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61" w:rsidRDefault="00447C61" w:rsidP="00447C61">
      <w:pPr>
        <w:spacing w:after="0"/>
        <w:jc w:val="both"/>
        <w:rPr>
          <w:rFonts w:cs="Times New Roman"/>
          <w:b/>
          <w:sz w:val="24"/>
          <w:szCs w:val="24"/>
        </w:rPr>
      </w:pPr>
      <w:r>
        <w:rPr>
          <w:rFonts w:cs="Times New Roman"/>
          <w:b/>
          <w:sz w:val="24"/>
          <w:szCs w:val="24"/>
        </w:rPr>
        <w:t xml:space="preserve">(69) Texte 11: Komödiantische Untergangsszenarien </w:t>
      </w:r>
    </w:p>
    <w:p w:rsidR="00447C61" w:rsidRPr="00064B4B" w:rsidRDefault="00447C61" w:rsidP="00447C61">
      <w:pPr>
        <w:spacing w:after="0"/>
        <w:jc w:val="both"/>
        <w:rPr>
          <w:rFonts w:cs="Times New Roman"/>
          <w:b/>
          <w:sz w:val="24"/>
          <w:szCs w:val="24"/>
        </w:rPr>
      </w:pPr>
      <w:r w:rsidRPr="00064B4B">
        <w:rPr>
          <w:rFonts w:cs="Times New Roman"/>
          <w:b/>
          <w:sz w:val="24"/>
          <w:szCs w:val="24"/>
        </w:rPr>
        <w:t xml:space="preserve">Ernst Toller: </w:t>
      </w:r>
      <w:r w:rsidRPr="00064B4B">
        <w:rPr>
          <w:rFonts w:cs="Times New Roman"/>
          <w:b/>
          <w:i/>
          <w:sz w:val="24"/>
          <w:szCs w:val="24"/>
        </w:rPr>
        <w:t>Nie wieder Friede</w:t>
      </w:r>
      <w:r>
        <w:rPr>
          <w:rFonts w:cs="Times New Roman"/>
          <w:b/>
          <w:i/>
          <w:sz w:val="24"/>
          <w:szCs w:val="24"/>
        </w:rPr>
        <w:t>!</w:t>
      </w:r>
      <w:r w:rsidRPr="00064B4B">
        <w:rPr>
          <w:rFonts w:cs="Times New Roman"/>
          <w:b/>
          <w:sz w:val="24"/>
          <w:szCs w:val="24"/>
        </w:rPr>
        <w:t xml:space="preserve"> </w:t>
      </w:r>
      <w:r>
        <w:rPr>
          <w:rFonts w:cs="Times New Roman"/>
          <w:b/>
          <w:sz w:val="24"/>
          <w:szCs w:val="24"/>
        </w:rPr>
        <w:t xml:space="preserve">– Walter </w:t>
      </w:r>
      <w:r w:rsidRPr="00064B4B">
        <w:rPr>
          <w:rFonts w:cs="Times New Roman"/>
          <w:b/>
          <w:sz w:val="24"/>
          <w:szCs w:val="24"/>
        </w:rPr>
        <w:t xml:space="preserve">Hasenclever: </w:t>
      </w:r>
      <w:r w:rsidRPr="00064B4B">
        <w:rPr>
          <w:rFonts w:cs="Times New Roman"/>
          <w:b/>
          <w:i/>
          <w:sz w:val="24"/>
          <w:szCs w:val="24"/>
        </w:rPr>
        <w:t xml:space="preserve">Konflikt in Assyrien </w:t>
      </w:r>
    </w:p>
    <w:p w:rsidR="00447C61" w:rsidRDefault="00447C61" w:rsidP="00447C61">
      <w:pPr>
        <w:spacing w:after="0"/>
        <w:jc w:val="both"/>
        <w:rPr>
          <w:sz w:val="24"/>
          <w:szCs w:val="24"/>
        </w:rPr>
      </w:pPr>
    </w:p>
    <w:p w:rsidR="00447C61" w:rsidRDefault="00447C61" w:rsidP="00447C61">
      <w:pPr>
        <w:spacing w:after="0"/>
        <w:jc w:val="both"/>
        <w:rPr>
          <w:sz w:val="24"/>
          <w:szCs w:val="24"/>
        </w:rPr>
      </w:pPr>
      <w:r>
        <w:rPr>
          <w:sz w:val="24"/>
          <w:szCs w:val="24"/>
        </w:rPr>
        <w:t>Mitte der 1930er Jahre ist die politische Stimmung in den europäischen Staaten vom Wunsch nach Frieden bestimmt. Der sinnfälligste Ausdruck dafür ist die Formel „</w:t>
      </w:r>
      <w:proofErr w:type="spellStart"/>
      <w:r>
        <w:rPr>
          <w:sz w:val="24"/>
          <w:szCs w:val="24"/>
        </w:rPr>
        <w:t>Peace</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our</w:t>
      </w:r>
      <w:proofErr w:type="spellEnd"/>
      <w:r>
        <w:rPr>
          <w:sz w:val="24"/>
          <w:szCs w:val="24"/>
        </w:rPr>
        <w:t xml:space="preserve"> time“, mit der Neville Chamberlain nach Abschluss der Münchner Konferenz nach Großbritannien zurückkehrt. Trotz der wachsenden Bedrohung durch den NS-Staat und seine Rüstungs- und Verfolgungspolitik herrscht Kriegsmüdigkeit in Europa. Die Anzeichen für die Gefahr eines erneuten Weltkriegs werden verdrängt. Zu oft sind von Seiten des deutschen Exils diesbezü</w:t>
      </w:r>
      <w:r>
        <w:rPr>
          <w:sz w:val="24"/>
          <w:szCs w:val="24"/>
        </w:rPr>
        <w:t>g</w:t>
      </w:r>
      <w:r>
        <w:rPr>
          <w:sz w:val="24"/>
          <w:szCs w:val="24"/>
        </w:rPr>
        <w:t>liche Warnungen formuliert worden</w:t>
      </w:r>
      <w:r w:rsidR="00301E04">
        <w:rPr>
          <w:sz w:val="24"/>
          <w:szCs w:val="24"/>
        </w:rPr>
        <w:t>,</w:t>
      </w:r>
      <w:r>
        <w:rPr>
          <w:sz w:val="24"/>
          <w:szCs w:val="24"/>
        </w:rPr>
        <w:t xml:space="preserve"> </w:t>
      </w:r>
      <w:r w:rsidR="00301E04">
        <w:rPr>
          <w:sz w:val="24"/>
          <w:szCs w:val="24"/>
        </w:rPr>
        <w:t>s</w:t>
      </w:r>
      <w:r>
        <w:rPr>
          <w:sz w:val="24"/>
          <w:szCs w:val="24"/>
        </w:rPr>
        <w:t xml:space="preserve">ie haben ihre Wirkung verfehlt. Das Dritte Reich hat die Phase der anfänglichen außenpolitischen Isolierung erfolgreich überstanden. </w:t>
      </w:r>
    </w:p>
    <w:p w:rsidR="00447C61" w:rsidRDefault="00447C61" w:rsidP="00447C61">
      <w:pPr>
        <w:spacing w:after="0"/>
        <w:ind w:firstLine="708"/>
        <w:jc w:val="both"/>
        <w:rPr>
          <w:sz w:val="24"/>
          <w:szCs w:val="24"/>
        </w:rPr>
      </w:pPr>
      <w:r>
        <w:rPr>
          <w:sz w:val="24"/>
          <w:szCs w:val="24"/>
        </w:rPr>
        <w:t>Um auf die Gefahr, die von Aufrüstung und Rassismus ausgeht, aufmerksam zu m</w:t>
      </w:r>
      <w:r>
        <w:rPr>
          <w:sz w:val="24"/>
          <w:szCs w:val="24"/>
        </w:rPr>
        <w:t>a</w:t>
      </w:r>
      <w:r>
        <w:rPr>
          <w:sz w:val="24"/>
          <w:szCs w:val="24"/>
        </w:rPr>
        <w:t xml:space="preserve">chen, greift Ernst Toller in dieser Situation zu einem unkonventionellen literarischen Mittel. Seine satirische Komödie </w:t>
      </w:r>
      <w:r>
        <w:rPr>
          <w:i/>
          <w:sz w:val="24"/>
          <w:szCs w:val="24"/>
        </w:rPr>
        <w:t>Nie wieder Friede</w:t>
      </w:r>
      <w:r w:rsidRPr="00150216">
        <w:rPr>
          <w:i/>
          <w:sz w:val="24"/>
          <w:szCs w:val="24"/>
        </w:rPr>
        <w:t>!</w:t>
      </w:r>
      <w:r>
        <w:rPr>
          <w:sz w:val="24"/>
          <w:szCs w:val="24"/>
        </w:rPr>
        <w:t xml:space="preserve"> kommt i</w:t>
      </w:r>
      <w:r w:rsidRPr="00150216">
        <w:rPr>
          <w:sz w:val="24"/>
          <w:szCs w:val="24"/>
        </w:rPr>
        <w:t>m Juni 1936</w:t>
      </w:r>
      <w:r>
        <w:rPr>
          <w:sz w:val="24"/>
          <w:szCs w:val="24"/>
        </w:rPr>
        <w:t xml:space="preserve"> in englischer Übersetzung</w:t>
      </w:r>
      <w:r w:rsidRPr="00150216">
        <w:rPr>
          <w:sz w:val="24"/>
          <w:szCs w:val="24"/>
        </w:rPr>
        <w:t xml:space="preserve"> </w:t>
      </w:r>
      <w:r>
        <w:rPr>
          <w:sz w:val="24"/>
          <w:szCs w:val="24"/>
        </w:rPr>
        <w:t>i</w:t>
      </w:r>
      <w:r w:rsidRPr="00150216">
        <w:rPr>
          <w:sz w:val="24"/>
          <w:szCs w:val="24"/>
        </w:rPr>
        <w:t xml:space="preserve">m Londoner Gate </w:t>
      </w:r>
      <w:proofErr w:type="spellStart"/>
      <w:r w:rsidRPr="00150216">
        <w:rPr>
          <w:sz w:val="24"/>
          <w:szCs w:val="24"/>
        </w:rPr>
        <w:t>Theatre</w:t>
      </w:r>
      <w:proofErr w:type="spellEnd"/>
      <w:r w:rsidRPr="00150216">
        <w:rPr>
          <w:sz w:val="24"/>
          <w:szCs w:val="24"/>
        </w:rPr>
        <w:t xml:space="preserve"> </w:t>
      </w:r>
      <w:r>
        <w:rPr>
          <w:sz w:val="24"/>
          <w:szCs w:val="24"/>
        </w:rPr>
        <w:t>zur Aufführung. Das Stück setzt sich kritisch mit dem Illusioni</w:t>
      </w:r>
      <w:r>
        <w:rPr>
          <w:sz w:val="24"/>
          <w:szCs w:val="24"/>
        </w:rPr>
        <w:t>s</w:t>
      </w:r>
      <w:r>
        <w:rPr>
          <w:sz w:val="24"/>
          <w:szCs w:val="24"/>
        </w:rPr>
        <w:t>mus der Friedenspolitik auseinander.</w:t>
      </w:r>
      <w:r w:rsidRPr="00150216">
        <w:rPr>
          <w:sz w:val="24"/>
          <w:szCs w:val="24"/>
        </w:rPr>
        <w:t xml:space="preserve"> </w:t>
      </w:r>
      <w:r>
        <w:rPr>
          <w:sz w:val="24"/>
          <w:szCs w:val="24"/>
        </w:rPr>
        <w:t>Es ist eine Invektive gegen die Gutgläubigkeit all jener friedliebenden Bürger, die davon überzeugt sind, dass mit dem Sieg der pazifistischen Idee auch das „Böse“ im Menschen: Militarismus und Rassismus, überwunden ist. Als den Pazifi</w:t>
      </w:r>
      <w:r>
        <w:rPr>
          <w:sz w:val="24"/>
          <w:szCs w:val="24"/>
        </w:rPr>
        <w:t>s</w:t>
      </w:r>
      <w:r>
        <w:rPr>
          <w:sz w:val="24"/>
          <w:szCs w:val="24"/>
        </w:rPr>
        <w:t>ten, die in Tollers Komödie auftreten, bewusst wird, dass der Glaube an die Überzeugung</w:t>
      </w:r>
      <w:r>
        <w:rPr>
          <w:sz w:val="24"/>
          <w:szCs w:val="24"/>
        </w:rPr>
        <w:t>s</w:t>
      </w:r>
      <w:r>
        <w:rPr>
          <w:sz w:val="24"/>
          <w:szCs w:val="24"/>
        </w:rPr>
        <w:t>kraft der Friedensidee ein Irrtum gewesen ist und ihr demokratischer Staat sich unverhofft in eine rassistische Diktatur verwandelt hat, in der Andersdenkende verhaftet und mit dem L</w:t>
      </w:r>
      <w:r>
        <w:rPr>
          <w:sz w:val="24"/>
          <w:szCs w:val="24"/>
        </w:rPr>
        <w:t>e</w:t>
      </w:r>
      <w:r>
        <w:rPr>
          <w:sz w:val="24"/>
          <w:szCs w:val="24"/>
        </w:rPr>
        <w:t>ben bedroht sind, ist es zu spät. Hilflos müssen sie zusehen, wie ein obskurer Diktator über Leben und Tod, Krieg und Frieden entscheidet.</w:t>
      </w:r>
      <w:r w:rsidRPr="00B47EEF">
        <w:rPr>
          <w:rStyle w:val="Funotenzeichen"/>
          <w:sz w:val="24"/>
          <w:szCs w:val="24"/>
        </w:rPr>
        <w:t xml:space="preserve"> </w:t>
      </w:r>
      <w:r>
        <w:rPr>
          <w:rStyle w:val="Funotenzeichen"/>
          <w:sz w:val="24"/>
          <w:szCs w:val="24"/>
        </w:rPr>
        <w:footnoteReference w:id="1"/>
      </w:r>
      <w:r>
        <w:rPr>
          <w:sz w:val="24"/>
          <w:szCs w:val="24"/>
        </w:rPr>
        <w:t xml:space="preserve"> </w:t>
      </w:r>
    </w:p>
    <w:p w:rsidR="00447C61" w:rsidRDefault="00447C61" w:rsidP="00447C61">
      <w:pPr>
        <w:spacing w:after="0"/>
        <w:ind w:firstLine="708"/>
        <w:jc w:val="both"/>
        <w:rPr>
          <w:sz w:val="24"/>
          <w:szCs w:val="24"/>
        </w:rPr>
      </w:pPr>
      <w:r>
        <w:rPr>
          <w:sz w:val="24"/>
          <w:szCs w:val="24"/>
        </w:rPr>
        <w:t xml:space="preserve">Dass Exildramatik auf einer fremdsprachigen Bühne zur Aufführung kommt, ist eine seltene Ausnahme. Einer Inszenierung stehen in der Regel erhebliche Hindernisse im Wege. Erika und Klaus Mann haben in </w:t>
      </w:r>
      <w:proofErr w:type="spellStart"/>
      <w:r>
        <w:rPr>
          <w:i/>
          <w:sz w:val="24"/>
          <w:szCs w:val="24"/>
        </w:rPr>
        <w:t>Escape</w:t>
      </w:r>
      <w:proofErr w:type="spellEnd"/>
      <w:r>
        <w:rPr>
          <w:i/>
          <w:sz w:val="24"/>
          <w:szCs w:val="24"/>
        </w:rPr>
        <w:t xml:space="preserve"> </w:t>
      </w:r>
      <w:proofErr w:type="spellStart"/>
      <w:r>
        <w:rPr>
          <w:i/>
          <w:sz w:val="24"/>
          <w:szCs w:val="24"/>
        </w:rPr>
        <w:t>to</w:t>
      </w:r>
      <w:proofErr w:type="spellEnd"/>
      <w:r>
        <w:rPr>
          <w:i/>
          <w:sz w:val="24"/>
          <w:szCs w:val="24"/>
        </w:rPr>
        <w:t xml:space="preserve"> Life</w:t>
      </w:r>
      <w:r>
        <w:rPr>
          <w:sz w:val="24"/>
          <w:szCs w:val="24"/>
        </w:rPr>
        <w:t xml:space="preserve"> diese Schwierigkeiten klar benannt: </w:t>
      </w:r>
    </w:p>
    <w:p w:rsidR="00447C61" w:rsidRDefault="00447C61" w:rsidP="00447C61">
      <w:pPr>
        <w:spacing w:after="0"/>
        <w:ind w:left="1134"/>
        <w:jc w:val="both"/>
        <w:rPr>
          <w:sz w:val="24"/>
          <w:szCs w:val="24"/>
        </w:rPr>
      </w:pPr>
      <w:r>
        <w:rPr>
          <w:sz w:val="24"/>
          <w:szCs w:val="24"/>
        </w:rPr>
        <w:t>„Die wortwörtliche Übertragung deutscher Dramen in andere Sprachen bietet weit größere Schwierigkeiten als etwa die Übersetzung von Romanen oder wisse</w:t>
      </w:r>
      <w:r>
        <w:rPr>
          <w:sz w:val="24"/>
          <w:szCs w:val="24"/>
        </w:rPr>
        <w:t>n</w:t>
      </w:r>
      <w:r>
        <w:rPr>
          <w:sz w:val="24"/>
          <w:szCs w:val="24"/>
        </w:rPr>
        <w:t>schaftlichen Werken. Die Bühne fordert eine stärkere Anpassung an den besond</w:t>
      </w:r>
      <w:r>
        <w:rPr>
          <w:sz w:val="24"/>
          <w:szCs w:val="24"/>
        </w:rPr>
        <w:t>e</w:t>
      </w:r>
      <w:r>
        <w:rPr>
          <w:sz w:val="24"/>
          <w:szCs w:val="24"/>
        </w:rPr>
        <w:t>ren Geschmack, die besondere Interessensphäre ihres Publikums; in beinah allen Fällen wird statt der einfachen ‚Übersetzung‘ die ‚Adaption‘ durch einen Bühne</w:t>
      </w:r>
      <w:r>
        <w:rPr>
          <w:sz w:val="24"/>
          <w:szCs w:val="24"/>
        </w:rPr>
        <w:t>n</w:t>
      </w:r>
      <w:r>
        <w:rPr>
          <w:sz w:val="24"/>
          <w:szCs w:val="24"/>
        </w:rPr>
        <w:t>schriftsteller nötig, der mit diesen Besonderheiten vertrauter ist, als der deutsche Dramatiker es sein kann.“</w:t>
      </w:r>
      <w:r w:rsidRPr="003166E6">
        <w:rPr>
          <w:rStyle w:val="Funotenzeichen"/>
          <w:sz w:val="24"/>
          <w:szCs w:val="24"/>
        </w:rPr>
        <w:t xml:space="preserve"> </w:t>
      </w:r>
      <w:r w:rsidRPr="003166E6">
        <w:rPr>
          <w:rStyle w:val="Funotenzeichen"/>
          <w:sz w:val="24"/>
          <w:szCs w:val="24"/>
        </w:rPr>
        <w:footnoteReference w:id="2"/>
      </w:r>
    </w:p>
    <w:p w:rsidR="00447C61" w:rsidRDefault="00447C61" w:rsidP="00447C61">
      <w:pPr>
        <w:spacing w:after="0"/>
        <w:jc w:val="both"/>
        <w:rPr>
          <w:sz w:val="24"/>
          <w:szCs w:val="24"/>
        </w:rPr>
      </w:pPr>
      <w:r>
        <w:rPr>
          <w:sz w:val="24"/>
          <w:szCs w:val="24"/>
        </w:rPr>
        <w:t>Toller war in England eine Symbolfigur der freien deutschen Literatur, vergleichbar mit Thomas Mann, der in den USA während der zweiten Hälfte des Exils dieselbe Position ei</w:t>
      </w:r>
      <w:r>
        <w:rPr>
          <w:sz w:val="24"/>
          <w:szCs w:val="24"/>
        </w:rPr>
        <w:t>n</w:t>
      </w:r>
      <w:r>
        <w:rPr>
          <w:sz w:val="24"/>
          <w:szCs w:val="24"/>
        </w:rPr>
        <w:t>nimmt.</w:t>
      </w:r>
      <w:r>
        <w:rPr>
          <w:rStyle w:val="Funotenzeichen"/>
          <w:sz w:val="24"/>
          <w:szCs w:val="24"/>
        </w:rPr>
        <w:footnoteReference w:id="3"/>
      </w:r>
      <w:r>
        <w:rPr>
          <w:sz w:val="24"/>
          <w:szCs w:val="24"/>
        </w:rPr>
        <w:t xml:space="preserve"> Tollers Dramen waren schon in den 1920er Jahren auf den englischen Bühnen zur Aufführung gekommen – zwar nicht auf den Westend-Bühnen, aber auf zahlreichen kleineren Bühnen sowohl in London als auch in der Provinz. Er verdankte dies seinem Übersetzer As</w:t>
      </w:r>
      <w:r>
        <w:rPr>
          <w:sz w:val="24"/>
          <w:szCs w:val="24"/>
        </w:rPr>
        <w:t>h</w:t>
      </w:r>
      <w:r>
        <w:rPr>
          <w:sz w:val="24"/>
          <w:szCs w:val="24"/>
        </w:rPr>
        <w:t>ley Dukes, der die Stücke durch geschickte Adaptionen dem britischen Umfeld angepasst ha</w:t>
      </w:r>
      <w:r>
        <w:rPr>
          <w:sz w:val="24"/>
          <w:szCs w:val="24"/>
        </w:rPr>
        <w:t>t</w:t>
      </w:r>
      <w:r>
        <w:rPr>
          <w:sz w:val="24"/>
          <w:szCs w:val="24"/>
        </w:rPr>
        <w:lastRenderedPageBreak/>
        <w:t>te.</w:t>
      </w:r>
      <w:r>
        <w:rPr>
          <w:rStyle w:val="Funotenzeichen"/>
          <w:sz w:val="24"/>
          <w:szCs w:val="24"/>
        </w:rPr>
        <w:footnoteReference w:id="4"/>
      </w:r>
      <w:r>
        <w:rPr>
          <w:sz w:val="24"/>
          <w:szCs w:val="24"/>
        </w:rPr>
        <w:t xml:space="preserve"> In Großbritannien </w:t>
      </w:r>
      <w:r w:rsidRPr="00076DCB">
        <w:rPr>
          <w:sz w:val="24"/>
          <w:szCs w:val="24"/>
        </w:rPr>
        <w:t>wurde</w:t>
      </w:r>
      <w:r>
        <w:rPr>
          <w:sz w:val="24"/>
          <w:szCs w:val="24"/>
        </w:rPr>
        <w:t xml:space="preserve"> von </w:t>
      </w:r>
      <w:r>
        <w:rPr>
          <w:i/>
          <w:sz w:val="24"/>
          <w:szCs w:val="24"/>
        </w:rPr>
        <w:t>Nie wieder Friede!</w:t>
      </w:r>
      <w:r>
        <w:rPr>
          <w:sz w:val="24"/>
          <w:szCs w:val="24"/>
        </w:rPr>
        <w:t xml:space="preserve"> sogar</w:t>
      </w:r>
      <w:r w:rsidRPr="00076DCB">
        <w:rPr>
          <w:sz w:val="24"/>
          <w:szCs w:val="24"/>
        </w:rPr>
        <w:t xml:space="preserve"> die </w:t>
      </w:r>
      <w:r>
        <w:rPr>
          <w:sz w:val="24"/>
          <w:szCs w:val="24"/>
        </w:rPr>
        <w:t xml:space="preserve">englische </w:t>
      </w:r>
      <w:r w:rsidRPr="00076DCB">
        <w:rPr>
          <w:sz w:val="24"/>
          <w:szCs w:val="24"/>
        </w:rPr>
        <w:t>Bühnenfassung p</w:t>
      </w:r>
      <w:r w:rsidRPr="00076DCB">
        <w:rPr>
          <w:sz w:val="24"/>
          <w:szCs w:val="24"/>
        </w:rPr>
        <w:t>u</w:t>
      </w:r>
      <w:r w:rsidRPr="00076DCB">
        <w:rPr>
          <w:sz w:val="24"/>
          <w:szCs w:val="24"/>
        </w:rPr>
        <w:t>bliziert.</w:t>
      </w:r>
      <w:r>
        <w:rPr>
          <w:rStyle w:val="Funotenzeichen"/>
          <w:sz w:val="24"/>
          <w:szCs w:val="24"/>
        </w:rPr>
        <w:footnoteReference w:id="5"/>
      </w:r>
      <w:r>
        <w:rPr>
          <w:sz w:val="24"/>
          <w:szCs w:val="24"/>
        </w:rPr>
        <w:t xml:space="preserve"> Das war eine außerordentliche Würdigung von Tollers Position als politischer Dr</w:t>
      </w:r>
      <w:r>
        <w:rPr>
          <w:sz w:val="24"/>
          <w:szCs w:val="24"/>
        </w:rPr>
        <w:t>a</w:t>
      </w:r>
      <w:r>
        <w:rPr>
          <w:sz w:val="24"/>
          <w:szCs w:val="24"/>
        </w:rPr>
        <w:t>matiker. In der deutschen Exilpresse erschienen dagegen nur Teilabdrucke von Tollers Dr</w:t>
      </w:r>
      <w:r>
        <w:rPr>
          <w:sz w:val="24"/>
          <w:szCs w:val="24"/>
        </w:rPr>
        <w:t>a</w:t>
      </w:r>
      <w:r>
        <w:rPr>
          <w:sz w:val="24"/>
          <w:szCs w:val="24"/>
        </w:rPr>
        <w:t>men.</w:t>
      </w:r>
      <w:r>
        <w:rPr>
          <w:rStyle w:val="Funotenzeichen"/>
          <w:sz w:val="24"/>
          <w:szCs w:val="24"/>
        </w:rPr>
        <w:footnoteReference w:id="6"/>
      </w:r>
      <w:r>
        <w:rPr>
          <w:sz w:val="24"/>
          <w:szCs w:val="24"/>
        </w:rPr>
        <w:t xml:space="preserve"> Keines der von Toller im Exil verfassten Stücke wurde von einem Exilensemble insz</w:t>
      </w:r>
      <w:r>
        <w:rPr>
          <w:sz w:val="24"/>
          <w:szCs w:val="24"/>
        </w:rPr>
        <w:t>e</w:t>
      </w:r>
      <w:r>
        <w:rPr>
          <w:sz w:val="24"/>
          <w:szCs w:val="24"/>
        </w:rPr>
        <w:t>niert.</w:t>
      </w:r>
      <w:r>
        <w:rPr>
          <w:rStyle w:val="Funotenzeichen"/>
          <w:sz w:val="24"/>
          <w:szCs w:val="24"/>
        </w:rPr>
        <w:footnoteReference w:id="7"/>
      </w:r>
      <w:r>
        <w:rPr>
          <w:sz w:val="24"/>
          <w:szCs w:val="24"/>
        </w:rPr>
        <w:t xml:space="preserve"> </w:t>
      </w:r>
    </w:p>
    <w:p w:rsidR="00447C61" w:rsidRPr="0009206F" w:rsidRDefault="00447C61" w:rsidP="00447C61">
      <w:pPr>
        <w:spacing w:after="0"/>
        <w:jc w:val="both"/>
        <w:rPr>
          <w:sz w:val="24"/>
          <w:szCs w:val="24"/>
        </w:rPr>
      </w:pPr>
    </w:p>
    <w:p w:rsidR="00447C61" w:rsidRDefault="00447C61" w:rsidP="00447C61">
      <w:pPr>
        <w:spacing w:after="0"/>
        <w:ind w:firstLine="708"/>
        <w:jc w:val="both"/>
        <w:rPr>
          <w:sz w:val="24"/>
          <w:szCs w:val="24"/>
        </w:rPr>
      </w:pPr>
      <w:r>
        <w:rPr>
          <w:sz w:val="24"/>
          <w:szCs w:val="24"/>
        </w:rPr>
        <w:t>1917 ist Ernst Toller eine Zentralgestalt der Antikriegsbewegung des Ersten Wel</w:t>
      </w:r>
      <w:r>
        <w:rPr>
          <w:sz w:val="24"/>
          <w:szCs w:val="24"/>
        </w:rPr>
        <w:t>t</w:t>
      </w:r>
      <w:r>
        <w:rPr>
          <w:sz w:val="24"/>
          <w:szCs w:val="24"/>
        </w:rPr>
        <w:t xml:space="preserve">kriegs. Die Distanzierung vom Pazifismus erfolgt unter dem Eindruck der NS-Herrschaft, speziell des nationalsozialistischen Rassismus. </w:t>
      </w:r>
      <w:r>
        <w:rPr>
          <w:i/>
          <w:sz w:val="24"/>
          <w:szCs w:val="24"/>
        </w:rPr>
        <w:t>Nie wieder Friede!</w:t>
      </w:r>
      <w:r w:rsidRPr="0009206F">
        <w:rPr>
          <w:rStyle w:val="Funotenzeichen"/>
          <w:sz w:val="24"/>
          <w:szCs w:val="24"/>
        </w:rPr>
        <w:footnoteReference w:id="8"/>
      </w:r>
      <w:r>
        <w:rPr>
          <w:i/>
          <w:sz w:val="24"/>
          <w:szCs w:val="24"/>
        </w:rPr>
        <w:t xml:space="preserve"> </w:t>
      </w:r>
      <w:r>
        <w:rPr>
          <w:sz w:val="24"/>
          <w:szCs w:val="24"/>
        </w:rPr>
        <w:t>entsteht in den Jahren 1934/35. Welche Motive Toller zur Absage an den Pazifismus veranlasst haben, erläutert er 1936/37 im Zusammenhang einer Vortragsreise in den USA. Man kann diese Äußerungen durchaus als einen Kommentar zu der knapp drei Jahre vorher entstandenen Komödie verst</w:t>
      </w:r>
      <w:r>
        <w:rPr>
          <w:sz w:val="24"/>
          <w:szCs w:val="24"/>
        </w:rPr>
        <w:t>e</w:t>
      </w:r>
      <w:r>
        <w:rPr>
          <w:sz w:val="24"/>
          <w:szCs w:val="24"/>
        </w:rPr>
        <w:t xml:space="preserve">hen: </w:t>
      </w:r>
    </w:p>
    <w:p w:rsidR="00447C61" w:rsidRDefault="00447C61" w:rsidP="00447C61">
      <w:pPr>
        <w:spacing w:after="0"/>
        <w:ind w:left="1134"/>
        <w:jc w:val="both"/>
        <w:rPr>
          <w:sz w:val="24"/>
          <w:szCs w:val="24"/>
        </w:rPr>
      </w:pPr>
      <w:r>
        <w:rPr>
          <w:sz w:val="24"/>
          <w:szCs w:val="24"/>
        </w:rPr>
        <w:t>„Der politische Pazifist glaubte, es könne dank der Einsicht der Regierenden eines Tages der Weltfriede sich verwirklichen. Die Frage der sozialen Struktur der G</w:t>
      </w:r>
      <w:r>
        <w:rPr>
          <w:sz w:val="24"/>
          <w:szCs w:val="24"/>
        </w:rPr>
        <w:t>e</w:t>
      </w:r>
      <w:r>
        <w:rPr>
          <w:sz w:val="24"/>
          <w:szCs w:val="24"/>
        </w:rPr>
        <w:t xml:space="preserve">sellschaft ist für ihn kein Problem. Er verneint die Notwendigkeit des Krieges, er fordert seine Abschaffung, er verlangt anstelle der zwischenstaatlichen Anarchie die zwischenstaatliche Solidarität, den Weltstaat. </w:t>
      </w:r>
      <w:r w:rsidRPr="00322053">
        <w:rPr>
          <w:i/>
          <w:sz w:val="24"/>
          <w:szCs w:val="24"/>
        </w:rPr>
        <w:t>Aber er sieht nicht die fund</w:t>
      </w:r>
      <w:r w:rsidRPr="00322053">
        <w:rPr>
          <w:i/>
          <w:sz w:val="24"/>
          <w:szCs w:val="24"/>
        </w:rPr>
        <w:t>a</w:t>
      </w:r>
      <w:r w:rsidRPr="00322053">
        <w:rPr>
          <w:i/>
          <w:sz w:val="24"/>
          <w:szCs w:val="24"/>
        </w:rPr>
        <w:t>mentalen Kräfte, die die Gründung des Weltstaates verhindern</w:t>
      </w:r>
      <w:r>
        <w:rPr>
          <w:sz w:val="24"/>
          <w:szCs w:val="24"/>
        </w:rPr>
        <w:t>.“</w:t>
      </w:r>
      <w:r>
        <w:rPr>
          <w:rStyle w:val="Funotenzeichen"/>
          <w:sz w:val="24"/>
          <w:szCs w:val="24"/>
        </w:rPr>
        <w:footnoteReference w:id="9"/>
      </w:r>
      <w:r>
        <w:rPr>
          <w:sz w:val="24"/>
          <w:szCs w:val="24"/>
        </w:rPr>
        <w:t xml:space="preserve"> </w:t>
      </w:r>
    </w:p>
    <w:p w:rsidR="00447C61" w:rsidRDefault="00447C61" w:rsidP="00447C61">
      <w:pPr>
        <w:spacing w:after="0"/>
        <w:jc w:val="both"/>
        <w:rPr>
          <w:sz w:val="24"/>
          <w:szCs w:val="24"/>
        </w:rPr>
      </w:pPr>
      <w:r>
        <w:rPr>
          <w:sz w:val="24"/>
          <w:szCs w:val="24"/>
        </w:rPr>
        <w:t xml:space="preserve">Für Toller liegt die Realitätsferne des Pazifismus auf der Hand. Der Pazifist </w:t>
      </w:r>
      <w:r w:rsidRPr="00155BE6">
        <w:rPr>
          <w:sz w:val="24"/>
          <w:szCs w:val="24"/>
        </w:rPr>
        <w:t>glaubt</w:t>
      </w:r>
      <w:r>
        <w:rPr>
          <w:i/>
          <w:sz w:val="24"/>
          <w:szCs w:val="24"/>
        </w:rPr>
        <w:t xml:space="preserve"> </w:t>
      </w:r>
      <w:r>
        <w:rPr>
          <w:sz w:val="24"/>
          <w:szCs w:val="24"/>
        </w:rPr>
        <w:t xml:space="preserve">an die Überzeugungskraft des pazifistischen Grundgedankens: die Ächtung des Krieges und die </w:t>
      </w:r>
      <w:r w:rsidRPr="00825356">
        <w:rPr>
          <w:sz w:val="24"/>
          <w:szCs w:val="24"/>
        </w:rPr>
        <w:t>Verwirklichung des Weltfriedens</w:t>
      </w:r>
      <w:r w:rsidRPr="00AF718C">
        <w:rPr>
          <w:i/>
          <w:sz w:val="24"/>
          <w:szCs w:val="24"/>
        </w:rPr>
        <w:t xml:space="preserve">. </w:t>
      </w:r>
      <w:r>
        <w:rPr>
          <w:sz w:val="24"/>
          <w:szCs w:val="24"/>
        </w:rPr>
        <w:t>Der Vertreter des politischen Pazifismus negiert damit sämtliche Tatbestände, die in der politischen Realität dem universalen Frieden entgegenst</w:t>
      </w:r>
      <w:r>
        <w:rPr>
          <w:sz w:val="24"/>
          <w:szCs w:val="24"/>
        </w:rPr>
        <w:t>e</w:t>
      </w:r>
      <w:r>
        <w:rPr>
          <w:sz w:val="24"/>
          <w:szCs w:val="24"/>
        </w:rPr>
        <w:t>hen: die komplexen, von divergierenden Ausgangspositionen bestimmten Sozialstrukturen, die speziellen ökonomischen und politischen Interessenlagen, Chauvinismus und Nationali</w:t>
      </w:r>
      <w:r>
        <w:rPr>
          <w:sz w:val="24"/>
          <w:szCs w:val="24"/>
        </w:rPr>
        <w:t>s</w:t>
      </w:r>
      <w:r>
        <w:rPr>
          <w:sz w:val="24"/>
          <w:szCs w:val="24"/>
        </w:rPr>
        <w:t>mus; dazu kommt die Faszination der „</w:t>
      </w:r>
      <w:proofErr w:type="spellStart"/>
      <w:r>
        <w:rPr>
          <w:sz w:val="24"/>
          <w:szCs w:val="24"/>
        </w:rPr>
        <w:t>Landsknechtsideale</w:t>
      </w:r>
      <w:proofErr w:type="spellEnd"/>
      <w:r>
        <w:rPr>
          <w:sz w:val="24"/>
          <w:szCs w:val="24"/>
        </w:rPr>
        <w:t xml:space="preserve">“. Die </w:t>
      </w:r>
      <w:proofErr w:type="spellStart"/>
      <w:r>
        <w:rPr>
          <w:sz w:val="24"/>
          <w:szCs w:val="24"/>
        </w:rPr>
        <w:t>Landsknechtsideale</w:t>
      </w:r>
      <w:proofErr w:type="spellEnd"/>
      <w:r>
        <w:rPr>
          <w:sz w:val="24"/>
          <w:szCs w:val="24"/>
        </w:rPr>
        <w:t>: die Heroisierung des Kämpfers und des Kampfes, werden von der Jugend vergöttert und bieten nationalistischen Hetzern Raum zur Agitation. Nach Meinung Tollers sind die Pazifisten Ide</w:t>
      </w:r>
      <w:r>
        <w:rPr>
          <w:sz w:val="24"/>
          <w:szCs w:val="24"/>
        </w:rPr>
        <w:t>a</w:t>
      </w:r>
      <w:r>
        <w:rPr>
          <w:sz w:val="24"/>
          <w:szCs w:val="24"/>
        </w:rPr>
        <w:t>listen, die an das „Gute im Menschen“ glauben, aber die Tatsache</w:t>
      </w:r>
      <w:r w:rsidRPr="00E03513">
        <w:rPr>
          <w:sz w:val="24"/>
          <w:szCs w:val="24"/>
        </w:rPr>
        <w:t xml:space="preserve"> </w:t>
      </w:r>
      <w:r>
        <w:rPr>
          <w:sz w:val="24"/>
          <w:szCs w:val="24"/>
        </w:rPr>
        <w:t>nicht zur Kenntnis nehmen, dass auch das Böse Teil der menschlichen Natur ist, der Mensch beeinflussbar und daher pol</w:t>
      </w:r>
      <w:r>
        <w:rPr>
          <w:sz w:val="24"/>
          <w:szCs w:val="24"/>
        </w:rPr>
        <w:t>i</w:t>
      </w:r>
      <w:r>
        <w:rPr>
          <w:sz w:val="24"/>
          <w:szCs w:val="24"/>
        </w:rPr>
        <w:t xml:space="preserve">tisch verführbar ist. Toller teilt das Ziel des Pazifismus: den Kampf für eine Gesellschaft, die </w:t>
      </w:r>
      <w:r>
        <w:rPr>
          <w:sz w:val="24"/>
          <w:szCs w:val="24"/>
        </w:rPr>
        <w:lastRenderedPageBreak/>
        <w:t>sich aktiv für den Frieden einsetzt. Er ist und bleibt in diesem Sinne ein strikter Kriegsgegner, aber angesichts der Entwicklung, die sich in Europa vollzieht, sieht er sich genötigt, auf den Illusionismus eines falsch verstandenen Pazifismus aufmerksam zu machen, der vor allem sich selber feiert, die Realität des politischen Lebens aber aus dem Auge verliert. Speziell Minderheitenschutz ist mit Blick auf die Gefahren, die von der nationalsozialistischen Politik ausgehen, für Toller ein Thema von entscheidender Bedeutung. Auf der Vortragsreise in den USA sagt er dazu:</w:t>
      </w:r>
    </w:p>
    <w:p w:rsidR="00447C61" w:rsidRDefault="00447C61" w:rsidP="00447C61">
      <w:pPr>
        <w:spacing w:after="0"/>
        <w:ind w:left="1134"/>
        <w:jc w:val="both"/>
        <w:rPr>
          <w:sz w:val="24"/>
          <w:szCs w:val="24"/>
        </w:rPr>
      </w:pPr>
      <w:r>
        <w:rPr>
          <w:sz w:val="24"/>
          <w:szCs w:val="24"/>
        </w:rPr>
        <w:t>„In einer Zeit, in der der Völkerbund die Rechte der Minderheiten feierlich gara</w:t>
      </w:r>
      <w:r>
        <w:rPr>
          <w:sz w:val="24"/>
          <w:szCs w:val="24"/>
        </w:rPr>
        <w:t>n</w:t>
      </w:r>
      <w:r>
        <w:rPr>
          <w:sz w:val="24"/>
          <w:szCs w:val="24"/>
        </w:rPr>
        <w:t>tiert hat, sind die Judenverfolgungen keine innenpolitischen Angelegenheiten e</w:t>
      </w:r>
      <w:r>
        <w:rPr>
          <w:sz w:val="24"/>
          <w:szCs w:val="24"/>
        </w:rPr>
        <w:t>i</w:t>
      </w:r>
      <w:r>
        <w:rPr>
          <w:sz w:val="24"/>
          <w:szCs w:val="24"/>
        </w:rPr>
        <w:t>nes Staates, in die sich einzumischen andere Staaten kein Recht haben. Der Vö</w:t>
      </w:r>
      <w:r>
        <w:rPr>
          <w:sz w:val="24"/>
          <w:szCs w:val="24"/>
        </w:rPr>
        <w:t>l</w:t>
      </w:r>
      <w:r>
        <w:rPr>
          <w:sz w:val="24"/>
          <w:szCs w:val="24"/>
        </w:rPr>
        <w:t>kerbund hat nur dann einen Sinn, wenn er über die Rechte aller wacht. Es ist seine Aufgabe und Pflicht, Staaten, die die Grundrechte der Menschen, die Mensche</w:t>
      </w:r>
      <w:r>
        <w:rPr>
          <w:sz w:val="24"/>
          <w:szCs w:val="24"/>
        </w:rPr>
        <w:t>n</w:t>
      </w:r>
      <w:r>
        <w:rPr>
          <w:sz w:val="24"/>
          <w:szCs w:val="24"/>
        </w:rPr>
        <w:t xml:space="preserve">rechte </w:t>
      </w:r>
      <w:proofErr w:type="spellStart"/>
      <w:r>
        <w:rPr>
          <w:sz w:val="24"/>
          <w:szCs w:val="24"/>
        </w:rPr>
        <w:t>mißachten</w:t>
      </w:r>
      <w:proofErr w:type="spellEnd"/>
      <w:r>
        <w:rPr>
          <w:sz w:val="24"/>
          <w:szCs w:val="24"/>
        </w:rPr>
        <w:t>, zur Aufgabe dieser Verfolgung zu zwingen.“</w:t>
      </w:r>
      <w:r>
        <w:rPr>
          <w:rStyle w:val="Funotenzeichen"/>
          <w:sz w:val="24"/>
          <w:szCs w:val="24"/>
        </w:rPr>
        <w:footnoteReference w:id="10"/>
      </w:r>
    </w:p>
    <w:p w:rsidR="00447C61" w:rsidRDefault="00447C61" w:rsidP="00447C61">
      <w:pPr>
        <w:spacing w:after="0"/>
        <w:jc w:val="both"/>
        <w:rPr>
          <w:sz w:val="24"/>
          <w:szCs w:val="24"/>
        </w:rPr>
      </w:pPr>
      <w:r>
        <w:rPr>
          <w:sz w:val="24"/>
          <w:szCs w:val="24"/>
        </w:rPr>
        <w:t xml:space="preserve">Toller </w:t>
      </w:r>
      <w:proofErr w:type="gramStart"/>
      <w:r>
        <w:rPr>
          <w:sz w:val="24"/>
          <w:szCs w:val="24"/>
        </w:rPr>
        <w:t>hatte</w:t>
      </w:r>
      <w:proofErr w:type="gramEnd"/>
      <w:r>
        <w:rPr>
          <w:sz w:val="24"/>
          <w:szCs w:val="24"/>
        </w:rPr>
        <w:t xml:space="preserve"> also sehr konkrete Ziele im Auge.</w:t>
      </w:r>
    </w:p>
    <w:p w:rsidR="00447C61" w:rsidRPr="003347A4" w:rsidRDefault="00447C61" w:rsidP="00447C61">
      <w:pPr>
        <w:spacing w:after="0"/>
        <w:jc w:val="both"/>
        <w:rPr>
          <w:sz w:val="24"/>
          <w:szCs w:val="24"/>
        </w:rPr>
      </w:pPr>
    </w:p>
    <w:p w:rsidR="00447C61" w:rsidRDefault="00447C61" w:rsidP="00447C61">
      <w:pPr>
        <w:spacing w:after="0"/>
        <w:ind w:firstLine="708"/>
        <w:jc w:val="both"/>
        <w:rPr>
          <w:rFonts w:cs="Times New Roman"/>
          <w:sz w:val="24"/>
          <w:szCs w:val="24"/>
        </w:rPr>
      </w:pPr>
      <w:r>
        <w:rPr>
          <w:rFonts w:cs="Times New Roman"/>
          <w:sz w:val="24"/>
          <w:szCs w:val="24"/>
        </w:rPr>
        <w:t xml:space="preserve">Die in Tollers Komödie dargestellte gesellschaftliche Wirklichkeit ist ein ingeniös konstruiertes Artefakt, in dem sich literarische und politisch-empirische Anspielungen subtil, witzig, durch den Ablauf des Geschehens aber auch beängstigend, miteinander vermischen. Das Geschehen spielt auf zwei Ebenen: „im Himmel“ bzw. „auf dem Olymp“, dem christlich-antik </w:t>
      </w:r>
      <w:proofErr w:type="spellStart"/>
      <w:r>
        <w:rPr>
          <w:rFonts w:cs="Times New Roman"/>
          <w:sz w:val="24"/>
          <w:szCs w:val="24"/>
        </w:rPr>
        <w:t>promisken</w:t>
      </w:r>
      <w:proofErr w:type="spellEnd"/>
      <w:r>
        <w:rPr>
          <w:rFonts w:cs="Times New Roman"/>
          <w:sz w:val="24"/>
          <w:szCs w:val="24"/>
        </w:rPr>
        <w:t xml:space="preserve"> Sitz der Unsterblichen, und „auf der Erde“: in einem kleinen Staat mit N</w:t>
      </w:r>
      <w:r>
        <w:rPr>
          <w:rFonts w:cs="Times New Roman"/>
          <w:sz w:val="24"/>
          <w:szCs w:val="24"/>
        </w:rPr>
        <w:t>a</w:t>
      </w:r>
      <w:r>
        <w:rPr>
          <w:rFonts w:cs="Times New Roman"/>
          <w:sz w:val="24"/>
          <w:szCs w:val="24"/>
        </w:rPr>
        <w:t>men „Dunkelstein“. Dunkelstein</w:t>
      </w:r>
      <w:r>
        <w:rPr>
          <w:rStyle w:val="Funotenzeichen"/>
          <w:sz w:val="24"/>
          <w:szCs w:val="24"/>
        </w:rPr>
        <w:footnoteReference w:id="11"/>
      </w:r>
      <w:r>
        <w:rPr>
          <w:sz w:val="24"/>
          <w:szCs w:val="24"/>
        </w:rPr>
        <w:t xml:space="preserve"> ist </w:t>
      </w:r>
      <w:r>
        <w:rPr>
          <w:rFonts w:cs="Times New Roman"/>
          <w:sz w:val="24"/>
          <w:szCs w:val="24"/>
        </w:rPr>
        <w:t>das</w:t>
      </w:r>
      <w:r>
        <w:rPr>
          <w:sz w:val="24"/>
          <w:szCs w:val="24"/>
        </w:rPr>
        <w:t xml:space="preserve"> </w:t>
      </w:r>
      <w:proofErr w:type="spellStart"/>
      <w:r>
        <w:rPr>
          <w:sz w:val="24"/>
          <w:szCs w:val="24"/>
        </w:rPr>
        <w:t>El</w:t>
      </w:r>
      <w:proofErr w:type="spellEnd"/>
      <w:r>
        <w:rPr>
          <w:sz w:val="24"/>
          <w:szCs w:val="24"/>
        </w:rPr>
        <w:t xml:space="preserve"> Dorado der europäischen Bankenwelt; in nahezu jedem Haus befindet sich eine Bank. Es</w:t>
      </w:r>
      <w:r w:rsidRPr="00692ABE">
        <w:rPr>
          <w:rStyle w:val="Funotenzeichen"/>
          <w:sz w:val="24"/>
          <w:szCs w:val="24"/>
        </w:rPr>
        <w:t xml:space="preserve"> </w:t>
      </w:r>
      <w:r>
        <w:rPr>
          <w:sz w:val="24"/>
          <w:szCs w:val="24"/>
        </w:rPr>
        <w:t>ist ein winziges, wirtschaftlich prosperierendes, von keinem sozialen und politischen Konflikt belastetes Gemeinwesen. Im sozialen Verkehr d</w:t>
      </w:r>
      <w:r>
        <w:rPr>
          <w:sz w:val="24"/>
          <w:szCs w:val="24"/>
        </w:rPr>
        <w:t>o</w:t>
      </w:r>
      <w:r>
        <w:rPr>
          <w:sz w:val="24"/>
          <w:szCs w:val="24"/>
        </w:rPr>
        <w:t>miniert ein etwas manierierter, traditionsbestimmter Umgangston. Man kennt sich wechselse</w:t>
      </w:r>
      <w:r>
        <w:rPr>
          <w:sz w:val="24"/>
          <w:szCs w:val="24"/>
        </w:rPr>
        <w:t>i</w:t>
      </w:r>
      <w:r>
        <w:rPr>
          <w:sz w:val="24"/>
          <w:szCs w:val="24"/>
        </w:rPr>
        <w:t>tig; Respekt, Höflichkeit, Toleranz sind Merkmale des Zusammenlebens.</w:t>
      </w:r>
      <w:r>
        <w:rPr>
          <w:rFonts w:cs="Times New Roman"/>
          <w:sz w:val="24"/>
          <w:szCs w:val="24"/>
        </w:rPr>
        <w:t xml:space="preserve"> Das sind die idealen Voraussetzungen für das Aufblühen des Pazifismus.</w:t>
      </w:r>
      <w:r w:rsidRPr="00C60C58">
        <w:rPr>
          <w:rFonts w:cs="Times New Roman"/>
          <w:sz w:val="24"/>
          <w:szCs w:val="24"/>
        </w:rPr>
        <w:t xml:space="preserve"> </w:t>
      </w:r>
      <w:r>
        <w:rPr>
          <w:rFonts w:cs="Times New Roman"/>
          <w:sz w:val="24"/>
          <w:szCs w:val="24"/>
        </w:rPr>
        <w:t xml:space="preserve">Wenn das Stück beginnt, feiert man in Dunkelstein gerade das „Friedensfest“. – Die Gegenwelt ist der „Olymp“, eine Welt, in der sich Skepsis und Gutgläubigkeit auf gefährliche Weise vermischen. Bewohner des „Olymps“ sind der heilige Franziskus, der selige Napoleon und selbstverständlich auch Sokrates. Sie alle kennen Karl Marx und haben </w:t>
      </w:r>
      <w:r>
        <w:rPr>
          <w:rFonts w:cs="Times New Roman"/>
          <w:i/>
          <w:sz w:val="24"/>
          <w:szCs w:val="24"/>
        </w:rPr>
        <w:t xml:space="preserve">Das Kapital </w:t>
      </w:r>
      <w:r>
        <w:rPr>
          <w:rFonts w:cs="Times New Roman"/>
          <w:sz w:val="24"/>
          <w:szCs w:val="24"/>
        </w:rPr>
        <w:t>gelesen. Marx selber aber sitzt „in der Hölle“. Der „Olymp“ aber ist nicht nur der „Sitz der Unsterblichen“ – eher hat er den Charakter eines komfortablen Altersheims, in dem die alt gewordenen „Idole“ ihren Marotten nachgehen kö</w:t>
      </w:r>
      <w:r>
        <w:rPr>
          <w:rFonts w:cs="Times New Roman"/>
          <w:sz w:val="24"/>
          <w:szCs w:val="24"/>
        </w:rPr>
        <w:t>n</w:t>
      </w:r>
      <w:r>
        <w:rPr>
          <w:rFonts w:cs="Times New Roman"/>
          <w:sz w:val="24"/>
          <w:szCs w:val="24"/>
        </w:rPr>
        <w:t>nen. Eine Schar von Engeln steht ihnen zur Verfügung und regelt dezent, aber mit klarer Or</w:t>
      </w:r>
      <w:r>
        <w:rPr>
          <w:rFonts w:cs="Times New Roman"/>
          <w:sz w:val="24"/>
          <w:szCs w:val="24"/>
        </w:rPr>
        <w:t>d</w:t>
      </w:r>
      <w:r>
        <w:rPr>
          <w:rFonts w:cs="Times New Roman"/>
          <w:sz w:val="24"/>
          <w:szCs w:val="24"/>
        </w:rPr>
        <w:t>nung den Alltag.</w:t>
      </w:r>
    </w:p>
    <w:p w:rsidR="00447C61" w:rsidRDefault="00447C61" w:rsidP="00447C61">
      <w:pPr>
        <w:spacing w:after="0"/>
        <w:ind w:firstLine="708"/>
        <w:jc w:val="both"/>
        <w:rPr>
          <w:rFonts w:cs="Times New Roman"/>
          <w:sz w:val="24"/>
          <w:szCs w:val="24"/>
        </w:rPr>
      </w:pPr>
      <w:r>
        <w:rPr>
          <w:rFonts w:cs="Times New Roman"/>
          <w:sz w:val="24"/>
          <w:szCs w:val="24"/>
        </w:rPr>
        <w:t>Das ist eine Exposition, die auf das Modell der Offenbach-Operetten und deren Ve</w:t>
      </w:r>
      <w:r>
        <w:rPr>
          <w:rFonts w:cs="Times New Roman"/>
          <w:sz w:val="24"/>
          <w:szCs w:val="24"/>
        </w:rPr>
        <w:t>r</w:t>
      </w:r>
      <w:r>
        <w:rPr>
          <w:rFonts w:cs="Times New Roman"/>
          <w:sz w:val="24"/>
          <w:szCs w:val="24"/>
        </w:rPr>
        <w:t xml:space="preserve">mischung von parodierter Antike und spöttischer Anspielung auf aktuelle Politik verweist. In der Konstruktion der Komödie dominieren kabarettistische Elemente sowie Anklänge an das </w:t>
      </w:r>
      <w:proofErr w:type="spellStart"/>
      <w:r>
        <w:rPr>
          <w:rFonts w:cs="Times New Roman"/>
          <w:sz w:val="24"/>
          <w:szCs w:val="24"/>
        </w:rPr>
        <w:t>Guignol</w:t>
      </w:r>
      <w:proofErr w:type="spellEnd"/>
      <w:r>
        <w:rPr>
          <w:rFonts w:cs="Times New Roman"/>
          <w:sz w:val="24"/>
          <w:szCs w:val="24"/>
        </w:rPr>
        <w:t>-Theater: Die Figuren sind stark typisiert, z.T. witzig-amüsant überzeichnet. Die Sz</w:t>
      </w:r>
      <w:r>
        <w:rPr>
          <w:rFonts w:cs="Times New Roman"/>
          <w:sz w:val="24"/>
          <w:szCs w:val="24"/>
        </w:rPr>
        <w:t>e</w:t>
      </w:r>
      <w:r>
        <w:rPr>
          <w:rFonts w:cs="Times New Roman"/>
          <w:sz w:val="24"/>
          <w:szCs w:val="24"/>
        </w:rPr>
        <w:t>ne wird immer wieder von Couplets unterbrochen; die dramatischen Konstellationen wec</w:t>
      </w:r>
      <w:r>
        <w:rPr>
          <w:rFonts w:cs="Times New Roman"/>
          <w:sz w:val="24"/>
          <w:szCs w:val="24"/>
        </w:rPr>
        <w:t>h</w:t>
      </w:r>
      <w:r>
        <w:rPr>
          <w:rFonts w:cs="Times New Roman"/>
          <w:sz w:val="24"/>
          <w:szCs w:val="24"/>
        </w:rPr>
        <w:t>seln schnell, abrupt</w:t>
      </w:r>
      <w:r w:rsidRPr="00E65671">
        <w:rPr>
          <w:rFonts w:cs="Times New Roman"/>
          <w:sz w:val="24"/>
          <w:szCs w:val="24"/>
        </w:rPr>
        <w:t xml:space="preserve"> </w:t>
      </w:r>
      <w:r>
        <w:rPr>
          <w:rFonts w:cs="Times New Roman"/>
          <w:sz w:val="24"/>
          <w:szCs w:val="24"/>
        </w:rPr>
        <w:t>und auch unmotiviert. Die formale Gestalt dient der Intention: Der Autor will sein Publikum unterhalten. Toller ist offensichtlich der Überzeugung, dass in der gege</w:t>
      </w:r>
      <w:r>
        <w:rPr>
          <w:rFonts w:cs="Times New Roman"/>
          <w:sz w:val="24"/>
          <w:szCs w:val="24"/>
        </w:rPr>
        <w:t>n</w:t>
      </w:r>
      <w:r>
        <w:rPr>
          <w:rFonts w:cs="Times New Roman"/>
          <w:sz w:val="24"/>
          <w:szCs w:val="24"/>
        </w:rPr>
        <w:lastRenderedPageBreak/>
        <w:t>wärtigen Situation Amüsement das beste Instrument ist, um den Blick für die Realität – und damit für die groteske Naivität des menschlichen Denkens – zu schärfen</w:t>
      </w:r>
    </w:p>
    <w:p w:rsidR="00447C61" w:rsidRDefault="00447C61" w:rsidP="00447C61">
      <w:pPr>
        <w:spacing w:after="0"/>
        <w:ind w:firstLine="708"/>
        <w:jc w:val="both"/>
        <w:rPr>
          <w:rFonts w:cs="Times New Roman"/>
          <w:sz w:val="24"/>
          <w:szCs w:val="24"/>
        </w:rPr>
      </w:pPr>
      <w:r>
        <w:rPr>
          <w:rFonts w:cs="Times New Roman"/>
          <w:sz w:val="24"/>
          <w:szCs w:val="24"/>
        </w:rPr>
        <w:t>Das Stück beginnt in einem „Salon im Olymp“. Napoleon und Franziskus sitzen „auf bequemen Wolken“ am offenen Kamin. An einem Schalttisch sitzt „ein weiblicher Engel“. Er hat offensichtlich die Aufgabe, die beiden Alten ein wenig zu unterhalten. Man spricht über das Abendessen, das nicht sonderlich gut war, vor allem aber über die Nachrichten „in den irdischen Abendblättern“. Napoleon ist daran interessiert, was „in den Berliner Blättern“ zu lesen ist. An seiner Reaktion auf das, was ihm der Engel berichtet, wird deutlich, dass er ke</w:t>
      </w:r>
      <w:r>
        <w:rPr>
          <w:rFonts w:cs="Times New Roman"/>
          <w:sz w:val="24"/>
          <w:szCs w:val="24"/>
        </w:rPr>
        <w:t>i</w:t>
      </w:r>
      <w:r>
        <w:rPr>
          <w:rFonts w:cs="Times New Roman"/>
          <w:sz w:val="24"/>
          <w:szCs w:val="24"/>
        </w:rPr>
        <w:t>neswegs so senil ist, wie es zunächst den Anschein hat:</w:t>
      </w:r>
    </w:p>
    <w:p w:rsidR="00447C61" w:rsidRDefault="00447C61" w:rsidP="00447C61">
      <w:pPr>
        <w:spacing w:after="0"/>
        <w:ind w:firstLine="1134"/>
        <w:jc w:val="both"/>
        <w:rPr>
          <w:rFonts w:cs="Times New Roman"/>
          <w:sz w:val="24"/>
          <w:szCs w:val="24"/>
        </w:rPr>
      </w:pPr>
      <w:r>
        <w:rPr>
          <w:rFonts w:cs="Times New Roman"/>
          <w:sz w:val="24"/>
          <w:szCs w:val="24"/>
        </w:rPr>
        <w:t>„</w:t>
      </w:r>
      <w:r w:rsidRPr="00600501">
        <w:rPr>
          <w:rFonts w:cs="Times New Roman"/>
          <w:i/>
          <w:sz w:val="24"/>
          <w:szCs w:val="24"/>
        </w:rPr>
        <w:t>Engel</w:t>
      </w:r>
      <w:r>
        <w:rPr>
          <w:rFonts w:cs="Times New Roman"/>
          <w:sz w:val="24"/>
          <w:szCs w:val="24"/>
        </w:rPr>
        <w:t xml:space="preserve">: Die deutsche Regierung wünscht nichts sehnlicher als den Frieden. </w:t>
      </w:r>
    </w:p>
    <w:p w:rsidR="00447C61" w:rsidRDefault="00447C61" w:rsidP="00447C61">
      <w:pPr>
        <w:spacing w:after="0"/>
        <w:ind w:left="1134"/>
        <w:jc w:val="both"/>
        <w:rPr>
          <w:rFonts w:cs="Times New Roman"/>
          <w:sz w:val="24"/>
          <w:szCs w:val="24"/>
        </w:rPr>
      </w:pPr>
      <w:r w:rsidRPr="00600501">
        <w:rPr>
          <w:rFonts w:cs="Times New Roman"/>
          <w:i/>
          <w:sz w:val="24"/>
          <w:szCs w:val="24"/>
        </w:rPr>
        <w:t>Napoleon:</w:t>
      </w:r>
      <w:r>
        <w:rPr>
          <w:rFonts w:cs="Times New Roman"/>
          <w:i/>
          <w:sz w:val="24"/>
          <w:szCs w:val="24"/>
        </w:rPr>
        <w:t xml:space="preserve"> </w:t>
      </w:r>
      <w:r>
        <w:rPr>
          <w:rFonts w:cs="Times New Roman"/>
          <w:sz w:val="24"/>
          <w:szCs w:val="24"/>
        </w:rPr>
        <w:t xml:space="preserve">Schauen Sie im Börsenteil nach. Wie </w:t>
      </w:r>
      <w:proofErr w:type="spellStart"/>
      <w:r>
        <w:rPr>
          <w:rFonts w:cs="Times New Roman"/>
          <w:sz w:val="24"/>
          <w:szCs w:val="24"/>
        </w:rPr>
        <w:t>stehn</w:t>
      </w:r>
      <w:proofErr w:type="spellEnd"/>
      <w:r>
        <w:rPr>
          <w:rFonts w:cs="Times New Roman"/>
          <w:sz w:val="24"/>
          <w:szCs w:val="24"/>
        </w:rPr>
        <w:t xml:space="preserve"> die deutschen Rüstungsa</w:t>
      </w:r>
      <w:r>
        <w:rPr>
          <w:rFonts w:cs="Times New Roman"/>
          <w:sz w:val="24"/>
          <w:szCs w:val="24"/>
        </w:rPr>
        <w:t>k</w:t>
      </w:r>
      <w:r>
        <w:rPr>
          <w:rFonts w:cs="Times New Roman"/>
          <w:sz w:val="24"/>
          <w:szCs w:val="24"/>
        </w:rPr>
        <w:t>tien?</w:t>
      </w:r>
    </w:p>
    <w:p w:rsidR="00447C61" w:rsidRDefault="00447C61" w:rsidP="00447C61">
      <w:pPr>
        <w:spacing w:after="0"/>
        <w:ind w:left="1134"/>
        <w:jc w:val="both"/>
        <w:rPr>
          <w:rFonts w:cs="Times New Roman"/>
          <w:sz w:val="24"/>
          <w:szCs w:val="24"/>
        </w:rPr>
      </w:pPr>
      <w:r w:rsidRPr="00600501">
        <w:rPr>
          <w:rFonts w:cs="Times New Roman"/>
          <w:i/>
          <w:sz w:val="24"/>
          <w:szCs w:val="24"/>
        </w:rPr>
        <w:t>Engel:</w:t>
      </w:r>
      <w:r>
        <w:rPr>
          <w:rFonts w:cs="Times New Roman"/>
          <w:sz w:val="24"/>
          <w:szCs w:val="24"/>
        </w:rPr>
        <w:t xml:space="preserve"> Die deutschen Rüstungsaktien sind um zehn Punkte gestiegen.</w:t>
      </w:r>
    </w:p>
    <w:p w:rsidR="00447C61" w:rsidRDefault="00447C61" w:rsidP="00447C61">
      <w:pPr>
        <w:spacing w:after="0"/>
        <w:ind w:left="1134"/>
        <w:jc w:val="both"/>
        <w:rPr>
          <w:rFonts w:cs="Times New Roman"/>
          <w:sz w:val="24"/>
          <w:szCs w:val="24"/>
        </w:rPr>
      </w:pPr>
      <w:r>
        <w:rPr>
          <w:rFonts w:cs="Times New Roman"/>
          <w:i/>
          <w:sz w:val="24"/>
          <w:szCs w:val="24"/>
        </w:rPr>
        <w:t xml:space="preserve">Napoleon: </w:t>
      </w:r>
      <w:r w:rsidRPr="00E33A14">
        <w:rPr>
          <w:rFonts w:cs="Times New Roman"/>
          <w:sz w:val="24"/>
          <w:szCs w:val="24"/>
        </w:rPr>
        <w:t xml:space="preserve">Das </w:t>
      </w:r>
      <w:r>
        <w:rPr>
          <w:rFonts w:cs="Times New Roman"/>
          <w:sz w:val="24"/>
          <w:szCs w:val="24"/>
        </w:rPr>
        <w:t xml:space="preserve">genügt mir … […]“ </w:t>
      </w:r>
      <w:r w:rsidRPr="00600501">
        <w:rPr>
          <w:rFonts w:cs="Times New Roman"/>
          <w:sz w:val="24"/>
          <w:szCs w:val="24"/>
        </w:rPr>
        <w:t xml:space="preserve"> </w:t>
      </w:r>
      <w:r>
        <w:rPr>
          <w:rFonts w:cs="Times New Roman"/>
          <w:sz w:val="24"/>
          <w:szCs w:val="24"/>
        </w:rPr>
        <w:t>(S. 189).</w:t>
      </w:r>
    </w:p>
    <w:p w:rsidR="00447C61" w:rsidRDefault="00447C61" w:rsidP="00447C61">
      <w:pPr>
        <w:spacing w:after="0"/>
        <w:jc w:val="both"/>
        <w:rPr>
          <w:rFonts w:cs="Times New Roman"/>
          <w:sz w:val="24"/>
          <w:szCs w:val="24"/>
        </w:rPr>
      </w:pPr>
      <w:r>
        <w:rPr>
          <w:rFonts w:cs="Times New Roman"/>
          <w:sz w:val="24"/>
          <w:szCs w:val="24"/>
        </w:rPr>
        <w:t>Eines weiteren Kommentars bedarf es nicht. Für Napoleon steht damit fest, dass ein Krieg bevorsteht. Franziskus widerspricht:</w:t>
      </w:r>
    </w:p>
    <w:p w:rsidR="00447C61" w:rsidRDefault="00447C61" w:rsidP="00447C61">
      <w:pPr>
        <w:spacing w:after="0"/>
        <w:ind w:left="1134"/>
        <w:jc w:val="both"/>
        <w:rPr>
          <w:rFonts w:cs="Times New Roman"/>
          <w:sz w:val="24"/>
          <w:szCs w:val="24"/>
        </w:rPr>
      </w:pPr>
      <w:r>
        <w:rPr>
          <w:rFonts w:cs="Times New Roman"/>
          <w:sz w:val="24"/>
          <w:szCs w:val="24"/>
        </w:rPr>
        <w:t>„Aber lieber Napoleon, der Krieg ist geächtet. Die Regierungen haben es b</w:t>
      </w:r>
      <w:r>
        <w:rPr>
          <w:rFonts w:cs="Times New Roman"/>
          <w:sz w:val="24"/>
          <w:szCs w:val="24"/>
        </w:rPr>
        <w:t>e</w:t>
      </w:r>
      <w:r>
        <w:rPr>
          <w:rFonts w:cs="Times New Roman"/>
          <w:sz w:val="24"/>
          <w:szCs w:val="24"/>
        </w:rPr>
        <w:t>schworen. Die Minister halten Friedensreden. Die Staaten schließen Friedenspa</w:t>
      </w:r>
      <w:r>
        <w:rPr>
          <w:rFonts w:cs="Times New Roman"/>
          <w:sz w:val="24"/>
          <w:szCs w:val="24"/>
        </w:rPr>
        <w:t>k</w:t>
      </w:r>
      <w:r>
        <w:rPr>
          <w:rFonts w:cs="Times New Roman"/>
          <w:sz w:val="24"/>
          <w:szCs w:val="24"/>
        </w:rPr>
        <w:t>te.“ (Ebd.)</w:t>
      </w:r>
    </w:p>
    <w:p w:rsidR="00447C61" w:rsidRDefault="00447C61" w:rsidP="00447C61">
      <w:pPr>
        <w:spacing w:after="0"/>
        <w:jc w:val="both"/>
        <w:rPr>
          <w:rFonts w:cs="Times New Roman"/>
          <w:sz w:val="24"/>
          <w:szCs w:val="24"/>
        </w:rPr>
      </w:pPr>
      <w:r>
        <w:rPr>
          <w:rFonts w:cs="Times New Roman"/>
          <w:sz w:val="24"/>
          <w:szCs w:val="24"/>
        </w:rPr>
        <w:t>Napoleon beharrt auf seinem Urteil:</w:t>
      </w:r>
    </w:p>
    <w:p w:rsidR="00447C61" w:rsidRDefault="00447C61" w:rsidP="00447C61">
      <w:pPr>
        <w:spacing w:after="0"/>
        <w:ind w:left="1134"/>
        <w:jc w:val="both"/>
        <w:rPr>
          <w:rFonts w:cs="Times New Roman"/>
          <w:sz w:val="24"/>
          <w:szCs w:val="24"/>
        </w:rPr>
      </w:pPr>
      <w:r>
        <w:rPr>
          <w:rFonts w:cs="Times New Roman"/>
          <w:sz w:val="24"/>
          <w:szCs w:val="24"/>
        </w:rPr>
        <w:t>„Friedenspakte haben nur einen Sinn. Sie dienen der Vorbereitung neuer Kriege.“</w:t>
      </w:r>
    </w:p>
    <w:p w:rsidR="00447C61" w:rsidRDefault="00447C61" w:rsidP="00447C61">
      <w:pPr>
        <w:spacing w:after="0"/>
        <w:jc w:val="both"/>
        <w:rPr>
          <w:rFonts w:cs="Times New Roman"/>
          <w:sz w:val="24"/>
          <w:szCs w:val="24"/>
        </w:rPr>
      </w:pPr>
      <w:r>
        <w:rPr>
          <w:rFonts w:cs="Times New Roman"/>
          <w:sz w:val="24"/>
          <w:szCs w:val="24"/>
        </w:rPr>
        <w:t>Franziskus repliziert, dass Napoleon „nur an das Böse im Menschen“ glaube – Napoleon d</w:t>
      </w:r>
      <w:r>
        <w:rPr>
          <w:rFonts w:cs="Times New Roman"/>
          <w:sz w:val="24"/>
          <w:szCs w:val="24"/>
        </w:rPr>
        <w:t>a</w:t>
      </w:r>
      <w:r>
        <w:rPr>
          <w:rFonts w:cs="Times New Roman"/>
          <w:sz w:val="24"/>
          <w:szCs w:val="24"/>
        </w:rPr>
        <w:t>mit, dass Franziskus „nur an das Gute im Menschen“ glaubt. Aus dieser Kontroverse entw</w:t>
      </w:r>
      <w:r>
        <w:rPr>
          <w:rFonts w:cs="Times New Roman"/>
          <w:sz w:val="24"/>
          <w:szCs w:val="24"/>
        </w:rPr>
        <w:t>i</w:t>
      </w:r>
      <w:r>
        <w:rPr>
          <w:rFonts w:cs="Times New Roman"/>
          <w:sz w:val="24"/>
          <w:szCs w:val="24"/>
        </w:rPr>
        <w:t>ckelt sich eine Wette zwischen Napoleon und Franziskus: Napoleon schlägt vor, Franziskus solle sich „die friedlichste Stadt auf Erden“ suchen. Er, Napoleon, werde dorthin ein Tel</w:t>
      </w:r>
      <w:r>
        <w:rPr>
          <w:rFonts w:cs="Times New Roman"/>
          <w:sz w:val="24"/>
          <w:szCs w:val="24"/>
        </w:rPr>
        <w:t>e</w:t>
      </w:r>
      <w:r>
        <w:rPr>
          <w:rFonts w:cs="Times New Roman"/>
          <w:sz w:val="24"/>
          <w:szCs w:val="24"/>
        </w:rPr>
        <w:t>gramm aufgeben des Inhalts, dass der Krieg erklärt worden sei. Dann werde man sehen, was geschehen würde. Es ist ein Streit zweier alt gewordener, rechthaberischer Egozentriker. Die Folgen, die eine solche Wette haben könnte, erwägen sie nicht.</w:t>
      </w:r>
    </w:p>
    <w:p w:rsidR="00447C61" w:rsidRDefault="00447C61" w:rsidP="00447C61">
      <w:pPr>
        <w:spacing w:after="0"/>
        <w:jc w:val="both"/>
        <w:rPr>
          <w:rFonts w:cs="Times New Roman"/>
          <w:sz w:val="24"/>
          <w:szCs w:val="24"/>
        </w:rPr>
      </w:pPr>
    </w:p>
    <w:p w:rsidR="00447C61" w:rsidRDefault="00447C61" w:rsidP="00447C61">
      <w:pPr>
        <w:spacing w:after="0"/>
        <w:ind w:firstLine="708"/>
        <w:jc w:val="both"/>
        <w:rPr>
          <w:rFonts w:cs="Times New Roman"/>
          <w:sz w:val="24"/>
          <w:szCs w:val="24"/>
        </w:rPr>
      </w:pPr>
      <w:r>
        <w:rPr>
          <w:rFonts w:cs="Times New Roman"/>
          <w:sz w:val="24"/>
          <w:szCs w:val="24"/>
        </w:rPr>
        <w:t>Das eigentlich Unerwartete geschieht. Als die Nachricht in Dunkelstein eintrifft, wird das „Friedensfest“ abgebrochen. Die Regierung demissioniert. Es wird eine Militärdiktatur errichtet. Der neue Machthaber ist der Friseur „Emil“, eine Schurken-Gestalt. Selbstverstän</w:t>
      </w:r>
      <w:r>
        <w:rPr>
          <w:rFonts w:cs="Times New Roman"/>
          <w:sz w:val="24"/>
          <w:szCs w:val="24"/>
        </w:rPr>
        <w:t>d</w:t>
      </w:r>
      <w:r>
        <w:rPr>
          <w:rFonts w:cs="Times New Roman"/>
          <w:sz w:val="24"/>
          <w:szCs w:val="24"/>
        </w:rPr>
        <w:t>lich könnte er auch „Adolf“ heißen: Diese Anspielung hätte vermutlich ein Verbot des St</w:t>
      </w:r>
      <w:r>
        <w:rPr>
          <w:rFonts w:cs="Times New Roman"/>
          <w:sz w:val="24"/>
          <w:szCs w:val="24"/>
        </w:rPr>
        <w:t>ü</w:t>
      </w:r>
      <w:r>
        <w:rPr>
          <w:rFonts w:cs="Times New Roman"/>
          <w:sz w:val="24"/>
          <w:szCs w:val="24"/>
        </w:rPr>
        <w:t>ckes zur Folge. Die plötzlich ausbrechende Kriegshysterie richtet sich gegen einen Gegner, von dem man in Dunkelstein so gut wie nichts weiß und dessen Name in dem himmlischen Telegramm auch nicht erwähnt worden ist: gegen „Brasilien“. Die angebliche militärische Gegnerschaft wird umgehend als eine rassische Gegnerschaft definiert: Wer mit einem „Br</w:t>
      </w:r>
      <w:r>
        <w:rPr>
          <w:rFonts w:cs="Times New Roman"/>
          <w:sz w:val="24"/>
          <w:szCs w:val="24"/>
        </w:rPr>
        <w:t>a</w:t>
      </w:r>
      <w:r>
        <w:rPr>
          <w:rFonts w:cs="Times New Roman"/>
          <w:sz w:val="24"/>
          <w:szCs w:val="24"/>
        </w:rPr>
        <w:t>silianer“ verwandt oder „brasilianischer“ Abstammung ist, ist verdächtig und wird sofort i</w:t>
      </w:r>
      <w:r>
        <w:rPr>
          <w:rFonts w:cs="Times New Roman"/>
          <w:sz w:val="24"/>
          <w:szCs w:val="24"/>
        </w:rPr>
        <w:t>n</w:t>
      </w:r>
      <w:r>
        <w:rPr>
          <w:rFonts w:cs="Times New Roman"/>
          <w:sz w:val="24"/>
          <w:szCs w:val="24"/>
        </w:rPr>
        <w:t xml:space="preserve">haftiert. Eine massive Verfolgung und wechselseitige Bespitzelung setzt ein. Die Parallelen zur NS-Diktatur sind evident; aus einer zivilen, friedlichen Gemeinschaft wird ein Machtstaat. </w:t>
      </w:r>
    </w:p>
    <w:p w:rsidR="00447C61" w:rsidRDefault="00447C61" w:rsidP="00447C61">
      <w:pPr>
        <w:spacing w:after="0"/>
        <w:ind w:firstLine="708"/>
        <w:jc w:val="both"/>
        <w:rPr>
          <w:rFonts w:cs="Times New Roman"/>
          <w:sz w:val="24"/>
          <w:szCs w:val="24"/>
        </w:rPr>
      </w:pPr>
      <w:r>
        <w:rPr>
          <w:rFonts w:cs="Times New Roman"/>
          <w:sz w:val="24"/>
          <w:szCs w:val="24"/>
        </w:rPr>
        <w:t xml:space="preserve">Angesichts der rasant sich zuspitzenden </w:t>
      </w:r>
      <w:r w:rsidRPr="008B4605">
        <w:rPr>
          <w:rFonts w:cs="Times New Roman"/>
          <w:sz w:val="24"/>
          <w:szCs w:val="24"/>
        </w:rPr>
        <w:t>Ka</w:t>
      </w:r>
      <w:r>
        <w:rPr>
          <w:rFonts w:cs="Times New Roman"/>
          <w:sz w:val="24"/>
          <w:szCs w:val="24"/>
        </w:rPr>
        <w:t>tastrophe bekommen es Napoleon und der heilige Franziskus mit der Angst zu tun. Also schicken sie, als ihre letzte Hoffnung, Sokrates auf die Erde, den Repräsentanten der „Vernunft“. Doch auch Sokrates kann an der Situation nichts ändern. Sein Erscheinen hat nur zur Folge, dass auch er inhaftiert wird. Die Gefahr nimmt zu; immer mehr Bewohner von Dunkelstein werden als „Brasilianer“ des „Landesve</w:t>
      </w:r>
      <w:r>
        <w:rPr>
          <w:rFonts w:cs="Times New Roman"/>
          <w:sz w:val="24"/>
          <w:szCs w:val="24"/>
        </w:rPr>
        <w:t>r</w:t>
      </w:r>
      <w:r>
        <w:rPr>
          <w:rFonts w:cs="Times New Roman"/>
          <w:sz w:val="24"/>
          <w:szCs w:val="24"/>
        </w:rPr>
        <w:lastRenderedPageBreak/>
        <w:t xml:space="preserve">rats“ verdächtigt und in Haft genommen. Hätte in dieser Situation nicht ein kleiner, weiblich-eitler Engel einem </w:t>
      </w:r>
      <w:proofErr w:type="spellStart"/>
      <w:r>
        <w:rPr>
          <w:rFonts w:cs="Times New Roman"/>
          <w:sz w:val="24"/>
          <w:szCs w:val="24"/>
        </w:rPr>
        <w:t>Dunkelsteiner</w:t>
      </w:r>
      <w:proofErr w:type="spellEnd"/>
      <w:r>
        <w:rPr>
          <w:rFonts w:cs="Times New Roman"/>
          <w:sz w:val="24"/>
          <w:szCs w:val="24"/>
        </w:rPr>
        <w:t xml:space="preserve"> Bürger, dem Bankier Laban, dessen Tochter und Schwiege</w:t>
      </w:r>
      <w:r>
        <w:rPr>
          <w:rFonts w:cs="Times New Roman"/>
          <w:sz w:val="24"/>
          <w:szCs w:val="24"/>
        </w:rPr>
        <w:t>r</w:t>
      </w:r>
      <w:r>
        <w:rPr>
          <w:rFonts w:cs="Times New Roman"/>
          <w:sz w:val="24"/>
          <w:szCs w:val="24"/>
        </w:rPr>
        <w:t>sohn wegen ihrer „brasilianischen“ Abstammung vom Tod bedroht sind, heimlich die Nac</w:t>
      </w:r>
      <w:r>
        <w:rPr>
          <w:rFonts w:cs="Times New Roman"/>
          <w:sz w:val="24"/>
          <w:szCs w:val="24"/>
        </w:rPr>
        <w:t>h</w:t>
      </w:r>
      <w:r>
        <w:rPr>
          <w:rFonts w:cs="Times New Roman"/>
          <w:sz w:val="24"/>
          <w:szCs w:val="24"/>
        </w:rPr>
        <w:t>richt zugesteckt, dass alles nur eine „Komödie“ sei und der Diktator Emil selber „brasilian</w:t>
      </w:r>
      <w:r>
        <w:rPr>
          <w:rFonts w:cs="Times New Roman"/>
          <w:sz w:val="24"/>
          <w:szCs w:val="24"/>
        </w:rPr>
        <w:t>i</w:t>
      </w:r>
      <w:r>
        <w:rPr>
          <w:rFonts w:cs="Times New Roman"/>
          <w:sz w:val="24"/>
          <w:szCs w:val="24"/>
        </w:rPr>
        <w:t>scher Abstammung“ – um als Gegenleistung für diese Nachricht ein Paar „echt Pariser Fl</w:t>
      </w:r>
      <w:r>
        <w:rPr>
          <w:rFonts w:cs="Times New Roman"/>
          <w:sz w:val="24"/>
          <w:szCs w:val="24"/>
        </w:rPr>
        <w:t>ü</w:t>
      </w:r>
      <w:r>
        <w:rPr>
          <w:rFonts w:cs="Times New Roman"/>
          <w:sz w:val="24"/>
          <w:szCs w:val="24"/>
        </w:rPr>
        <w:t>gel“ zu erhalten, die dieser Engel sich immer schon gewünscht hat –, dann wäre die Katastr</w:t>
      </w:r>
      <w:r>
        <w:rPr>
          <w:rFonts w:cs="Times New Roman"/>
          <w:sz w:val="24"/>
          <w:szCs w:val="24"/>
        </w:rPr>
        <w:t>o</w:t>
      </w:r>
      <w:r>
        <w:rPr>
          <w:rFonts w:cs="Times New Roman"/>
          <w:sz w:val="24"/>
          <w:szCs w:val="24"/>
        </w:rPr>
        <w:t>phe Wirklichkeit geworden. So aber kehrt wieder Friede in Dunkelstein ein. Das ist ein Happy End, das die Gefahr mit einem Kunstgriff abwendet, zugleich aber erkennbar macht, dass sich hinter der literarischen Kulisse dieser Komödie Aspekte der tatsächlichen, weitaus gefährl</w:t>
      </w:r>
      <w:r>
        <w:rPr>
          <w:rFonts w:cs="Times New Roman"/>
          <w:sz w:val="24"/>
          <w:szCs w:val="24"/>
        </w:rPr>
        <w:t>i</w:t>
      </w:r>
      <w:r>
        <w:rPr>
          <w:rFonts w:cs="Times New Roman"/>
          <w:sz w:val="24"/>
          <w:szCs w:val="24"/>
        </w:rPr>
        <w:t>cheren Realität verbergen.</w:t>
      </w:r>
    </w:p>
    <w:p w:rsidR="00447C61" w:rsidRDefault="00447C61" w:rsidP="00447C61">
      <w:pPr>
        <w:spacing w:after="0"/>
        <w:ind w:firstLine="708"/>
        <w:jc w:val="both"/>
        <w:rPr>
          <w:rFonts w:cs="Times New Roman"/>
          <w:sz w:val="24"/>
          <w:szCs w:val="24"/>
        </w:rPr>
      </w:pPr>
    </w:p>
    <w:p w:rsidR="00447C61" w:rsidRDefault="00447C61" w:rsidP="00447C61">
      <w:pPr>
        <w:spacing w:after="0"/>
        <w:ind w:firstLine="708"/>
        <w:jc w:val="both"/>
        <w:rPr>
          <w:rFonts w:cs="Times New Roman"/>
          <w:sz w:val="24"/>
          <w:szCs w:val="24"/>
        </w:rPr>
      </w:pPr>
      <w:r>
        <w:rPr>
          <w:rFonts w:cs="Times New Roman"/>
          <w:sz w:val="24"/>
          <w:szCs w:val="24"/>
        </w:rPr>
        <w:t>Die „realistischen“, zeitbezogenen Aspekte sind subtil in die Komödien-Struktur int</w:t>
      </w:r>
      <w:r>
        <w:rPr>
          <w:rFonts w:cs="Times New Roman"/>
          <w:sz w:val="24"/>
          <w:szCs w:val="24"/>
        </w:rPr>
        <w:t>e</w:t>
      </w:r>
      <w:r>
        <w:rPr>
          <w:rFonts w:cs="Times New Roman"/>
          <w:sz w:val="24"/>
          <w:szCs w:val="24"/>
        </w:rPr>
        <w:t>griert. Zu Anfang des Stücks wird darauf hingewiesen, dass Dunkelstein von seinen Banken lebe; zwei davon befänden sich in jedem Haus, heißt es. Also müsste Dunkelstein wie kein anderer Staat an Handel und Wandel, also am Frieden interessiert sein. Warum überhaupt Krieg? – Die Erklärung liegt auf der Hand: Tollers Stück wendet sich polemisch gegen die Leichtfertigkeit und Naivität derer, die glauben, die historische Szenerie zu beherrschen. Sie alle, ob Sokrates, Napoleon oder Franziskus, sind realitätsferne theoretisierende Intellektuelle: großsprecherisch, verliebt in die eigene Bedeutung, kindisch überzeugt, dass Ideen die Welt regieren. In konkreten, schwierigen Situationen reagieren sie hilflos. Ihnen fehlt der Blick für die Kräfte, die die menschliche Natur in stärkerem Maße beherrschen als „Vernunft“ und „Humanität“, nämlich Machtgier und Machtinstinkt, dazu die Bereitschaft, andere zu diff</w:t>
      </w:r>
      <w:r>
        <w:rPr>
          <w:rFonts w:cs="Times New Roman"/>
          <w:sz w:val="24"/>
          <w:szCs w:val="24"/>
        </w:rPr>
        <w:t>a</w:t>
      </w:r>
      <w:r>
        <w:rPr>
          <w:rFonts w:cs="Times New Roman"/>
          <w:sz w:val="24"/>
          <w:szCs w:val="24"/>
        </w:rPr>
        <w:t xml:space="preserve">mieren, um aus Diffamierung und Verleumdung dann den Vorteil zu ziehen. </w:t>
      </w:r>
    </w:p>
    <w:p w:rsidR="00447C61" w:rsidRDefault="00447C61" w:rsidP="00447C61">
      <w:pPr>
        <w:spacing w:after="0"/>
        <w:ind w:firstLine="708"/>
        <w:jc w:val="both"/>
        <w:rPr>
          <w:rFonts w:cs="Times New Roman"/>
          <w:sz w:val="24"/>
          <w:szCs w:val="24"/>
        </w:rPr>
      </w:pPr>
      <w:r>
        <w:rPr>
          <w:rFonts w:cs="Times New Roman"/>
          <w:sz w:val="24"/>
          <w:szCs w:val="24"/>
        </w:rPr>
        <w:t>Das Instrument, mit dem Toller dieses Moment rationalen, aufklärerischen Bewuss</w:t>
      </w:r>
      <w:r>
        <w:rPr>
          <w:rFonts w:cs="Times New Roman"/>
          <w:sz w:val="24"/>
          <w:szCs w:val="24"/>
        </w:rPr>
        <w:t>t</w:t>
      </w:r>
      <w:r>
        <w:rPr>
          <w:rFonts w:cs="Times New Roman"/>
          <w:sz w:val="24"/>
          <w:szCs w:val="24"/>
        </w:rPr>
        <w:t>seins induziert, sind spöttisch-witzige Dialoge und Couplets. Als z.B. der heilige Franziskus sich mit naivem Entsetzen darüber empört, dass in dem Krieg, den er zusammen mit Napol</w:t>
      </w:r>
      <w:r>
        <w:rPr>
          <w:rFonts w:cs="Times New Roman"/>
          <w:sz w:val="24"/>
          <w:szCs w:val="24"/>
        </w:rPr>
        <w:t>e</w:t>
      </w:r>
      <w:r>
        <w:rPr>
          <w:rFonts w:cs="Times New Roman"/>
          <w:sz w:val="24"/>
          <w:szCs w:val="24"/>
        </w:rPr>
        <w:t>on angezettelt hat, in erster Linie Unschuldige die Opfer sind, entwickelt sich eine beme</w:t>
      </w:r>
      <w:r>
        <w:rPr>
          <w:rFonts w:cs="Times New Roman"/>
          <w:sz w:val="24"/>
          <w:szCs w:val="24"/>
        </w:rPr>
        <w:t>r</w:t>
      </w:r>
      <w:r>
        <w:rPr>
          <w:rFonts w:cs="Times New Roman"/>
          <w:sz w:val="24"/>
          <w:szCs w:val="24"/>
        </w:rPr>
        <w:t>kenswerte Kontroverse, mit der der Blick hinter die Kulissen des politischen Geschäfts g</w:t>
      </w:r>
      <w:r>
        <w:rPr>
          <w:rFonts w:cs="Times New Roman"/>
          <w:sz w:val="24"/>
          <w:szCs w:val="24"/>
        </w:rPr>
        <w:t>e</w:t>
      </w:r>
      <w:r>
        <w:rPr>
          <w:rFonts w:cs="Times New Roman"/>
          <w:sz w:val="24"/>
          <w:szCs w:val="24"/>
        </w:rPr>
        <w:t>lenkt wird:</w:t>
      </w:r>
    </w:p>
    <w:p w:rsidR="00447C61" w:rsidRDefault="00447C61" w:rsidP="00447C61">
      <w:pPr>
        <w:spacing w:after="0"/>
        <w:ind w:left="1134"/>
        <w:jc w:val="both"/>
        <w:rPr>
          <w:rFonts w:cs="Times New Roman"/>
          <w:sz w:val="24"/>
          <w:szCs w:val="24"/>
        </w:rPr>
      </w:pPr>
      <w:r>
        <w:rPr>
          <w:rFonts w:cs="Times New Roman"/>
          <w:sz w:val="24"/>
          <w:szCs w:val="24"/>
        </w:rPr>
        <w:t>„</w:t>
      </w:r>
      <w:r>
        <w:rPr>
          <w:rFonts w:cs="Times New Roman"/>
          <w:i/>
          <w:sz w:val="24"/>
          <w:szCs w:val="24"/>
        </w:rPr>
        <w:t xml:space="preserve">Franziskus: </w:t>
      </w:r>
      <w:r>
        <w:rPr>
          <w:rFonts w:cs="Times New Roman"/>
          <w:sz w:val="24"/>
          <w:szCs w:val="24"/>
        </w:rPr>
        <w:t>Aber sie sind unschuldig!</w:t>
      </w:r>
    </w:p>
    <w:p w:rsidR="00447C61" w:rsidRDefault="00447C61" w:rsidP="00447C61">
      <w:pPr>
        <w:spacing w:after="0"/>
        <w:ind w:left="1134"/>
        <w:jc w:val="both"/>
        <w:rPr>
          <w:rFonts w:cs="Times New Roman"/>
          <w:sz w:val="24"/>
          <w:szCs w:val="24"/>
        </w:rPr>
      </w:pPr>
      <w:r>
        <w:rPr>
          <w:rFonts w:cs="Times New Roman"/>
          <w:i/>
          <w:sz w:val="24"/>
          <w:szCs w:val="24"/>
        </w:rPr>
        <w:t xml:space="preserve">Napoleon: </w:t>
      </w:r>
      <w:r>
        <w:rPr>
          <w:rFonts w:cs="Times New Roman"/>
          <w:sz w:val="24"/>
          <w:szCs w:val="24"/>
        </w:rPr>
        <w:t>Was wissen Sie vom Krieg, lieber Franziskus. Die Frage der Schuld ist im Krieg belanglos. Man erschießt aus Gründen der Nützlichkeit. Erschießungen heben die Volksstimmung.</w:t>
      </w:r>
    </w:p>
    <w:p w:rsidR="00447C61" w:rsidRDefault="00447C61" w:rsidP="00447C61">
      <w:pPr>
        <w:spacing w:after="0"/>
        <w:ind w:left="1134"/>
        <w:jc w:val="both"/>
        <w:rPr>
          <w:rFonts w:cs="Times New Roman"/>
          <w:sz w:val="24"/>
          <w:szCs w:val="24"/>
        </w:rPr>
      </w:pPr>
      <w:r>
        <w:rPr>
          <w:rFonts w:cs="Times New Roman"/>
          <w:i/>
          <w:sz w:val="24"/>
          <w:szCs w:val="24"/>
        </w:rPr>
        <w:t>Franziskus:</w:t>
      </w:r>
      <w:r>
        <w:rPr>
          <w:rFonts w:cs="Times New Roman"/>
          <w:sz w:val="24"/>
          <w:szCs w:val="24"/>
        </w:rPr>
        <w:t xml:space="preserve"> Wir werden das Kriegstelegramm dementieren.</w:t>
      </w:r>
    </w:p>
    <w:p w:rsidR="00447C61" w:rsidRDefault="00447C61" w:rsidP="00447C61">
      <w:pPr>
        <w:spacing w:after="0"/>
        <w:ind w:left="1134"/>
        <w:jc w:val="both"/>
        <w:rPr>
          <w:rFonts w:cs="Times New Roman"/>
          <w:sz w:val="24"/>
          <w:szCs w:val="24"/>
        </w:rPr>
      </w:pPr>
      <w:r>
        <w:rPr>
          <w:rFonts w:cs="Times New Roman"/>
          <w:i/>
          <w:sz w:val="24"/>
          <w:szCs w:val="24"/>
        </w:rPr>
        <w:t>Napoleon:</w:t>
      </w:r>
      <w:r>
        <w:rPr>
          <w:rFonts w:cs="Times New Roman"/>
          <w:sz w:val="24"/>
          <w:szCs w:val="24"/>
        </w:rPr>
        <w:t xml:space="preserve"> Die Echtheit des Telegramms ist belanglos. Man glaubt einer Nac</w:t>
      </w:r>
      <w:r>
        <w:rPr>
          <w:rFonts w:cs="Times New Roman"/>
          <w:sz w:val="24"/>
          <w:szCs w:val="24"/>
        </w:rPr>
        <w:t>h</w:t>
      </w:r>
      <w:r>
        <w:rPr>
          <w:rFonts w:cs="Times New Roman"/>
          <w:sz w:val="24"/>
          <w:szCs w:val="24"/>
        </w:rPr>
        <w:t>richt nicht, weil sie wahr ist, sondern weil man ihr glauben will. Wahrheit ist ein Luxus. Nur einige unzufriedene Intellektuelle kämpfen für die Wahrheit.</w:t>
      </w:r>
    </w:p>
    <w:p w:rsidR="00447C61" w:rsidRDefault="00447C61" w:rsidP="00447C61">
      <w:pPr>
        <w:spacing w:after="0"/>
        <w:ind w:left="1134"/>
        <w:jc w:val="both"/>
        <w:rPr>
          <w:rFonts w:cs="Times New Roman"/>
          <w:sz w:val="24"/>
          <w:szCs w:val="24"/>
        </w:rPr>
      </w:pPr>
      <w:r>
        <w:rPr>
          <w:rFonts w:cs="Times New Roman"/>
          <w:i/>
          <w:sz w:val="24"/>
          <w:szCs w:val="24"/>
        </w:rPr>
        <w:t>Franziskus:</w:t>
      </w:r>
      <w:r>
        <w:rPr>
          <w:rFonts w:cs="Times New Roman"/>
          <w:sz w:val="24"/>
          <w:szCs w:val="24"/>
        </w:rPr>
        <w:t xml:space="preserve"> Das Volk liebt die Freiheit.</w:t>
      </w:r>
    </w:p>
    <w:p w:rsidR="00447C61" w:rsidRPr="003B6C89" w:rsidRDefault="00447C61" w:rsidP="00447C61">
      <w:pPr>
        <w:spacing w:after="0"/>
        <w:ind w:left="1134"/>
        <w:jc w:val="both"/>
        <w:rPr>
          <w:rFonts w:cs="Times New Roman"/>
          <w:sz w:val="24"/>
          <w:szCs w:val="24"/>
        </w:rPr>
      </w:pPr>
      <w:r>
        <w:rPr>
          <w:rFonts w:cs="Times New Roman"/>
          <w:i/>
          <w:sz w:val="24"/>
          <w:szCs w:val="24"/>
        </w:rPr>
        <w:t>Napoleon:</w:t>
      </w:r>
      <w:r>
        <w:rPr>
          <w:rFonts w:cs="Times New Roman"/>
          <w:sz w:val="24"/>
          <w:szCs w:val="24"/>
        </w:rPr>
        <w:t xml:space="preserve"> Nicht einmal die Illusion der Freiheit. Das Volk will eine starke Hand fühlen und seinen Geschäften nachgehen. Die Politik </w:t>
      </w:r>
      <w:proofErr w:type="spellStart"/>
      <w:r>
        <w:rPr>
          <w:rFonts w:cs="Times New Roman"/>
          <w:sz w:val="24"/>
          <w:szCs w:val="24"/>
        </w:rPr>
        <w:t>überläßt</w:t>
      </w:r>
      <w:proofErr w:type="spellEnd"/>
      <w:r>
        <w:rPr>
          <w:rFonts w:cs="Times New Roman"/>
          <w:sz w:val="24"/>
          <w:szCs w:val="24"/>
        </w:rPr>
        <w:t xml:space="preserve"> es seinen Führern.“ (S. 214 f.)</w:t>
      </w:r>
    </w:p>
    <w:p w:rsidR="00447C61" w:rsidRDefault="00447C61" w:rsidP="00447C61">
      <w:pPr>
        <w:spacing w:after="0"/>
        <w:jc w:val="both"/>
        <w:rPr>
          <w:rFonts w:cs="Times New Roman"/>
          <w:sz w:val="24"/>
          <w:szCs w:val="24"/>
        </w:rPr>
      </w:pPr>
      <w:r>
        <w:rPr>
          <w:rFonts w:cs="Times New Roman"/>
          <w:sz w:val="24"/>
          <w:szCs w:val="24"/>
        </w:rPr>
        <w:t xml:space="preserve">Aus demselben Geist sind die Couplets gestaltet. Bissig wird z.B. in einem dieser Couplets das Verhalten der „Händler und Geldwechsler“, die Indolenz der Geschäftsleute, karikiert. Nach Erhalt der Nachricht, dass jetzt „Krieg“ ausgebrochen sei, tritt ein Trio an die Rampe und proklamiert, dass man stets „das Rechte“ tun müsse. Was ist jedoch „das Rechte“? Das, </w:t>
      </w:r>
      <w:r>
        <w:rPr>
          <w:rFonts w:cs="Times New Roman"/>
          <w:sz w:val="24"/>
          <w:szCs w:val="24"/>
        </w:rPr>
        <w:lastRenderedPageBreak/>
        <w:t>was diese Bürger darunter verstehen, ist die Durchsetzung der eigenen Interessen gegenüber den Interessen und Rechten des Nachbarn, die Zurückweisung jeglicher eigenen „Schuld“ und die Zuweisung der Schuld an den „Feind“. „Das Rechte“ ist also nichts anderes als Opport</w:t>
      </w:r>
      <w:r>
        <w:rPr>
          <w:rFonts w:cs="Times New Roman"/>
          <w:sz w:val="24"/>
          <w:szCs w:val="24"/>
        </w:rPr>
        <w:t>u</w:t>
      </w:r>
      <w:r>
        <w:rPr>
          <w:rFonts w:cs="Times New Roman"/>
          <w:sz w:val="24"/>
          <w:szCs w:val="24"/>
        </w:rPr>
        <w:t>nismus und Egoismus, der Friede eine lästige Bürde, die dem Egoismus und Opportunismus Grenzen setzt. Man wartet mit „Geduld“ auf „bessere Zeiten“ – so das Trio aus dem „Hag</w:t>
      </w:r>
      <w:r>
        <w:rPr>
          <w:rFonts w:cs="Times New Roman"/>
          <w:sz w:val="24"/>
          <w:szCs w:val="24"/>
        </w:rPr>
        <w:t>e</w:t>
      </w:r>
      <w:r>
        <w:rPr>
          <w:rFonts w:cs="Times New Roman"/>
          <w:sz w:val="24"/>
          <w:szCs w:val="24"/>
        </w:rPr>
        <w:t>ren“, dem „Dicken“ und dem „Kleinen“:</w:t>
      </w:r>
    </w:p>
    <w:p w:rsidR="00447C61" w:rsidRDefault="00447C61" w:rsidP="00447C61">
      <w:pPr>
        <w:spacing w:after="0"/>
        <w:ind w:left="1134"/>
        <w:jc w:val="both"/>
        <w:rPr>
          <w:rFonts w:cs="Times New Roman"/>
          <w:sz w:val="24"/>
          <w:szCs w:val="24"/>
        </w:rPr>
      </w:pPr>
      <w:r>
        <w:rPr>
          <w:rFonts w:cs="Times New Roman"/>
          <w:sz w:val="24"/>
          <w:szCs w:val="24"/>
        </w:rPr>
        <w:t xml:space="preserve">„Man </w:t>
      </w:r>
      <w:proofErr w:type="spellStart"/>
      <w:r>
        <w:rPr>
          <w:rFonts w:cs="Times New Roman"/>
          <w:sz w:val="24"/>
          <w:szCs w:val="24"/>
        </w:rPr>
        <w:t>muß</w:t>
      </w:r>
      <w:proofErr w:type="spellEnd"/>
      <w:r>
        <w:rPr>
          <w:rFonts w:cs="Times New Roman"/>
          <w:sz w:val="24"/>
          <w:szCs w:val="24"/>
        </w:rPr>
        <w:t xml:space="preserve"> das Rechte </w:t>
      </w:r>
    </w:p>
    <w:p w:rsidR="00447C61" w:rsidRDefault="00447C61" w:rsidP="00447C61">
      <w:pPr>
        <w:spacing w:after="0"/>
        <w:ind w:left="1701"/>
        <w:jc w:val="both"/>
        <w:rPr>
          <w:rFonts w:cs="Times New Roman"/>
          <w:sz w:val="24"/>
          <w:szCs w:val="24"/>
        </w:rPr>
      </w:pPr>
      <w:r>
        <w:rPr>
          <w:rFonts w:cs="Times New Roman"/>
          <w:sz w:val="24"/>
          <w:szCs w:val="24"/>
        </w:rPr>
        <w:t>zur rechten Zeit tun.</w:t>
      </w:r>
    </w:p>
    <w:p w:rsidR="00447C61" w:rsidRDefault="00447C61" w:rsidP="00447C61">
      <w:pPr>
        <w:spacing w:after="0"/>
        <w:ind w:left="1134"/>
        <w:jc w:val="both"/>
        <w:rPr>
          <w:rFonts w:cs="Times New Roman"/>
          <w:sz w:val="24"/>
          <w:szCs w:val="24"/>
        </w:rPr>
      </w:pPr>
      <w:r>
        <w:rPr>
          <w:rFonts w:cs="Times New Roman"/>
          <w:sz w:val="24"/>
          <w:szCs w:val="24"/>
        </w:rPr>
        <w:t>Wenn es Zeit ist zu sparen,</w:t>
      </w:r>
    </w:p>
    <w:p w:rsidR="00447C61" w:rsidRDefault="00447C61" w:rsidP="00447C61">
      <w:pPr>
        <w:spacing w:after="0"/>
        <w:ind w:left="1701"/>
        <w:jc w:val="both"/>
        <w:rPr>
          <w:rFonts w:cs="Times New Roman"/>
          <w:sz w:val="24"/>
          <w:szCs w:val="24"/>
        </w:rPr>
      </w:pPr>
      <w:r>
        <w:rPr>
          <w:rFonts w:cs="Times New Roman"/>
          <w:sz w:val="24"/>
          <w:szCs w:val="24"/>
        </w:rPr>
        <w:t>spar nicht des Nachbarn Geld.</w:t>
      </w:r>
    </w:p>
    <w:p w:rsidR="00447C61" w:rsidRDefault="00447C61" w:rsidP="00447C61">
      <w:pPr>
        <w:spacing w:after="0"/>
        <w:ind w:left="1134"/>
        <w:jc w:val="both"/>
        <w:rPr>
          <w:rFonts w:cs="Times New Roman"/>
          <w:sz w:val="24"/>
          <w:szCs w:val="24"/>
        </w:rPr>
      </w:pPr>
      <w:r>
        <w:rPr>
          <w:rFonts w:cs="Times New Roman"/>
          <w:sz w:val="24"/>
          <w:szCs w:val="24"/>
        </w:rPr>
        <w:t>Wenn es Zeit ist zu jagen,</w:t>
      </w:r>
    </w:p>
    <w:p w:rsidR="00447C61" w:rsidRDefault="00447C61" w:rsidP="00447C61">
      <w:pPr>
        <w:spacing w:after="0"/>
        <w:ind w:left="1701"/>
        <w:jc w:val="both"/>
        <w:rPr>
          <w:rFonts w:cs="Times New Roman"/>
          <w:sz w:val="24"/>
          <w:szCs w:val="24"/>
        </w:rPr>
      </w:pPr>
      <w:r>
        <w:rPr>
          <w:rFonts w:cs="Times New Roman"/>
          <w:sz w:val="24"/>
          <w:szCs w:val="24"/>
        </w:rPr>
        <w:t>jag in des Nachbarn Feld.</w:t>
      </w:r>
    </w:p>
    <w:p w:rsidR="00447C61" w:rsidRDefault="00447C61" w:rsidP="00447C61">
      <w:pPr>
        <w:spacing w:after="0"/>
        <w:ind w:left="1134"/>
        <w:jc w:val="both"/>
        <w:rPr>
          <w:rFonts w:cs="Times New Roman"/>
          <w:sz w:val="24"/>
          <w:szCs w:val="24"/>
        </w:rPr>
      </w:pPr>
      <w:r>
        <w:rPr>
          <w:rFonts w:cs="Times New Roman"/>
          <w:sz w:val="24"/>
          <w:szCs w:val="24"/>
        </w:rPr>
        <w:t>Wenn es Zeit ist zum Kriege,</w:t>
      </w:r>
    </w:p>
    <w:p w:rsidR="00447C61" w:rsidRDefault="00447C61" w:rsidP="00447C61">
      <w:pPr>
        <w:spacing w:after="0"/>
        <w:ind w:left="1701"/>
        <w:jc w:val="both"/>
        <w:rPr>
          <w:rFonts w:cs="Times New Roman"/>
          <w:sz w:val="24"/>
          <w:szCs w:val="24"/>
        </w:rPr>
      </w:pPr>
      <w:r>
        <w:rPr>
          <w:rFonts w:cs="Times New Roman"/>
          <w:sz w:val="24"/>
          <w:szCs w:val="24"/>
        </w:rPr>
        <w:t>Sag der Feind ist schuld,</w:t>
      </w:r>
    </w:p>
    <w:p w:rsidR="00447C61" w:rsidRDefault="00447C61" w:rsidP="00447C61">
      <w:pPr>
        <w:spacing w:after="0"/>
        <w:ind w:left="1134"/>
        <w:jc w:val="both"/>
        <w:rPr>
          <w:rFonts w:cs="Times New Roman"/>
          <w:sz w:val="24"/>
          <w:szCs w:val="24"/>
        </w:rPr>
      </w:pPr>
      <w:r>
        <w:rPr>
          <w:rFonts w:cs="Times New Roman"/>
          <w:sz w:val="24"/>
          <w:szCs w:val="24"/>
        </w:rPr>
        <w:t>Wenn es Zeit ist zum Frieden,</w:t>
      </w:r>
    </w:p>
    <w:p w:rsidR="00447C61" w:rsidRDefault="00447C61" w:rsidP="00447C61">
      <w:pPr>
        <w:spacing w:after="0"/>
        <w:ind w:left="1701"/>
        <w:jc w:val="both"/>
        <w:rPr>
          <w:rFonts w:cs="Times New Roman"/>
          <w:sz w:val="24"/>
          <w:szCs w:val="24"/>
        </w:rPr>
      </w:pPr>
      <w:r>
        <w:rPr>
          <w:rFonts w:cs="Times New Roman"/>
          <w:sz w:val="24"/>
          <w:szCs w:val="24"/>
        </w:rPr>
        <w:t>trag es mit Geduld.“</w:t>
      </w:r>
    </w:p>
    <w:p w:rsidR="00447C61" w:rsidRDefault="00447C61" w:rsidP="00447C61">
      <w:pPr>
        <w:spacing w:after="0"/>
        <w:jc w:val="both"/>
        <w:rPr>
          <w:rFonts w:cs="Times New Roman"/>
          <w:sz w:val="24"/>
          <w:szCs w:val="24"/>
        </w:rPr>
      </w:pPr>
      <w:r>
        <w:rPr>
          <w:rFonts w:cs="Times New Roman"/>
          <w:sz w:val="24"/>
          <w:szCs w:val="24"/>
        </w:rPr>
        <w:t>Diese Verhaltensweisen sind für die Bürger Naturgegebenheiten. Entsprechend formulieren sie:</w:t>
      </w:r>
    </w:p>
    <w:p w:rsidR="00447C61" w:rsidRDefault="00447C61" w:rsidP="00447C61">
      <w:pPr>
        <w:spacing w:after="0"/>
        <w:ind w:left="1134"/>
        <w:jc w:val="both"/>
        <w:rPr>
          <w:rFonts w:cs="Times New Roman"/>
          <w:sz w:val="24"/>
          <w:szCs w:val="24"/>
        </w:rPr>
      </w:pPr>
      <w:r>
        <w:rPr>
          <w:rFonts w:cs="Times New Roman"/>
          <w:sz w:val="24"/>
          <w:szCs w:val="24"/>
        </w:rPr>
        <w:t>„Denn der Schnee schneit, wenn es kalt ist,</w:t>
      </w:r>
    </w:p>
    <w:p w:rsidR="00447C61" w:rsidRDefault="00447C61" w:rsidP="00447C61">
      <w:pPr>
        <w:spacing w:after="0"/>
        <w:ind w:left="1134"/>
        <w:jc w:val="both"/>
        <w:rPr>
          <w:rFonts w:cs="Times New Roman"/>
          <w:sz w:val="24"/>
          <w:szCs w:val="24"/>
        </w:rPr>
      </w:pPr>
      <w:r>
        <w:rPr>
          <w:rFonts w:cs="Times New Roman"/>
          <w:sz w:val="24"/>
          <w:szCs w:val="24"/>
        </w:rPr>
        <w:t xml:space="preserve">Und die Rosen </w:t>
      </w:r>
      <w:proofErr w:type="spellStart"/>
      <w:r>
        <w:rPr>
          <w:rFonts w:cs="Times New Roman"/>
          <w:sz w:val="24"/>
          <w:szCs w:val="24"/>
        </w:rPr>
        <w:t>blühn</w:t>
      </w:r>
      <w:proofErr w:type="spellEnd"/>
      <w:r>
        <w:rPr>
          <w:rFonts w:cs="Times New Roman"/>
          <w:sz w:val="24"/>
          <w:szCs w:val="24"/>
        </w:rPr>
        <w:t xml:space="preserve"> im Mai,</w:t>
      </w:r>
    </w:p>
    <w:p w:rsidR="00447C61" w:rsidRDefault="00447C61" w:rsidP="00447C61">
      <w:pPr>
        <w:spacing w:after="0"/>
        <w:ind w:left="1134"/>
        <w:jc w:val="both"/>
        <w:rPr>
          <w:rFonts w:cs="Times New Roman"/>
          <w:sz w:val="24"/>
          <w:szCs w:val="24"/>
        </w:rPr>
      </w:pPr>
      <w:r>
        <w:rPr>
          <w:rFonts w:cs="Times New Roman"/>
          <w:sz w:val="24"/>
          <w:szCs w:val="24"/>
        </w:rPr>
        <w:t>Und ein Holz fällt, wo ein Wald ist,</w:t>
      </w:r>
    </w:p>
    <w:p w:rsidR="00447C61" w:rsidRDefault="00447C61" w:rsidP="00447C61">
      <w:pPr>
        <w:spacing w:after="0"/>
        <w:ind w:left="1134"/>
        <w:jc w:val="both"/>
        <w:rPr>
          <w:rFonts w:cs="Times New Roman"/>
          <w:sz w:val="24"/>
          <w:szCs w:val="24"/>
        </w:rPr>
      </w:pPr>
      <w:r>
        <w:rPr>
          <w:rFonts w:cs="Times New Roman"/>
          <w:sz w:val="24"/>
          <w:szCs w:val="24"/>
        </w:rPr>
        <w:t>Und der Friede geht vorbei.</w:t>
      </w:r>
    </w:p>
    <w:p w:rsidR="00447C61" w:rsidRDefault="00447C61" w:rsidP="00447C61">
      <w:pPr>
        <w:spacing w:after="0"/>
        <w:ind w:left="1134"/>
        <w:jc w:val="both"/>
        <w:rPr>
          <w:rFonts w:cs="Times New Roman"/>
          <w:sz w:val="24"/>
          <w:szCs w:val="24"/>
        </w:rPr>
      </w:pPr>
      <w:r>
        <w:rPr>
          <w:rFonts w:cs="Times New Roman"/>
          <w:sz w:val="24"/>
          <w:szCs w:val="24"/>
        </w:rPr>
        <w:t xml:space="preserve">Man </w:t>
      </w:r>
      <w:proofErr w:type="spellStart"/>
      <w:r>
        <w:rPr>
          <w:rFonts w:cs="Times New Roman"/>
          <w:sz w:val="24"/>
          <w:szCs w:val="24"/>
        </w:rPr>
        <w:t>muß</w:t>
      </w:r>
      <w:proofErr w:type="spellEnd"/>
      <w:r>
        <w:rPr>
          <w:rFonts w:cs="Times New Roman"/>
          <w:sz w:val="24"/>
          <w:szCs w:val="24"/>
        </w:rPr>
        <w:t xml:space="preserve"> das Rechte</w:t>
      </w:r>
    </w:p>
    <w:p w:rsidR="00447C61" w:rsidRDefault="00447C61" w:rsidP="00447C61">
      <w:pPr>
        <w:spacing w:after="0"/>
        <w:ind w:left="1701"/>
        <w:jc w:val="both"/>
        <w:rPr>
          <w:rFonts w:cs="Times New Roman"/>
          <w:sz w:val="24"/>
          <w:szCs w:val="24"/>
        </w:rPr>
      </w:pPr>
      <w:r>
        <w:rPr>
          <w:rFonts w:cs="Times New Roman"/>
          <w:sz w:val="24"/>
          <w:szCs w:val="24"/>
        </w:rPr>
        <w:t>Zur rechten Zeit tun.“ (S. 203)</w:t>
      </w:r>
    </w:p>
    <w:p w:rsidR="00447C61" w:rsidRDefault="00447C61" w:rsidP="00447C61">
      <w:pPr>
        <w:spacing w:after="0"/>
        <w:jc w:val="both"/>
        <w:rPr>
          <w:rFonts w:cs="Times New Roman"/>
          <w:sz w:val="24"/>
          <w:szCs w:val="24"/>
        </w:rPr>
      </w:pPr>
      <w:r>
        <w:rPr>
          <w:rFonts w:cs="Times New Roman"/>
          <w:sz w:val="24"/>
          <w:szCs w:val="24"/>
        </w:rPr>
        <w:t>In ähnlicher Weise, bös und schneidend, wird auch der vermeintliche Nonkonformismus der Sozialdarwinisten karikiert, die es in Dunkelstein ebenfalls gibt. Für sie wird die Welt von ewig gleichen Regeln und Gesetzen bestimmt. In diese Ungleichheit, die die Folge des von der „Natur“ vorgegebenen Regelwerks ist, muss man sich nur „schicken“. Widerstand ist ebenso sinn- wie nutzlos. – Noah, der die Sintflut überlebt hat, weil er fromm und gerecht war, das kommende Unheil voraussah und rechtzeitig die Arche baute, trägt dieses Couplet vor:</w:t>
      </w:r>
    </w:p>
    <w:p w:rsidR="00447C61" w:rsidRDefault="00447C61" w:rsidP="00447C61">
      <w:pPr>
        <w:spacing w:after="0"/>
        <w:ind w:left="1134"/>
        <w:jc w:val="both"/>
        <w:rPr>
          <w:rFonts w:cs="Times New Roman"/>
          <w:sz w:val="24"/>
          <w:szCs w:val="24"/>
        </w:rPr>
      </w:pPr>
      <w:r>
        <w:rPr>
          <w:rFonts w:cs="Times New Roman"/>
          <w:sz w:val="24"/>
          <w:szCs w:val="24"/>
        </w:rPr>
        <w:t>„Weil der Mensch vom Affen abstammt</w:t>
      </w:r>
    </w:p>
    <w:p w:rsidR="00447C61" w:rsidRDefault="00447C61" w:rsidP="00447C61">
      <w:pPr>
        <w:spacing w:after="0"/>
        <w:ind w:left="1134"/>
        <w:jc w:val="both"/>
        <w:rPr>
          <w:rFonts w:cs="Times New Roman"/>
          <w:sz w:val="24"/>
          <w:szCs w:val="24"/>
        </w:rPr>
      </w:pPr>
      <w:r>
        <w:rPr>
          <w:rFonts w:cs="Times New Roman"/>
          <w:sz w:val="24"/>
          <w:szCs w:val="24"/>
        </w:rPr>
        <w:t xml:space="preserve">Will der Mensch nicht gleich sein, </w:t>
      </w:r>
    </w:p>
    <w:p w:rsidR="00447C61" w:rsidRDefault="00447C61" w:rsidP="00447C61">
      <w:pPr>
        <w:spacing w:after="0"/>
        <w:ind w:left="1134"/>
        <w:jc w:val="both"/>
        <w:rPr>
          <w:rFonts w:cs="Times New Roman"/>
          <w:sz w:val="24"/>
          <w:szCs w:val="24"/>
        </w:rPr>
      </w:pPr>
      <w:r>
        <w:rPr>
          <w:rFonts w:cs="Times New Roman"/>
          <w:sz w:val="24"/>
          <w:szCs w:val="24"/>
        </w:rPr>
        <w:t>Weil der Mensch eine Seele hat,</w:t>
      </w:r>
    </w:p>
    <w:p w:rsidR="00447C61" w:rsidRDefault="00447C61" w:rsidP="00447C61">
      <w:pPr>
        <w:spacing w:after="0"/>
        <w:ind w:left="1134"/>
        <w:jc w:val="both"/>
        <w:rPr>
          <w:rFonts w:cs="Times New Roman"/>
          <w:sz w:val="24"/>
          <w:szCs w:val="24"/>
        </w:rPr>
      </w:pPr>
      <w:r>
        <w:rPr>
          <w:rFonts w:cs="Times New Roman"/>
          <w:sz w:val="24"/>
          <w:szCs w:val="24"/>
        </w:rPr>
        <w:t>Will der Mensch auch reich sein.</w:t>
      </w:r>
    </w:p>
    <w:p w:rsidR="00447C61" w:rsidRDefault="00447C61" w:rsidP="00447C61">
      <w:pPr>
        <w:spacing w:after="0"/>
        <w:ind w:left="1134"/>
        <w:jc w:val="both"/>
        <w:rPr>
          <w:rFonts w:cs="Times New Roman"/>
          <w:sz w:val="24"/>
          <w:szCs w:val="24"/>
        </w:rPr>
      </w:pPr>
    </w:p>
    <w:p w:rsidR="00447C61" w:rsidRDefault="00447C61" w:rsidP="00447C61">
      <w:pPr>
        <w:spacing w:after="0"/>
        <w:ind w:left="1134"/>
        <w:jc w:val="both"/>
        <w:rPr>
          <w:rFonts w:cs="Times New Roman"/>
          <w:sz w:val="24"/>
          <w:szCs w:val="24"/>
        </w:rPr>
      </w:pPr>
      <w:r>
        <w:rPr>
          <w:rFonts w:cs="Times New Roman"/>
          <w:sz w:val="24"/>
          <w:szCs w:val="24"/>
        </w:rPr>
        <w:t>Jedem hat das Schicksal seine Gaben,</w:t>
      </w:r>
    </w:p>
    <w:p w:rsidR="00447C61" w:rsidRDefault="00447C61" w:rsidP="00447C61">
      <w:pPr>
        <w:spacing w:after="0"/>
        <w:ind w:left="1134"/>
        <w:jc w:val="both"/>
        <w:rPr>
          <w:rFonts w:cs="Times New Roman"/>
          <w:sz w:val="24"/>
          <w:szCs w:val="24"/>
        </w:rPr>
      </w:pPr>
      <w:r>
        <w:rPr>
          <w:rFonts w:cs="Times New Roman"/>
          <w:sz w:val="24"/>
          <w:szCs w:val="24"/>
        </w:rPr>
        <w:t>In das Bett der Frau Mama gelegt,</w:t>
      </w:r>
    </w:p>
    <w:p w:rsidR="00447C61" w:rsidRDefault="00447C61" w:rsidP="00447C61">
      <w:pPr>
        <w:spacing w:after="0"/>
        <w:ind w:left="1134"/>
        <w:jc w:val="both"/>
        <w:rPr>
          <w:rFonts w:cs="Times New Roman"/>
          <w:sz w:val="24"/>
          <w:szCs w:val="24"/>
        </w:rPr>
      </w:pPr>
      <w:r>
        <w:rPr>
          <w:rFonts w:cs="Times New Roman"/>
          <w:sz w:val="24"/>
          <w:szCs w:val="24"/>
        </w:rPr>
        <w:t>Wer nichts hat, der soll nichts haben,</w:t>
      </w:r>
    </w:p>
    <w:p w:rsidR="00447C61" w:rsidRDefault="00447C61" w:rsidP="00447C61">
      <w:pPr>
        <w:spacing w:after="0"/>
        <w:ind w:left="1134"/>
        <w:jc w:val="both"/>
        <w:rPr>
          <w:rFonts w:cs="Times New Roman"/>
          <w:sz w:val="24"/>
          <w:szCs w:val="24"/>
        </w:rPr>
      </w:pPr>
      <w:r>
        <w:rPr>
          <w:rFonts w:cs="Times New Roman"/>
          <w:sz w:val="24"/>
          <w:szCs w:val="24"/>
        </w:rPr>
        <w:t>Wer viel hat, der hat‘s mit Recht verdient.</w:t>
      </w:r>
    </w:p>
    <w:p w:rsidR="00447C61" w:rsidRDefault="00447C61" w:rsidP="00447C61">
      <w:pPr>
        <w:spacing w:after="0"/>
        <w:ind w:left="1134"/>
        <w:jc w:val="both"/>
        <w:rPr>
          <w:rFonts w:cs="Times New Roman"/>
          <w:sz w:val="24"/>
          <w:szCs w:val="24"/>
        </w:rPr>
      </w:pPr>
    </w:p>
    <w:p w:rsidR="00447C61" w:rsidRDefault="00447C61" w:rsidP="00447C61">
      <w:pPr>
        <w:spacing w:after="0"/>
        <w:ind w:left="1134"/>
        <w:jc w:val="both"/>
        <w:rPr>
          <w:rFonts w:cs="Times New Roman"/>
          <w:sz w:val="24"/>
          <w:szCs w:val="24"/>
        </w:rPr>
      </w:pPr>
      <w:r>
        <w:rPr>
          <w:rFonts w:cs="Times New Roman"/>
          <w:sz w:val="24"/>
          <w:szCs w:val="24"/>
        </w:rPr>
        <w:t xml:space="preserve">Und so </w:t>
      </w:r>
      <w:proofErr w:type="spellStart"/>
      <w:r>
        <w:rPr>
          <w:rFonts w:cs="Times New Roman"/>
          <w:sz w:val="24"/>
          <w:szCs w:val="24"/>
        </w:rPr>
        <w:t>muß</w:t>
      </w:r>
      <w:proofErr w:type="spellEnd"/>
      <w:r>
        <w:rPr>
          <w:rFonts w:cs="Times New Roman"/>
          <w:sz w:val="24"/>
          <w:szCs w:val="24"/>
        </w:rPr>
        <w:t xml:space="preserve"> der eine eben</w:t>
      </w:r>
    </w:p>
    <w:p w:rsidR="00447C61" w:rsidRDefault="00447C61" w:rsidP="00447C61">
      <w:pPr>
        <w:spacing w:after="0"/>
        <w:ind w:left="1134"/>
        <w:jc w:val="both"/>
        <w:rPr>
          <w:rFonts w:cs="Times New Roman"/>
          <w:sz w:val="24"/>
          <w:szCs w:val="24"/>
        </w:rPr>
      </w:pPr>
      <w:r>
        <w:rPr>
          <w:rFonts w:cs="Times New Roman"/>
          <w:sz w:val="24"/>
          <w:szCs w:val="24"/>
        </w:rPr>
        <w:t>Betteln und in Lumpen gehen,</w:t>
      </w:r>
    </w:p>
    <w:p w:rsidR="00447C61" w:rsidRDefault="00447C61" w:rsidP="00447C61">
      <w:pPr>
        <w:spacing w:after="0"/>
        <w:ind w:left="1134"/>
        <w:jc w:val="both"/>
        <w:rPr>
          <w:rFonts w:cs="Times New Roman"/>
          <w:sz w:val="24"/>
          <w:szCs w:val="24"/>
        </w:rPr>
      </w:pPr>
      <w:r>
        <w:rPr>
          <w:rFonts w:cs="Times New Roman"/>
          <w:sz w:val="24"/>
          <w:szCs w:val="24"/>
        </w:rPr>
        <w:t>Und der andre darf im Lichte leben</w:t>
      </w:r>
    </w:p>
    <w:p w:rsidR="00447C61" w:rsidRDefault="00447C61" w:rsidP="00447C61">
      <w:pPr>
        <w:spacing w:after="0"/>
        <w:ind w:left="1134"/>
        <w:jc w:val="both"/>
        <w:rPr>
          <w:rFonts w:cs="Times New Roman"/>
          <w:sz w:val="24"/>
          <w:szCs w:val="24"/>
        </w:rPr>
      </w:pPr>
      <w:r>
        <w:rPr>
          <w:rFonts w:cs="Times New Roman"/>
          <w:sz w:val="24"/>
          <w:szCs w:val="24"/>
        </w:rPr>
        <w:t>Darf die Welt von oben sehn.</w:t>
      </w:r>
    </w:p>
    <w:p w:rsidR="00447C61" w:rsidRDefault="00447C61" w:rsidP="00447C61">
      <w:pPr>
        <w:spacing w:after="0"/>
        <w:ind w:left="1134"/>
        <w:jc w:val="both"/>
        <w:rPr>
          <w:rFonts w:cs="Times New Roman"/>
          <w:sz w:val="24"/>
          <w:szCs w:val="24"/>
        </w:rPr>
      </w:pPr>
    </w:p>
    <w:p w:rsidR="00447C61" w:rsidRDefault="00447C61" w:rsidP="00447C61">
      <w:pPr>
        <w:spacing w:after="0"/>
        <w:ind w:left="1134"/>
        <w:jc w:val="both"/>
        <w:rPr>
          <w:rFonts w:cs="Times New Roman"/>
          <w:sz w:val="24"/>
          <w:szCs w:val="24"/>
        </w:rPr>
      </w:pPr>
      <w:r>
        <w:rPr>
          <w:rFonts w:cs="Times New Roman"/>
          <w:sz w:val="24"/>
          <w:szCs w:val="24"/>
        </w:rPr>
        <w:t xml:space="preserve">Darum klag nicht, wenn Dein Magen </w:t>
      </w:r>
    </w:p>
    <w:p w:rsidR="00447C61" w:rsidRDefault="00447C61" w:rsidP="00447C61">
      <w:pPr>
        <w:spacing w:after="0"/>
        <w:ind w:left="1134"/>
        <w:jc w:val="both"/>
        <w:rPr>
          <w:rFonts w:cs="Times New Roman"/>
          <w:sz w:val="24"/>
          <w:szCs w:val="24"/>
        </w:rPr>
      </w:pPr>
      <w:r>
        <w:rPr>
          <w:rFonts w:cs="Times New Roman"/>
          <w:sz w:val="24"/>
          <w:szCs w:val="24"/>
        </w:rPr>
        <w:t>Knurrt bei Tage und bei Nacht,</w:t>
      </w:r>
    </w:p>
    <w:p w:rsidR="00447C61" w:rsidRDefault="00447C61" w:rsidP="00447C61">
      <w:pPr>
        <w:spacing w:after="0"/>
        <w:ind w:left="1134"/>
        <w:jc w:val="both"/>
        <w:rPr>
          <w:rFonts w:cs="Times New Roman"/>
          <w:sz w:val="24"/>
          <w:szCs w:val="24"/>
        </w:rPr>
      </w:pPr>
      <w:r>
        <w:rPr>
          <w:rFonts w:cs="Times New Roman"/>
          <w:sz w:val="24"/>
          <w:szCs w:val="24"/>
        </w:rPr>
        <w:t xml:space="preserve">Denn die Götter hassen Fragen, </w:t>
      </w:r>
    </w:p>
    <w:p w:rsidR="00447C61" w:rsidRDefault="00447C61" w:rsidP="00447C61">
      <w:pPr>
        <w:spacing w:after="0"/>
        <w:ind w:left="1134"/>
        <w:jc w:val="both"/>
        <w:rPr>
          <w:rFonts w:cs="Times New Roman"/>
          <w:sz w:val="24"/>
          <w:szCs w:val="24"/>
        </w:rPr>
      </w:pPr>
      <w:r>
        <w:rPr>
          <w:rFonts w:cs="Times New Roman"/>
          <w:sz w:val="24"/>
          <w:szCs w:val="24"/>
        </w:rPr>
        <w:t>Alles ist seit Anbeginn bedacht. […]“ (S. 195)</w:t>
      </w:r>
    </w:p>
    <w:p w:rsidR="00447C61" w:rsidRPr="00972B98" w:rsidRDefault="00447C61" w:rsidP="00447C61">
      <w:pPr>
        <w:spacing w:after="0"/>
        <w:jc w:val="both"/>
        <w:rPr>
          <w:rFonts w:cs="Times New Roman"/>
          <w:sz w:val="24"/>
          <w:szCs w:val="24"/>
        </w:rPr>
      </w:pPr>
      <w:r>
        <w:rPr>
          <w:rFonts w:cs="Times New Roman"/>
          <w:sz w:val="24"/>
          <w:szCs w:val="24"/>
        </w:rPr>
        <w:t xml:space="preserve">Was Noah hier beschreibt, ist die „Beste aller Welten“, die Voltaire im </w:t>
      </w:r>
      <w:r>
        <w:rPr>
          <w:rFonts w:cs="Times New Roman"/>
          <w:i/>
          <w:sz w:val="24"/>
          <w:szCs w:val="24"/>
        </w:rPr>
        <w:t xml:space="preserve">Candide </w:t>
      </w:r>
      <w:r>
        <w:rPr>
          <w:rFonts w:cs="Times New Roman"/>
          <w:sz w:val="24"/>
          <w:szCs w:val="24"/>
        </w:rPr>
        <w:t>karikiert hat; in Wirklichkeit ist sie die „Hölle, in der wir leben“. Nach dem Grund zu fragen, weshalb die Welt in dieser Weise geordnet ist, verbietet sich, denn – so Noah –: „die Götter hassen Fr</w:t>
      </w:r>
      <w:r>
        <w:rPr>
          <w:rFonts w:cs="Times New Roman"/>
          <w:sz w:val="24"/>
          <w:szCs w:val="24"/>
        </w:rPr>
        <w:t>a</w:t>
      </w:r>
      <w:r>
        <w:rPr>
          <w:rFonts w:cs="Times New Roman"/>
          <w:sz w:val="24"/>
          <w:szCs w:val="24"/>
        </w:rPr>
        <w:t>gen“.</w:t>
      </w:r>
    </w:p>
    <w:p w:rsidR="00447C61" w:rsidRDefault="00447C61" w:rsidP="00447C61">
      <w:pPr>
        <w:spacing w:after="0"/>
        <w:ind w:firstLine="708"/>
        <w:jc w:val="both"/>
        <w:rPr>
          <w:rFonts w:cs="Times New Roman"/>
          <w:sz w:val="24"/>
          <w:szCs w:val="24"/>
        </w:rPr>
      </w:pPr>
      <w:r>
        <w:rPr>
          <w:rFonts w:cs="Times New Roman"/>
          <w:sz w:val="24"/>
          <w:szCs w:val="24"/>
        </w:rPr>
        <w:t>Die positive Figur der Komödie ist Rahel, Labans Tochter. Sie repräsentierte die ‚g</w:t>
      </w:r>
      <w:r>
        <w:rPr>
          <w:rFonts w:cs="Times New Roman"/>
          <w:sz w:val="24"/>
          <w:szCs w:val="24"/>
        </w:rPr>
        <w:t>e</w:t>
      </w:r>
      <w:r>
        <w:rPr>
          <w:rFonts w:cs="Times New Roman"/>
          <w:sz w:val="24"/>
          <w:szCs w:val="24"/>
        </w:rPr>
        <w:t>sunde‘ Synthese von skeptischem Realismus und Hoffnung – offensichtlich die Haltung, der Toller mit seinem Stück Ausdruck verleihen will. Rahels Überzeugung lässt sich in dem Satz zusammenfassen: „Man muss sich den Realitäten stellen und sie als Gegebenheiten hinne</w:t>
      </w:r>
      <w:r>
        <w:rPr>
          <w:rFonts w:cs="Times New Roman"/>
          <w:sz w:val="24"/>
          <w:szCs w:val="24"/>
        </w:rPr>
        <w:t>h</w:t>
      </w:r>
      <w:r>
        <w:rPr>
          <w:rFonts w:cs="Times New Roman"/>
          <w:sz w:val="24"/>
          <w:szCs w:val="24"/>
        </w:rPr>
        <w:t>men, aber nicht den Mut verlieren, sondern auf die Kraft der Eigeninitiative vertrauen. Mö</w:t>
      </w:r>
      <w:r>
        <w:rPr>
          <w:rFonts w:cs="Times New Roman"/>
          <w:sz w:val="24"/>
          <w:szCs w:val="24"/>
        </w:rPr>
        <w:t>g</w:t>
      </w:r>
      <w:r>
        <w:rPr>
          <w:rFonts w:cs="Times New Roman"/>
          <w:sz w:val="24"/>
          <w:szCs w:val="24"/>
        </w:rPr>
        <w:t>licherweise wird sich das Schicksal dann wenden“:</w:t>
      </w:r>
    </w:p>
    <w:p w:rsidR="00447C61" w:rsidRDefault="00447C61" w:rsidP="00447C61">
      <w:pPr>
        <w:spacing w:after="0"/>
        <w:ind w:left="1134"/>
        <w:jc w:val="both"/>
        <w:rPr>
          <w:rFonts w:cs="Times New Roman"/>
          <w:sz w:val="24"/>
          <w:szCs w:val="24"/>
        </w:rPr>
      </w:pPr>
      <w:r>
        <w:rPr>
          <w:rFonts w:cs="Times New Roman"/>
          <w:sz w:val="24"/>
          <w:szCs w:val="24"/>
        </w:rPr>
        <w:t>„Wenn der Tag vergeht,</w:t>
      </w:r>
    </w:p>
    <w:p w:rsidR="00447C61" w:rsidRDefault="00447C61" w:rsidP="00447C61">
      <w:pPr>
        <w:spacing w:after="0"/>
        <w:ind w:left="1134"/>
        <w:jc w:val="both"/>
        <w:rPr>
          <w:rFonts w:cs="Times New Roman"/>
          <w:sz w:val="24"/>
          <w:szCs w:val="24"/>
        </w:rPr>
      </w:pPr>
      <w:r>
        <w:rPr>
          <w:rFonts w:cs="Times New Roman"/>
          <w:sz w:val="24"/>
          <w:szCs w:val="24"/>
        </w:rPr>
        <w:t>Endet alles Leid,</w:t>
      </w:r>
    </w:p>
    <w:p w:rsidR="00447C61" w:rsidRDefault="00447C61" w:rsidP="00447C61">
      <w:pPr>
        <w:spacing w:after="0"/>
        <w:ind w:left="1134"/>
        <w:jc w:val="both"/>
        <w:rPr>
          <w:rFonts w:cs="Times New Roman"/>
          <w:sz w:val="24"/>
          <w:szCs w:val="24"/>
        </w:rPr>
      </w:pPr>
      <w:r>
        <w:rPr>
          <w:rFonts w:cs="Times New Roman"/>
          <w:sz w:val="24"/>
          <w:szCs w:val="24"/>
        </w:rPr>
        <w:t>Und das arme Herz</w:t>
      </w:r>
    </w:p>
    <w:p w:rsidR="00447C61" w:rsidRDefault="00447C61" w:rsidP="00447C61">
      <w:pPr>
        <w:spacing w:after="0"/>
        <w:ind w:left="1134"/>
        <w:jc w:val="both"/>
        <w:rPr>
          <w:rFonts w:cs="Times New Roman"/>
          <w:sz w:val="24"/>
          <w:szCs w:val="24"/>
        </w:rPr>
      </w:pPr>
      <w:r>
        <w:rPr>
          <w:rFonts w:cs="Times New Roman"/>
          <w:sz w:val="24"/>
          <w:szCs w:val="24"/>
        </w:rPr>
        <w:t>Ruht in Heiterkeit.</w:t>
      </w:r>
    </w:p>
    <w:p w:rsidR="00447C61" w:rsidRDefault="00447C61" w:rsidP="00447C61">
      <w:pPr>
        <w:spacing w:after="0"/>
        <w:ind w:left="1134"/>
        <w:jc w:val="both"/>
        <w:rPr>
          <w:rFonts w:cs="Times New Roman"/>
          <w:sz w:val="24"/>
          <w:szCs w:val="24"/>
        </w:rPr>
      </w:pPr>
    </w:p>
    <w:p w:rsidR="00447C61" w:rsidRDefault="00447C61" w:rsidP="00447C61">
      <w:pPr>
        <w:spacing w:after="0"/>
        <w:ind w:left="1134"/>
        <w:jc w:val="both"/>
        <w:rPr>
          <w:rFonts w:cs="Times New Roman"/>
          <w:sz w:val="24"/>
          <w:szCs w:val="24"/>
        </w:rPr>
      </w:pPr>
      <w:r>
        <w:rPr>
          <w:rFonts w:cs="Times New Roman"/>
          <w:sz w:val="24"/>
          <w:szCs w:val="24"/>
        </w:rPr>
        <w:t xml:space="preserve">Grenzen </w:t>
      </w:r>
      <w:proofErr w:type="gramStart"/>
      <w:r>
        <w:rPr>
          <w:rFonts w:cs="Times New Roman"/>
          <w:sz w:val="24"/>
          <w:szCs w:val="24"/>
        </w:rPr>
        <w:t>hat</w:t>
      </w:r>
      <w:proofErr w:type="gramEnd"/>
      <w:r>
        <w:rPr>
          <w:rFonts w:cs="Times New Roman"/>
          <w:sz w:val="24"/>
          <w:szCs w:val="24"/>
        </w:rPr>
        <w:t xml:space="preserve"> das Meer,</w:t>
      </w:r>
    </w:p>
    <w:p w:rsidR="00447C61" w:rsidRDefault="00447C61" w:rsidP="00447C61">
      <w:pPr>
        <w:spacing w:after="0"/>
        <w:ind w:left="1134"/>
        <w:jc w:val="both"/>
        <w:rPr>
          <w:rFonts w:cs="Times New Roman"/>
          <w:sz w:val="24"/>
          <w:szCs w:val="24"/>
        </w:rPr>
      </w:pPr>
      <w:r>
        <w:rPr>
          <w:rFonts w:cs="Times New Roman"/>
          <w:sz w:val="24"/>
          <w:szCs w:val="24"/>
        </w:rPr>
        <w:t>Und die Welt ist klein,</w:t>
      </w:r>
    </w:p>
    <w:p w:rsidR="00447C61" w:rsidRDefault="00447C61" w:rsidP="00447C61">
      <w:pPr>
        <w:spacing w:after="0"/>
        <w:ind w:left="1134"/>
        <w:jc w:val="both"/>
        <w:rPr>
          <w:rFonts w:cs="Times New Roman"/>
          <w:sz w:val="24"/>
          <w:szCs w:val="24"/>
        </w:rPr>
      </w:pPr>
      <w:r>
        <w:rPr>
          <w:rFonts w:cs="Times New Roman"/>
          <w:sz w:val="24"/>
          <w:szCs w:val="24"/>
        </w:rPr>
        <w:t>Ohne Grenzen dumm</w:t>
      </w:r>
    </w:p>
    <w:p w:rsidR="00447C61" w:rsidRDefault="00447C61" w:rsidP="00447C61">
      <w:pPr>
        <w:spacing w:after="0"/>
        <w:ind w:left="1134"/>
        <w:jc w:val="both"/>
        <w:rPr>
          <w:rFonts w:cs="Times New Roman"/>
          <w:sz w:val="24"/>
          <w:szCs w:val="24"/>
        </w:rPr>
      </w:pPr>
      <w:r>
        <w:rPr>
          <w:rFonts w:cs="Times New Roman"/>
          <w:sz w:val="24"/>
          <w:szCs w:val="24"/>
        </w:rPr>
        <w:t>Ist der Mensch allein,</w:t>
      </w:r>
    </w:p>
    <w:p w:rsidR="00447C61" w:rsidRDefault="00447C61" w:rsidP="00447C61">
      <w:pPr>
        <w:spacing w:after="0"/>
        <w:ind w:left="1134"/>
        <w:jc w:val="both"/>
        <w:rPr>
          <w:rFonts w:cs="Times New Roman"/>
          <w:sz w:val="24"/>
          <w:szCs w:val="24"/>
        </w:rPr>
      </w:pPr>
    </w:p>
    <w:p w:rsidR="00447C61" w:rsidRDefault="00447C61" w:rsidP="00447C61">
      <w:pPr>
        <w:spacing w:after="0"/>
        <w:ind w:left="1134"/>
        <w:jc w:val="both"/>
        <w:rPr>
          <w:rFonts w:cs="Times New Roman"/>
          <w:sz w:val="24"/>
          <w:szCs w:val="24"/>
        </w:rPr>
      </w:pPr>
      <w:r>
        <w:rPr>
          <w:rFonts w:cs="Times New Roman"/>
          <w:sz w:val="24"/>
          <w:szCs w:val="24"/>
        </w:rPr>
        <w:t>Heut dem Weh vertraut,</w:t>
      </w:r>
    </w:p>
    <w:p w:rsidR="00447C61" w:rsidRDefault="00447C61" w:rsidP="00447C61">
      <w:pPr>
        <w:spacing w:after="0"/>
        <w:ind w:left="1134"/>
        <w:jc w:val="both"/>
        <w:rPr>
          <w:rFonts w:cs="Times New Roman"/>
          <w:sz w:val="24"/>
          <w:szCs w:val="24"/>
        </w:rPr>
      </w:pPr>
      <w:r>
        <w:rPr>
          <w:rFonts w:cs="Times New Roman"/>
          <w:sz w:val="24"/>
          <w:szCs w:val="24"/>
        </w:rPr>
        <w:t>Morgen stürzt er blind,</w:t>
      </w:r>
    </w:p>
    <w:p w:rsidR="00447C61" w:rsidRDefault="00447C61" w:rsidP="00447C61">
      <w:pPr>
        <w:spacing w:after="0"/>
        <w:ind w:left="1134"/>
        <w:jc w:val="both"/>
        <w:rPr>
          <w:rFonts w:cs="Times New Roman"/>
          <w:sz w:val="24"/>
          <w:szCs w:val="24"/>
        </w:rPr>
      </w:pPr>
      <w:r>
        <w:rPr>
          <w:rFonts w:cs="Times New Roman"/>
          <w:sz w:val="24"/>
          <w:szCs w:val="24"/>
        </w:rPr>
        <w:t>Immer bleibt der Mensch,</w:t>
      </w:r>
    </w:p>
    <w:p w:rsidR="00447C61" w:rsidRDefault="00447C61" w:rsidP="00447C61">
      <w:pPr>
        <w:spacing w:after="0"/>
        <w:ind w:left="1134"/>
        <w:jc w:val="both"/>
        <w:rPr>
          <w:rFonts w:cs="Times New Roman"/>
          <w:sz w:val="24"/>
          <w:szCs w:val="24"/>
        </w:rPr>
      </w:pPr>
      <w:r>
        <w:rPr>
          <w:rFonts w:cs="Times New Roman"/>
          <w:sz w:val="24"/>
          <w:szCs w:val="24"/>
        </w:rPr>
        <w:t>Seines Wahnes Kind.</w:t>
      </w:r>
    </w:p>
    <w:p w:rsidR="00447C61" w:rsidRDefault="00447C61" w:rsidP="00447C61">
      <w:pPr>
        <w:spacing w:after="0"/>
        <w:ind w:left="1134"/>
        <w:jc w:val="both"/>
        <w:rPr>
          <w:rFonts w:cs="Times New Roman"/>
          <w:sz w:val="24"/>
          <w:szCs w:val="24"/>
        </w:rPr>
      </w:pPr>
    </w:p>
    <w:p w:rsidR="00447C61" w:rsidRDefault="00447C61" w:rsidP="00447C61">
      <w:pPr>
        <w:spacing w:after="0"/>
        <w:ind w:left="1134"/>
        <w:jc w:val="both"/>
        <w:rPr>
          <w:rFonts w:cs="Times New Roman"/>
          <w:sz w:val="24"/>
          <w:szCs w:val="24"/>
        </w:rPr>
      </w:pPr>
      <w:r>
        <w:rPr>
          <w:rFonts w:cs="Times New Roman"/>
          <w:sz w:val="24"/>
          <w:szCs w:val="24"/>
        </w:rPr>
        <w:t>Glaubt den Weisen jetzt</w:t>
      </w:r>
    </w:p>
    <w:p w:rsidR="00447C61" w:rsidRDefault="00447C61" w:rsidP="00447C61">
      <w:pPr>
        <w:spacing w:after="0"/>
        <w:ind w:left="1134"/>
        <w:jc w:val="both"/>
        <w:rPr>
          <w:rFonts w:cs="Times New Roman"/>
          <w:sz w:val="24"/>
          <w:szCs w:val="24"/>
        </w:rPr>
      </w:pPr>
      <w:r>
        <w:rPr>
          <w:rFonts w:cs="Times New Roman"/>
          <w:sz w:val="24"/>
          <w:szCs w:val="24"/>
        </w:rPr>
        <w:t>Folgt der Narren Rat.</w:t>
      </w:r>
    </w:p>
    <w:p w:rsidR="00447C61" w:rsidRDefault="00447C61" w:rsidP="00447C61">
      <w:pPr>
        <w:spacing w:after="0"/>
        <w:ind w:left="1134"/>
        <w:jc w:val="both"/>
        <w:rPr>
          <w:rFonts w:cs="Times New Roman"/>
          <w:sz w:val="24"/>
          <w:szCs w:val="24"/>
        </w:rPr>
      </w:pPr>
      <w:r>
        <w:rPr>
          <w:rFonts w:cs="Times New Roman"/>
          <w:sz w:val="24"/>
          <w:szCs w:val="24"/>
        </w:rPr>
        <w:t>Schmäht was er gerühmt,</w:t>
      </w:r>
    </w:p>
    <w:p w:rsidR="00447C61" w:rsidRDefault="00447C61" w:rsidP="00447C61">
      <w:pPr>
        <w:spacing w:after="0"/>
        <w:ind w:left="1134"/>
        <w:jc w:val="both"/>
        <w:rPr>
          <w:rFonts w:cs="Times New Roman"/>
          <w:sz w:val="24"/>
          <w:szCs w:val="24"/>
        </w:rPr>
      </w:pPr>
      <w:r>
        <w:rPr>
          <w:rFonts w:cs="Times New Roman"/>
          <w:sz w:val="24"/>
          <w:szCs w:val="24"/>
        </w:rPr>
        <w:t>Flieht die eigene Tat.</w:t>
      </w:r>
    </w:p>
    <w:p w:rsidR="00447C61" w:rsidRDefault="00447C61" w:rsidP="00447C61">
      <w:pPr>
        <w:spacing w:after="0"/>
        <w:ind w:left="1134"/>
        <w:jc w:val="both"/>
        <w:rPr>
          <w:rFonts w:cs="Times New Roman"/>
          <w:sz w:val="24"/>
          <w:szCs w:val="24"/>
        </w:rPr>
      </w:pPr>
    </w:p>
    <w:p w:rsidR="00447C61" w:rsidRDefault="00447C61" w:rsidP="00447C61">
      <w:pPr>
        <w:spacing w:after="0"/>
        <w:ind w:left="1134"/>
        <w:jc w:val="both"/>
        <w:rPr>
          <w:rFonts w:cs="Times New Roman"/>
          <w:sz w:val="24"/>
          <w:szCs w:val="24"/>
        </w:rPr>
      </w:pPr>
      <w:r>
        <w:rPr>
          <w:rFonts w:cs="Times New Roman"/>
          <w:sz w:val="24"/>
          <w:szCs w:val="24"/>
        </w:rPr>
        <w:t>Was die Erde trägt,</w:t>
      </w:r>
    </w:p>
    <w:p w:rsidR="00447C61" w:rsidRDefault="00447C61" w:rsidP="00447C61">
      <w:pPr>
        <w:spacing w:after="0"/>
        <w:ind w:left="1134"/>
        <w:jc w:val="both"/>
        <w:rPr>
          <w:rFonts w:cs="Times New Roman"/>
          <w:sz w:val="24"/>
          <w:szCs w:val="24"/>
        </w:rPr>
      </w:pPr>
      <w:r>
        <w:rPr>
          <w:rFonts w:cs="Times New Roman"/>
          <w:sz w:val="24"/>
          <w:szCs w:val="24"/>
        </w:rPr>
        <w:t>Alles wäre sein,</w:t>
      </w:r>
    </w:p>
    <w:p w:rsidR="00447C61" w:rsidRDefault="00447C61" w:rsidP="00447C61">
      <w:pPr>
        <w:spacing w:after="0"/>
        <w:ind w:left="1134"/>
        <w:jc w:val="both"/>
        <w:rPr>
          <w:rFonts w:cs="Times New Roman"/>
          <w:sz w:val="24"/>
          <w:szCs w:val="24"/>
        </w:rPr>
      </w:pPr>
      <w:r>
        <w:rPr>
          <w:rFonts w:cs="Times New Roman"/>
          <w:sz w:val="24"/>
          <w:szCs w:val="24"/>
        </w:rPr>
        <w:t>Und wer glücklos ist</w:t>
      </w:r>
    </w:p>
    <w:p w:rsidR="00447C61" w:rsidRDefault="00447C61" w:rsidP="00447C61">
      <w:pPr>
        <w:spacing w:after="0"/>
        <w:ind w:left="1134"/>
        <w:jc w:val="both"/>
        <w:rPr>
          <w:rFonts w:cs="Times New Roman"/>
          <w:sz w:val="24"/>
          <w:szCs w:val="24"/>
        </w:rPr>
      </w:pPr>
      <w:r>
        <w:rPr>
          <w:rFonts w:cs="Times New Roman"/>
          <w:sz w:val="24"/>
          <w:szCs w:val="24"/>
        </w:rPr>
        <w:t>Könnte glücklich sein.</w:t>
      </w:r>
    </w:p>
    <w:p w:rsidR="00447C61" w:rsidRDefault="00447C61" w:rsidP="00447C61">
      <w:pPr>
        <w:spacing w:after="0"/>
        <w:ind w:left="1134"/>
        <w:jc w:val="both"/>
        <w:rPr>
          <w:rFonts w:cs="Times New Roman"/>
          <w:sz w:val="24"/>
          <w:szCs w:val="24"/>
        </w:rPr>
      </w:pPr>
    </w:p>
    <w:p w:rsidR="00447C61" w:rsidRDefault="00447C61" w:rsidP="00447C61">
      <w:pPr>
        <w:spacing w:after="0"/>
        <w:ind w:left="1134"/>
        <w:jc w:val="both"/>
        <w:rPr>
          <w:rFonts w:cs="Times New Roman"/>
          <w:sz w:val="24"/>
          <w:szCs w:val="24"/>
        </w:rPr>
      </w:pPr>
      <w:r>
        <w:rPr>
          <w:rFonts w:cs="Times New Roman"/>
          <w:sz w:val="24"/>
          <w:szCs w:val="24"/>
        </w:rPr>
        <w:t xml:space="preserve">Grenzen </w:t>
      </w:r>
      <w:proofErr w:type="gramStart"/>
      <w:r>
        <w:rPr>
          <w:rFonts w:cs="Times New Roman"/>
          <w:sz w:val="24"/>
          <w:szCs w:val="24"/>
        </w:rPr>
        <w:t>hat</w:t>
      </w:r>
      <w:proofErr w:type="gramEnd"/>
      <w:r>
        <w:rPr>
          <w:rFonts w:cs="Times New Roman"/>
          <w:sz w:val="24"/>
          <w:szCs w:val="24"/>
        </w:rPr>
        <w:t xml:space="preserve"> das Meer,</w:t>
      </w:r>
    </w:p>
    <w:p w:rsidR="00447C61" w:rsidRDefault="00447C61" w:rsidP="00447C61">
      <w:pPr>
        <w:spacing w:after="0"/>
        <w:ind w:left="1134"/>
        <w:jc w:val="both"/>
        <w:rPr>
          <w:rFonts w:cs="Times New Roman"/>
          <w:sz w:val="24"/>
          <w:szCs w:val="24"/>
        </w:rPr>
      </w:pPr>
      <w:r>
        <w:rPr>
          <w:rFonts w:cs="Times New Roman"/>
          <w:sz w:val="24"/>
          <w:szCs w:val="24"/>
        </w:rPr>
        <w:t>Und die Welt ist klein,</w:t>
      </w:r>
    </w:p>
    <w:p w:rsidR="00447C61" w:rsidRDefault="00447C61" w:rsidP="00447C61">
      <w:pPr>
        <w:spacing w:after="0"/>
        <w:ind w:left="1134"/>
        <w:jc w:val="both"/>
        <w:rPr>
          <w:rFonts w:cs="Times New Roman"/>
          <w:sz w:val="24"/>
          <w:szCs w:val="24"/>
        </w:rPr>
      </w:pPr>
      <w:r>
        <w:rPr>
          <w:rFonts w:cs="Times New Roman"/>
          <w:sz w:val="24"/>
          <w:szCs w:val="24"/>
        </w:rPr>
        <w:t>Ohne Grenzen dumm</w:t>
      </w:r>
    </w:p>
    <w:p w:rsidR="00447C61" w:rsidRDefault="00447C61" w:rsidP="00447C61">
      <w:pPr>
        <w:spacing w:after="0"/>
        <w:ind w:left="1134"/>
        <w:jc w:val="both"/>
        <w:rPr>
          <w:rFonts w:cs="Times New Roman"/>
          <w:sz w:val="24"/>
          <w:szCs w:val="24"/>
        </w:rPr>
      </w:pPr>
      <w:r>
        <w:rPr>
          <w:rFonts w:cs="Times New Roman"/>
          <w:sz w:val="24"/>
          <w:szCs w:val="24"/>
        </w:rPr>
        <w:t>Ist der Mensch allein“ (S. 238 f.)</w:t>
      </w:r>
    </w:p>
    <w:p w:rsidR="00447C61" w:rsidRDefault="00447C61" w:rsidP="00447C61">
      <w:pPr>
        <w:spacing w:after="0"/>
        <w:jc w:val="both"/>
        <w:rPr>
          <w:sz w:val="24"/>
          <w:szCs w:val="24"/>
        </w:rPr>
      </w:pPr>
      <w:r>
        <w:rPr>
          <w:sz w:val="24"/>
          <w:szCs w:val="24"/>
        </w:rPr>
        <w:lastRenderedPageBreak/>
        <w:t>In diesem Couplet vermischen sich Skepsis gegenüber dem übersteigerten Glauben an die Kraft der Vernunft und Zuversicht in ein Überleben in dieser Welt, sofern man die mörder</w:t>
      </w:r>
      <w:r>
        <w:rPr>
          <w:sz w:val="24"/>
          <w:szCs w:val="24"/>
        </w:rPr>
        <w:t>i</w:t>
      </w:r>
      <w:r>
        <w:rPr>
          <w:sz w:val="24"/>
          <w:szCs w:val="24"/>
        </w:rPr>
        <w:t xml:space="preserve">schen Gesetze, die die Welt bestimmen, akzeptiert. </w:t>
      </w:r>
    </w:p>
    <w:p w:rsidR="00447C61" w:rsidRDefault="00447C61" w:rsidP="00447C61">
      <w:pPr>
        <w:spacing w:after="0"/>
        <w:jc w:val="both"/>
        <w:rPr>
          <w:sz w:val="24"/>
          <w:szCs w:val="24"/>
        </w:rPr>
      </w:pPr>
    </w:p>
    <w:p w:rsidR="00447C61" w:rsidRDefault="00447C61" w:rsidP="00447C61">
      <w:pPr>
        <w:spacing w:after="0"/>
        <w:ind w:firstLine="708"/>
        <w:jc w:val="both"/>
        <w:rPr>
          <w:rFonts w:cs="Times New Roman"/>
          <w:sz w:val="24"/>
          <w:szCs w:val="24"/>
        </w:rPr>
      </w:pPr>
      <w:r>
        <w:rPr>
          <w:i/>
          <w:sz w:val="24"/>
          <w:szCs w:val="24"/>
        </w:rPr>
        <w:t xml:space="preserve">„Nie wieder Friede!“ </w:t>
      </w:r>
      <w:r>
        <w:rPr>
          <w:sz w:val="24"/>
          <w:szCs w:val="24"/>
        </w:rPr>
        <w:t>ist als eine Warnung vor dem Glauben, den gegenwärtig her</w:t>
      </w:r>
      <w:r>
        <w:rPr>
          <w:sz w:val="24"/>
          <w:szCs w:val="24"/>
        </w:rPr>
        <w:t>r</w:t>
      </w:r>
      <w:r>
        <w:rPr>
          <w:sz w:val="24"/>
          <w:szCs w:val="24"/>
        </w:rPr>
        <w:t xml:space="preserve">schenden Frieden bereits als gesichert anzusehen. „Frieden“ ist vielmehr, wie Toller zeigt, ein äußerst fragiler Zustand. Die Möglichkeit, dass das Zusammenleben der Menschen von heute auf morgen in eine Hetze gegen Minderheiten oder Andersdenkende umschlägt und daher zum „Krieg“ wird, ist allgegenwärtig. Für Toller liegt es in der Natur des Menschen, dass er sich von Ressentiments oder bloßen Gerüchten, die den Ressentiments Raum geben, immer wieder leiten lässt, politischen Verführern wie dem „Friseur Emil“ auf den Leim geht und es auf diese Weise zum Krieg kommt. </w:t>
      </w:r>
      <w:r>
        <w:rPr>
          <w:rFonts w:cs="Times New Roman"/>
          <w:sz w:val="24"/>
          <w:szCs w:val="24"/>
        </w:rPr>
        <w:t>Das Stück, das die jähe Verwandlung eines friedfertigen, prosperierenden Staates in eine waffenstarrende, rassistische Diktatur demonstriert, will beim Zuschauer in komödiantischer Form Nachdenken darüber evozieren, dass derartig Absurdes mitten im friedlichen Europa jederzeit geschehen kann. „Krieg“ bedarf, so Toller, keines ko</w:t>
      </w:r>
      <w:r>
        <w:rPr>
          <w:rFonts w:cs="Times New Roman"/>
          <w:sz w:val="24"/>
          <w:szCs w:val="24"/>
        </w:rPr>
        <w:t>n</w:t>
      </w:r>
      <w:r>
        <w:rPr>
          <w:rFonts w:cs="Times New Roman"/>
          <w:sz w:val="24"/>
          <w:szCs w:val="24"/>
        </w:rPr>
        <w:t>kreten Anlasses. Er ist eine angesichts der Schwäche der menschlichen Natur stets präsente Gefahr. – In Anbetracht der weiteren politischen Entwicklung in Europa war das 1936 eine zeitgerechte Warnung. Erfolg hatte die Komödie jedoch nicht. Die englische Presse monierte die Simplizität der Fabel. Für sie war es eine „Scharade“.</w:t>
      </w:r>
      <w:r>
        <w:rPr>
          <w:rStyle w:val="Funotenzeichen"/>
          <w:rFonts w:cs="Times New Roman"/>
          <w:sz w:val="24"/>
          <w:szCs w:val="24"/>
        </w:rPr>
        <w:footnoteReference w:id="12"/>
      </w:r>
      <w:r>
        <w:rPr>
          <w:rFonts w:cs="Times New Roman"/>
          <w:sz w:val="24"/>
          <w:szCs w:val="24"/>
        </w:rPr>
        <w:t xml:space="preserve"> Die Warnung, die das Stück fo</w:t>
      </w:r>
      <w:r>
        <w:rPr>
          <w:rFonts w:cs="Times New Roman"/>
          <w:sz w:val="24"/>
          <w:szCs w:val="24"/>
        </w:rPr>
        <w:t>r</w:t>
      </w:r>
      <w:r>
        <w:rPr>
          <w:rFonts w:cs="Times New Roman"/>
          <w:sz w:val="24"/>
          <w:szCs w:val="24"/>
        </w:rPr>
        <w:t>muliert, wurde nicht gehört.</w:t>
      </w:r>
    </w:p>
    <w:p w:rsidR="00447C61" w:rsidRDefault="00447C61" w:rsidP="00447C61">
      <w:pPr>
        <w:spacing w:after="0"/>
        <w:jc w:val="both"/>
        <w:rPr>
          <w:rFonts w:cs="Times New Roman"/>
          <w:sz w:val="24"/>
          <w:szCs w:val="24"/>
        </w:rPr>
      </w:pPr>
    </w:p>
    <w:p w:rsidR="00447C61" w:rsidRPr="001E4424" w:rsidRDefault="00447C61" w:rsidP="00447C61">
      <w:pPr>
        <w:spacing w:after="0"/>
        <w:jc w:val="center"/>
        <w:rPr>
          <w:rFonts w:cs="Times New Roman"/>
          <w:b/>
          <w:sz w:val="24"/>
          <w:szCs w:val="24"/>
        </w:rPr>
      </w:pPr>
      <w:r>
        <w:rPr>
          <w:rFonts w:cs="Times New Roman"/>
          <w:b/>
          <w:sz w:val="24"/>
          <w:szCs w:val="24"/>
        </w:rPr>
        <w:t>*</w:t>
      </w:r>
    </w:p>
    <w:p w:rsidR="00447C61" w:rsidRDefault="00447C61" w:rsidP="00447C61">
      <w:pPr>
        <w:spacing w:after="0"/>
        <w:jc w:val="both"/>
        <w:rPr>
          <w:rFonts w:cs="Times New Roman"/>
          <w:sz w:val="24"/>
          <w:szCs w:val="24"/>
        </w:rPr>
      </w:pPr>
    </w:p>
    <w:p w:rsidR="00447C61" w:rsidRDefault="00447C61" w:rsidP="00447C61">
      <w:pPr>
        <w:spacing w:after="0"/>
        <w:jc w:val="both"/>
        <w:rPr>
          <w:sz w:val="24"/>
          <w:szCs w:val="24"/>
        </w:rPr>
      </w:pPr>
      <w:r>
        <w:rPr>
          <w:sz w:val="24"/>
          <w:szCs w:val="24"/>
        </w:rPr>
        <w:t xml:space="preserve">Im März 1939 erfolgt die Besetzung der Tschechoslowakei, am 28. April 1939 kündigt Hitler den deutsch-polnischen Nichtangriffsvertrag sowie das deutsch-britische Flottenabkommen. In dieser politisch bereits stark zugespitzten Situation kommt unter dem Titel </w:t>
      </w:r>
      <w:proofErr w:type="spellStart"/>
      <w:r w:rsidRPr="0089724F">
        <w:rPr>
          <w:i/>
          <w:sz w:val="24"/>
          <w:szCs w:val="24"/>
        </w:rPr>
        <w:t>Scandal</w:t>
      </w:r>
      <w:proofErr w:type="spellEnd"/>
      <w:r w:rsidRPr="0089724F">
        <w:rPr>
          <w:i/>
          <w:sz w:val="24"/>
          <w:szCs w:val="24"/>
        </w:rPr>
        <w:t xml:space="preserve"> in </w:t>
      </w:r>
      <w:proofErr w:type="spellStart"/>
      <w:r w:rsidRPr="0089724F">
        <w:rPr>
          <w:i/>
          <w:sz w:val="24"/>
          <w:szCs w:val="24"/>
        </w:rPr>
        <w:t>A</w:t>
      </w:r>
      <w:r w:rsidRPr="0089724F">
        <w:rPr>
          <w:i/>
          <w:sz w:val="24"/>
          <w:szCs w:val="24"/>
        </w:rPr>
        <w:t>s</w:t>
      </w:r>
      <w:r w:rsidRPr="0089724F">
        <w:rPr>
          <w:i/>
          <w:sz w:val="24"/>
          <w:szCs w:val="24"/>
        </w:rPr>
        <w:t>syria</w:t>
      </w:r>
      <w:proofErr w:type="spellEnd"/>
      <w:r>
        <w:rPr>
          <w:sz w:val="24"/>
          <w:szCs w:val="24"/>
        </w:rPr>
        <w:t xml:space="preserve"> am 30. April im International </w:t>
      </w:r>
      <w:proofErr w:type="spellStart"/>
      <w:r>
        <w:rPr>
          <w:sz w:val="24"/>
          <w:szCs w:val="24"/>
        </w:rPr>
        <w:t>Theatre</w:t>
      </w:r>
      <w:proofErr w:type="spellEnd"/>
      <w:r>
        <w:rPr>
          <w:sz w:val="24"/>
          <w:szCs w:val="24"/>
        </w:rPr>
        <w:t xml:space="preserve"> Club in London das Stück eines vermeintlich skandinavischen Dramatikers: Axel </w:t>
      </w:r>
      <w:proofErr w:type="spellStart"/>
      <w:r>
        <w:rPr>
          <w:sz w:val="24"/>
          <w:szCs w:val="24"/>
        </w:rPr>
        <w:t>Kjellström</w:t>
      </w:r>
      <w:proofErr w:type="spellEnd"/>
      <w:r>
        <w:rPr>
          <w:sz w:val="24"/>
          <w:szCs w:val="24"/>
        </w:rPr>
        <w:t xml:space="preserve">, zur Aufführung. Hinter </w:t>
      </w:r>
      <w:r w:rsidRPr="00026D56">
        <w:rPr>
          <w:sz w:val="24"/>
          <w:szCs w:val="24"/>
        </w:rPr>
        <w:t>dem</w:t>
      </w:r>
      <w:r>
        <w:rPr>
          <w:sz w:val="24"/>
          <w:szCs w:val="24"/>
        </w:rPr>
        <w:t xml:space="preserve"> Pseudonym ve</w:t>
      </w:r>
      <w:r>
        <w:rPr>
          <w:sz w:val="24"/>
          <w:szCs w:val="24"/>
        </w:rPr>
        <w:t>r</w:t>
      </w:r>
      <w:r>
        <w:rPr>
          <w:sz w:val="24"/>
          <w:szCs w:val="24"/>
        </w:rPr>
        <w:t xml:space="preserve">birgt sich ein prominenter deutscher Exilautor: Walter Hasenclever. Der deutsche Titel des Stücks ist </w:t>
      </w:r>
      <w:r>
        <w:rPr>
          <w:i/>
          <w:sz w:val="24"/>
          <w:szCs w:val="24"/>
        </w:rPr>
        <w:t>Konflikt in Assyrien</w:t>
      </w:r>
      <w:r>
        <w:rPr>
          <w:sz w:val="24"/>
          <w:szCs w:val="24"/>
        </w:rPr>
        <w:t>. Die Regie führt John Gielgud, die Rolle der Esther spielt S</w:t>
      </w:r>
      <w:r>
        <w:rPr>
          <w:sz w:val="24"/>
          <w:szCs w:val="24"/>
        </w:rPr>
        <w:t>i</w:t>
      </w:r>
      <w:r>
        <w:rPr>
          <w:sz w:val="24"/>
          <w:szCs w:val="24"/>
        </w:rPr>
        <w:t>bylle Binder. Angesichts der politischen Entwicklung wird das Stück jedoch nur zweimal in geschlossener Aufführung gegeben.</w:t>
      </w:r>
      <w:r>
        <w:rPr>
          <w:rStyle w:val="Funotenzeichen"/>
          <w:sz w:val="24"/>
          <w:szCs w:val="24"/>
        </w:rPr>
        <w:footnoteReference w:id="13"/>
      </w:r>
      <w:r>
        <w:rPr>
          <w:sz w:val="24"/>
          <w:szCs w:val="24"/>
        </w:rPr>
        <w:t xml:space="preserve"> </w:t>
      </w:r>
    </w:p>
    <w:p w:rsidR="00447C61" w:rsidRDefault="00447C61" w:rsidP="00447C61">
      <w:pPr>
        <w:spacing w:after="0"/>
        <w:ind w:firstLine="708"/>
        <w:jc w:val="both"/>
        <w:rPr>
          <w:sz w:val="24"/>
          <w:szCs w:val="24"/>
        </w:rPr>
      </w:pPr>
      <w:r>
        <w:rPr>
          <w:sz w:val="24"/>
          <w:szCs w:val="24"/>
        </w:rPr>
        <w:t>Das Stück</w:t>
      </w:r>
      <w:r>
        <w:rPr>
          <w:i/>
          <w:sz w:val="24"/>
          <w:szCs w:val="24"/>
        </w:rPr>
        <w:t xml:space="preserve"> </w:t>
      </w:r>
      <w:r>
        <w:rPr>
          <w:sz w:val="24"/>
          <w:szCs w:val="24"/>
        </w:rPr>
        <w:t xml:space="preserve">ist gegen die britische </w:t>
      </w:r>
      <w:proofErr w:type="spellStart"/>
      <w:r>
        <w:rPr>
          <w:sz w:val="24"/>
          <w:szCs w:val="24"/>
        </w:rPr>
        <w:t>Appeasementpolitik</w:t>
      </w:r>
      <w:proofErr w:type="spellEnd"/>
      <w:r>
        <w:rPr>
          <w:sz w:val="24"/>
          <w:szCs w:val="24"/>
        </w:rPr>
        <w:t xml:space="preserve"> gerichtet. Es</w:t>
      </w:r>
      <w:r>
        <w:rPr>
          <w:i/>
          <w:sz w:val="24"/>
          <w:szCs w:val="24"/>
        </w:rPr>
        <w:t xml:space="preserve"> </w:t>
      </w:r>
      <w:r w:rsidRPr="00026D56">
        <w:rPr>
          <w:sz w:val="24"/>
          <w:szCs w:val="24"/>
        </w:rPr>
        <w:t>is</w:t>
      </w:r>
      <w:r>
        <w:rPr>
          <w:sz w:val="24"/>
          <w:szCs w:val="24"/>
        </w:rPr>
        <w:t>t eine scharfsic</w:t>
      </w:r>
      <w:r>
        <w:rPr>
          <w:sz w:val="24"/>
          <w:szCs w:val="24"/>
        </w:rPr>
        <w:t>h</w:t>
      </w:r>
      <w:r>
        <w:rPr>
          <w:sz w:val="24"/>
          <w:szCs w:val="24"/>
        </w:rPr>
        <w:t>tige Satire auf das Dritte Reich. Hasenclever wählte das Pseudonym, weil er nach den N</w:t>
      </w:r>
      <w:r>
        <w:rPr>
          <w:sz w:val="24"/>
          <w:szCs w:val="24"/>
        </w:rPr>
        <w:t>o</w:t>
      </w:r>
      <w:r>
        <w:rPr>
          <w:sz w:val="24"/>
          <w:szCs w:val="24"/>
        </w:rPr>
        <w:t>vemberpogromen die britische Zensur fürchtete. Er war sich darüber im Klaren, dass das Stück Anstoß erregen würde. In einem Brief an Robert Klein schreibt er über dieses Problem:</w:t>
      </w:r>
    </w:p>
    <w:p w:rsidR="00447C61" w:rsidRPr="00471800" w:rsidRDefault="00447C61" w:rsidP="00447C61">
      <w:pPr>
        <w:pStyle w:val="Funotentext"/>
        <w:spacing w:line="276" w:lineRule="auto"/>
        <w:ind w:left="1134"/>
        <w:jc w:val="both"/>
        <w:rPr>
          <w:sz w:val="24"/>
          <w:szCs w:val="24"/>
        </w:rPr>
      </w:pPr>
      <w:r w:rsidRPr="00471800">
        <w:rPr>
          <w:sz w:val="24"/>
          <w:szCs w:val="24"/>
        </w:rPr>
        <w:t xml:space="preserve">„Ich sehe nichts Gutes für unser Stück im angstvoll-würdigen England. Wir haben das Pech, </w:t>
      </w:r>
      <w:proofErr w:type="spellStart"/>
      <w:r w:rsidRPr="00471800">
        <w:rPr>
          <w:sz w:val="24"/>
          <w:szCs w:val="24"/>
        </w:rPr>
        <w:t>daß</w:t>
      </w:r>
      <w:proofErr w:type="spellEnd"/>
      <w:r w:rsidRPr="00471800">
        <w:rPr>
          <w:sz w:val="24"/>
          <w:szCs w:val="24"/>
        </w:rPr>
        <w:t xml:space="preserve"> die deutschen Pogrome jedem Scherzwort die Hölle heiß </w:t>
      </w:r>
      <w:r>
        <w:rPr>
          <w:sz w:val="24"/>
          <w:szCs w:val="24"/>
        </w:rPr>
        <w:t xml:space="preserve">machen. </w:t>
      </w:r>
      <w:r>
        <w:rPr>
          <w:sz w:val="24"/>
          <w:szCs w:val="24"/>
        </w:rPr>
        <w:lastRenderedPageBreak/>
        <w:t xml:space="preserve">Und um Gottes willen keine Kritik an </w:t>
      </w:r>
      <w:proofErr w:type="spellStart"/>
      <w:r>
        <w:rPr>
          <w:sz w:val="24"/>
          <w:szCs w:val="24"/>
        </w:rPr>
        <w:t>Germanistan</w:t>
      </w:r>
      <w:proofErr w:type="spellEnd"/>
      <w:r>
        <w:rPr>
          <w:sz w:val="24"/>
          <w:szCs w:val="24"/>
        </w:rPr>
        <w:t xml:space="preserve">! Diese mimosenhaften Seelen … Beten, ja. Aber das Maul aufmachen? Nein. Not </w:t>
      </w:r>
      <w:proofErr w:type="spellStart"/>
      <w:r>
        <w:rPr>
          <w:sz w:val="24"/>
          <w:szCs w:val="24"/>
        </w:rPr>
        <w:t>with</w:t>
      </w:r>
      <w:proofErr w:type="spellEnd"/>
      <w:r>
        <w:rPr>
          <w:sz w:val="24"/>
          <w:szCs w:val="24"/>
        </w:rPr>
        <w:t xml:space="preserve"> </w:t>
      </w:r>
      <w:proofErr w:type="spellStart"/>
      <w:r>
        <w:rPr>
          <w:sz w:val="24"/>
          <w:szCs w:val="24"/>
        </w:rPr>
        <w:t>us</w:t>
      </w:r>
      <w:proofErr w:type="spellEnd"/>
      <w:r>
        <w:rPr>
          <w:sz w:val="24"/>
          <w:szCs w:val="24"/>
        </w:rPr>
        <w:t>.“</w:t>
      </w:r>
      <w:r w:rsidRPr="001D172B">
        <w:rPr>
          <w:rStyle w:val="Funotenzeichen"/>
          <w:sz w:val="24"/>
          <w:szCs w:val="24"/>
        </w:rPr>
        <w:t xml:space="preserve"> </w:t>
      </w:r>
      <w:r>
        <w:rPr>
          <w:rStyle w:val="Funotenzeichen"/>
          <w:sz w:val="24"/>
          <w:szCs w:val="24"/>
        </w:rPr>
        <w:footnoteReference w:id="14"/>
      </w:r>
    </w:p>
    <w:p w:rsidR="00447C61" w:rsidRDefault="00447C61" w:rsidP="00447C61">
      <w:pPr>
        <w:spacing w:after="0"/>
        <w:jc w:val="both"/>
        <w:rPr>
          <w:rFonts w:eastAsia="Times New Roman" w:cs="Times New Roman"/>
          <w:sz w:val="24"/>
          <w:lang w:eastAsia="de-DE"/>
        </w:rPr>
      </w:pPr>
      <w:r>
        <w:rPr>
          <w:sz w:val="24"/>
          <w:szCs w:val="24"/>
        </w:rPr>
        <w:t>Der Tatsache, dass nach den Novemberpogromen die im Stück dargestellten Geschehnisse ein anderes, erheblich bedrohlicheres Gesicht erhalten hatten, war sich Hasenclever also bewusst. Dass die nationalsozialistische Rassenpolitik zur Ermordung der europäischen Juden führen könnte, lag zu diesem Zeitpunkt jedoch jenseits seines Vorstellungsvermögens. Im anderen Fall hätte er zur Vermittlung dieser Thematik sicherlich nicht die Form einer Komödie g</w:t>
      </w:r>
      <w:r>
        <w:rPr>
          <w:sz w:val="24"/>
          <w:szCs w:val="24"/>
        </w:rPr>
        <w:t>e</w:t>
      </w:r>
      <w:r>
        <w:rPr>
          <w:sz w:val="24"/>
          <w:szCs w:val="24"/>
        </w:rPr>
        <w:t>wählt. – H</w:t>
      </w:r>
      <w:r w:rsidRPr="005A322E">
        <w:rPr>
          <w:rFonts w:eastAsia="Times New Roman" w:cs="Times New Roman"/>
          <w:sz w:val="24"/>
          <w:lang w:eastAsia="de-DE"/>
        </w:rPr>
        <w:t>asenclever</w:t>
      </w:r>
      <w:r>
        <w:rPr>
          <w:sz w:val="24"/>
          <w:szCs w:val="24"/>
        </w:rPr>
        <w:t xml:space="preserve"> </w:t>
      </w:r>
      <w:r w:rsidRPr="005A322E">
        <w:rPr>
          <w:rFonts w:eastAsia="Times New Roman" w:cs="Times New Roman"/>
          <w:sz w:val="24"/>
          <w:lang w:eastAsia="de-DE"/>
        </w:rPr>
        <w:t>war</w:t>
      </w:r>
      <w:r>
        <w:rPr>
          <w:sz w:val="24"/>
          <w:szCs w:val="24"/>
        </w:rPr>
        <w:t xml:space="preserve"> v</w:t>
      </w:r>
      <w:r w:rsidRPr="005A322E">
        <w:rPr>
          <w:rFonts w:eastAsia="Times New Roman" w:cs="Times New Roman"/>
          <w:sz w:val="24"/>
          <w:lang w:eastAsia="de-DE"/>
        </w:rPr>
        <w:t xml:space="preserve">or </w:t>
      </w:r>
      <w:r>
        <w:rPr>
          <w:rFonts w:eastAsia="Times New Roman" w:cs="Times New Roman"/>
          <w:sz w:val="24"/>
          <w:lang w:eastAsia="de-DE"/>
        </w:rPr>
        <w:t>Beginn der NS-Diktatur</w:t>
      </w:r>
      <w:r w:rsidRPr="005A322E">
        <w:rPr>
          <w:rFonts w:eastAsia="Times New Roman" w:cs="Times New Roman"/>
          <w:sz w:val="24"/>
          <w:lang w:eastAsia="de-DE"/>
        </w:rPr>
        <w:t xml:space="preserve"> ein vielgespielter, europaweit bekan</w:t>
      </w:r>
      <w:r w:rsidRPr="005A322E">
        <w:rPr>
          <w:rFonts w:eastAsia="Times New Roman" w:cs="Times New Roman"/>
          <w:sz w:val="24"/>
          <w:lang w:eastAsia="de-DE"/>
        </w:rPr>
        <w:t>n</w:t>
      </w:r>
      <w:r w:rsidRPr="005A322E">
        <w:rPr>
          <w:rFonts w:eastAsia="Times New Roman" w:cs="Times New Roman"/>
          <w:sz w:val="24"/>
          <w:lang w:eastAsia="de-DE"/>
        </w:rPr>
        <w:t xml:space="preserve">ter Autor. </w:t>
      </w:r>
      <w:r>
        <w:rPr>
          <w:rFonts w:eastAsia="Times New Roman" w:cs="Times New Roman"/>
          <w:sz w:val="24"/>
          <w:lang w:eastAsia="de-DE"/>
        </w:rPr>
        <w:t>Seine</w:t>
      </w:r>
      <w:r w:rsidRPr="005A322E">
        <w:rPr>
          <w:rFonts w:eastAsia="Times New Roman" w:cs="Times New Roman"/>
          <w:sz w:val="24"/>
          <w:lang w:eastAsia="de-DE"/>
        </w:rPr>
        <w:t xml:space="preserve"> elegante</w:t>
      </w:r>
      <w:r>
        <w:rPr>
          <w:rFonts w:eastAsia="Times New Roman" w:cs="Times New Roman"/>
          <w:sz w:val="24"/>
          <w:lang w:eastAsia="de-DE"/>
        </w:rPr>
        <w:t>n</w:t>
      </w:r>
      <w:r w:rsidRPr="005A322E">
        <w:rPr>
          <w:rFonts w:eastAsia="Times New Roman" w:cs="Times New Roman"/>
          <w:sz w:val="24"/>
          <w:lang w:eastAsia="de-DE"/>
        </w:rPr>
        <w:t xml:space="preserve"> bürgerliche</w:t>
      </w:r>
      <w:r>
        <w:rPr>
          <w:rFonts w:eastAsia="Times New Roman" w:cs="Times New Roman"/>
          <w:sz w:val="24"/>
          <w:lang w:eastAsia="de-DE"/>
        </w:rPr>
        <w:t>n</w:t>
      </w:r>
      <w:r w:rsidRPr="005A322E">
        <w:rPr>
          <w:rFonts w:eastAsia="Times New Roman" w:cs="Times New Roman"/>
          <w:sz w:val="24"/>
          <w:lang w:eastAsia="de-DE"/>
        </w:rPr>
        <w:t xml:space="preserve"> Salonkomödien </w:t>
      </w:r>
      <w:r w:rsidRPr="005A322E">
        <w:rPr>
          <w:rFonts w:eastAsia="Times New Roman" w:cs="Times New Roman"/>
          <w:i/>
          <w:sz w:val="24"/>
          <w:lang w:eastAsia="de-DE"/>
        </w:rPr>
        <w:t>Ein besserer Herr</w:t>
      </w:r>
      <w:r w:rsidRPr="005A322E">
        <w:rPr>
          <w:rFonts w:eastAsia="Times New Roman" w:cs="Times New Roman"/>
          <w:sz w:val="24"/>
          <w:lang w:eastAsia="de-DE"/>
        </w:rPr>
        <w:t xml:space="preserve"> oder </w:t>
      </w:r>
      <w:r w:rsidRPr="005A322E">
        <w:rPr>
          <w:rFonts w:eastAsia="Times New Roman" w:cs="Times New Roman"/>
          <w:i/>
          <w:sz w:val="24"/>
          <w:lang w:eastAsia="de-DE"/>
        </w:rPr>
        <w:t>Ehen werden im Himmel geschieden</w:t>
      </w:r>
      <w:r w:rsidRPr="005A322E">
        <w:rPr>
          <w:rFonts w:eastAsia="Times New Roman" w:cs="Times New Roman"/>
          <w:sz w:val="24"/>
          <w:lang w:eastAsia="de-DE"/>
        </w:rPr>
        <w:t xml:space="preserve"> wurden in den </w:t>
      </w:r>
      <w:r>
        <w:rPr>
          <w:rFonts w:eastAsia="Times New Roman" w:cs="Times New Roman"/>
          <w:sz w:val="24"/>
          <w:lang w:eastAsia="de-DE"/>
        </w:rPr>
        <w:t>19</w:t>
      </w:r>
      <w:r w:rsidRPr="005A322E">
        <w:rPr>
          <w:rFonts w:eastAsia="Times New Roman" w:cs="Times New Roman"/>
          <w:sz w:val="24"/>
          <w:lang w:eastAsia="de-DE"/>
        </w:rPr>
        <w:t xml:space="preserve">20er Jahren in der ganzen Welt gespielt </w:t>
      </w:r>
      <w:r>
        <w:rPr>
          <w:rFonts w:eastAsia="Times New Roman" w:cs="Times New Roman"/>
          <w:sz w:val="24"/>
          <w:lang w:eastAsia="de-DE"/>
        </w:rPr>
        <w:t xml:space="preserve">– auch, </w:t>
      </w:r>
      <w:r w:rsidRPr="005A322E">
        <w:rPr>
          <w:rFonts w:eastAsia="Times New Roman" w:cs="Times New Roman"/>
          <w:sz w:val="24"/>
          <w:lang w:eastAsia="de-DE"/>
        </w:rPr>
        <w:t>was heute kaum vorstellbar ist</w:t>
      </w:r>
      <w:r>
        <w:rPr>
          <w:rFonts w:eastAsia="Times New Roman" w:cs="Times New Roman"/>
          <w:sz w:val="24"/>
          <w:lang w:eastAsia="de-DE"/>
        </w:rPr>
        <w:t>, i</w:t>
      </w:r>
      <w:r w:rsidRPr="005A322E">
        <w:rPr>
          <w:rFonts w:eastAsia="Times New Roman" w:cs="Times New Roman"/>
          <w:sz w:val="24"/>
          <w:lang w:eastAsia="de-DE"/>
        </w:rPr>
        <w:t xml:space="preserve">n der Sowjetunion. </w:t>
      </w:r>
      <w:r>
        <w:rPr>
          <w:rFonts w:eastAsia="Times New Roman" w:cs="Times New Roman"/>
          <w:sz w:val="24"/>
          <w:lang w:eastAsia="de-DE"/>
        </w:rPr>
        <w:t>V</w:t>
      </w:r>
      <w:r w:rsidRPr="005A322E">
        <w:rPr>
          <w:rFonts w:eastAsia="Times New Roman" w:cs="Times New Roman"/>
          <w:sz w:val="24"/>
          <w:lang w:eastAsia="de-DE"/>
        </w:rPr>
        <w:t xml:space="preserve">on </w:t>
      </w:r>
      <w:proofErr w:type="spellStart"/>
      <w:r w:rsidRPr="005A322E">
        <w:rPr>
          <w:rFonts w:eastAsia="Times New Roman" w:cs="Times New Roman"/>
          <w:sz w:val="24"/>
          <w:lang w:eastAsia="de-DE"/>
        </w:rPr>
        <w:t>Lunatscharski</w:t>
      </w:r>
      <w:proofErr w:type="spellEnd"/>
      <w:r w:rsidRPr="005A322E">
        <w:rPr>
          <w:rFonts w:eastAsia="Times New Roman" w:cs="Times New Roman"/>
          <w:sz w:val="24"/>
          <w:lang w:eastAsia="de-DE"/>
        </w:rPr>
        <w:t>, dem legendären Volk</w:t>
      </w:r>
      <w:r w:rsidRPr="005A322E">
        <w:rPr>
          <w:rFonts w:eastAsia="Times New Roman" w:cs="Times New Roman"/>
          <w:sz w:val="24"/>
          <w:lang w:eastAsia="de-DE"/>
        </w:rPr>
        <w:t>s</w:t>
      </w:r>
      <w:r w:rsidRPr="005A322E">
        <w:rPr>
          <w:rFonts w:eastAsia="Times New Roman" w:cs="Times New Roman"/>
          <w:sz w:val="24"/>
          <w:lang w:eastAsia="de-DE"/>
        </w:rPr>
        <w:t xml:space="preserve">kommissar für Kulturfragen, </w:t>
      </w:r>
      <w:r>
        <w:rPr>
          <w:rFonts w:eastAsia="Times New Roman" w:cs="Times New Roman"/>
          <w:sz w:val="24"/>
          <w:lang w:eastAsia="de-DE"/>
        </w:rPr>
        <w:t xml:space="preserve">wurde er aus diesem Grund sogar in die Sowjetunion </w:t>
      </w:r>
      <w:r w:rsidRPr="005A322E">
        <w:rPr>
          <w:rFonts w:eastAsia="Times New Roman" w:cs="Times New Roman"/>
          <w:sz w:val="24"/>
          <w:lang w:eastAsia="de-DE"/>
        </w:rPr>
        <w:t xml:space="preserve">eingeladen. </w:t>
      </w:r>
      <w:r>
        <w:rPr>
          <w:rFonts w:eastAsia="Times New Roman" w:cs="Times New Roman"/>
          <w:sz w:val="24"/>
          <w:lang w:eastAsia="de-DE"/>
        </w:rPr>
        <w:t>Im Exil hielt sich Hasenclever vor allem in Frankreich auf, zeitweise auch in Italien und Jug</w:t>
      </w:r>
      <w:r>
        <w:rPr>
          <w:rFonts w:eastAsia="Times New Roman" w:cs="Times New Roman"/>
          <w:sz w:val="24"/>
          <w:lang w:eastAsia="de-DE"/>
        </w:rPr>
        <w:t>o</w:t>
      </w:r>
      <w:r>
        <w:rPr>
          <w:rFonts w:eastAsia="Times New Roman" w:cs="Times New Roman"/>
          <w:sz w:val="24"/>
          <w:lang w:eastAsia="de-DE"/>
        </w:rPr>
        <w:t xml:space="preserve">slawien. Hasenclever starb im Mai 1940 durch Freitod im französischen Lager Les Milles. </w:t>
      </w:r>
    </w:p>
    <w:p w:rsidR="00447C61" w:rsidRDefault="00447C61" w:rsidP="00447C61">
      <w:pPr>
        <w:spacing w:after="0"/>
        <w:jc w:val="both"/>
        <w:rPr>
          <w:rFonts w:eastAsia="Times New Roman" w:cs="Times New Roman"/>
          <w:sz w:val="24"/>
          <w:lang w:eastAsia="de-DE"/>
        </w:rPr>
      </w:pPr>
    </w:p>
    <w:p w:rsidR="00447C61" w:rsidRPr="00314603" w:rsidRDefault="00447C61" w:rsidP="00447C61">
      <w:pPr>
        <w:pStyle w:val="Funotentext"/>
        <w:spacing w:line="276" w:lineRule="auto"/>
        <w:ind w:firstLine="708"/>
        <w:jc w:val="both"/>
        <w:rPr>
          <w:sz w:val="24"/>
          <w:szCs w:val="24"/>
        </w:rPr>
      </w:pPr>
      <w:r>
        <w:rPr>
          <w:i/>
          <w:sz w:val="24"/>
          <w:szCs w:val="24"/>
        </w:rPr>
        <w:t>Konflikt in Assyrien</w:t>
      </w:r>
      <w:r>
        <w:rPr>
          <w:sz w:val="24"/>
          <w:szCs w:val="24"/>
        </w:rPr>
        <w:t xml:space="preserve"> orientiert sich stofflich am alttestamentarischen </w:t>
      </w:r>
      <w:r>
        <w:rPr>
          <w:i/>
          <w:sz w:val="24"/>
          <w:szCs w:val="24"/>
        </w:rPr>
        <w:t>Buch Esther</w:t>
      </w:r>
      <w:r>
        <w:rPr>
          <w:sz w:val="24"/>
          <w:szCs w:val="24"/>
        </w:rPr>
        <w:t xml:space="preserve">, also an der Geschichte der Verfolgung des Volkes Israel in Assyrien und seiner Errettung. Wie im </w:t>
      </w:r>
      <w:r>
        <w:rPr>
          <w:i/>
          <w:sz w:val="24"/>
          <w:szCs w:val="24"/>
        </w:rPr>
        <w:t xml:space="preserve">Buch Esther </w:t>
      </w:r>
      <w:r>
        <w:rPr>
          <w:sz w:val="24"/>
          <w:szCs w:val="24"/>
        </w:rPr>
        <w:t>geschieht dies durch weibliche Klugheit und weiblichen Reiz. Esthers Initiative führt zur Entmachtung Hamans, des assyrischen Ministerpräsidenten, der die in Assyrien l</w:t>
      </w:r>
      <w:r>
        <w:rPr>
          <w:sz w:val="24"/>
          <w:szCs w:val="24"/>
        </w:rPr>
        <w:t>e</w:t>
      </w:r>
      <w:r>
        <w:rPr>
          <w:sz w:val="24"/>
          <w:szCs w:val="24"/>
        </w:rPr>
        <w:t>benden Juden vernichten will. Sie rettet das jüdische Volk, indem sie ihren Mann, den König Ahasverus, durch Verweigerung des ehelichen Kontaktes zwingt, sich seiner Verantwortung als Monarch zu stellen und Haman zu entmachten. Das Stück endet heiter-frivol mit den Klängen von Mendelssohns Hochzeitsmarsch.</w:t>
      </w:r>
    </w:p>
    <w:p w:rsidR="00447C61" w:rsidRDefault="00447C61" w:rsidP="00447C61">
      <w:pPr>
        <w:pStyle w:val="Funotentext"/>
        <w:spacing w:line="276" w:lineRule="auto"/>
        <w:ind w:firstLine="708"/>
        <w:jc w:val="both"/>
        <w:rPr>
          <w:sz w:val="24"/>
          <w:szCs w:val="24"/>
        </w:rPr>
      </w:pPr>
      <w:r>
        <w:rPr>
          <w:sz w:val="24"/>
          <w:szCs w:val="24"/>
        </w:rPr>
        <w:t>Hasenclever verlegt das Geschehen in eine</w:t>
      </w:r>
      <w:r w:rsidR="00301E04">
        <w:rPr>
          <w:sz w:val="24"/>
          <w:szCs w:val="24"/>
        </w:rPr>
        <w:t>n</w:t>
      </w:r>
      <w:r>
        <w:rPr>
          <w:sz w:val="24"/>
          <w:szCs w:val="24"/>
        </w:rPr>
        <w:t xml:space="preserve"> fiktiven, durch antikisierendes Kostüm verfremdeten modernen Staat. In diesem „Assyrien“ herrscht – ähnlich wie in Großbritannien – strikte Gewaltenteilung. Ahasverus versteht seine Aufgabe als Monarch darin, Repräsentant des Staates zu sein. Die Politik wird zwar in seinem Namen gemacht; die tatsächliche Macht liegt jedoch beim Ministerpräsidenten. Er erlässt die Gesetze und er entscheidet über Krieg und Frieden. – Diese ungewöhnliche Variante einer vermeintlich modernen, ‚zeitgerechten‘ Monarchie ist die </w:t>
      </w:r>
      <w:proofErr w:type="spellStart"/>
      <w:r>
        <w:rPr>
          <w:sz w:val="24"/>
          <w:szCs w:val="24"/>
        </w:rPr>
        <w:t>idée</w:t>
      </w:r>
      <w:proofErr w:type="spellEnd"/>
      <w:r>
        <w:rPr>
          <w:sz w:val="24"/>
          <w:szCs w:val="24"/>
        </w:rPr>
        <w:t xml:space="preserve"> fixe des jungen Monarchen; sie geht auf „griechische Einflüsse“ z</w:t>
      </w:r>
      <w:r>
        <w:rPr>
          <w:sz w:val="24"/>
          <w:szCs w:val="24"/>
        </w:rPr>
        <w:t>u</w:t>
      </w:r>
      <w:r>
        <w:rPr>
          <w:sz w:val="24"/>
          <w:szCs w:val="24"/>
        </w:rPr>
        <w:t>rück. Das Wort „griechisch“ besitzt in diesem Zusammenhang einen subversiven Unterton. Der Ministerpräsident spottet über diese Marotte. In Wirklichkeit aber kommt sie seinen Pl</w:t>
      </w:r>
      <w:r>
        <w:rPr>
          <w:sz w:val="24"/>
          <w:szCs w:val="24"/>
        </w:rPr>
        <w:t>ä</w:t>
      </w:r>
      <w:r>
        <w:rPr>
          <w:sz w:val="24"/>
          <w:szCs w:val="24"/>
        </w:rPr>
        <w:t>nen zum Aufbau eines aggressiven, rassistischen Machtstaats entgegen.</w:t>
      </w:r>
    </w:p>
    <w:p w:rsidR="00447C61" w:rsidRDefault="00447C61" w:rsidP="00447C61">
      <w:pPr>
        <w:overflowPunct w:val="0"/>
        <w:autoSpaceDE w:val="0"/>
        <w:autoSpaceDN w:val="0"/>
        <w:adjustRightInd w:val="0"/>
        <w:spacing w:after="0"/>
        <w:ind w:firstLine="708"/>
        <w:jc w:val="both"/>
        <w:textAlignment w:val="baseline"/>
        <w:rPr>
          <w:rFonts w:eastAsia="Times New Roman" w:cs="Times New Roman"/>
          <w:sz w:val="24"/>
          <w:lang w:eastAsia="de-DE"/>
        </w:rPr>
      </w:pPr>
      <w:r>
        <w:rPr>
          <w:sz w:val="24"/>
          <w:szCs w:val="24"/>
        </w:rPr>
        <w:t xml:space="preserve">Es treten auf: </w:t>
      </w:r>
      <w:r w:rsidRPr="00337B97">
        <w:rPr>
          <w:i/>
          <w:sz w:val="24"/>
          <w:szCs w:val="24"/>
        </w:rPr>
        <w:t>Haman</w:t>
      </w:r>
      <w:r>
        <w:rPr>
          <w:i/>
          <w:sz w:val="24"/>
          <w:szCs w:val="24"/>
        </w:rPr>
        <w:t>,</w:t>
      </w:r>
      <w:r>
        <w:rPr>
          <w:sz w:val="24"/>
          <w:szCs w:val="24"/>
        </w:rPr>
        <w:t xml:space="preserve"> ein Intrigant und Machtmensch, </w:t>
      </w:r>
      <w:r w:rsidRPr="00337B97">
        <w:rPr>
          <w:i/>
          <w:sz w:val="24"/>
          <w:szCs w:val="24"/>
        </w:rPr>
        <w:t>Esther</w:t>
      </w:r>
      <w:r>
        <w:rPr>
          <w:sz w:val="24"/>
          <w:szCs w:val="24"/>
        </w:rPr>
        <w:t xml:space="preserve">, eine verführerische junge Frau, die sich für Politik nicht interessiert, dafür aber im entscheidenden Moment weiß, wie sie ihren Verstand und ihre erotischen Reize einzusetzen hat, dazu </w:t>
      </w:r>
      <w:r w:rsidRPr="00337B97">
        <w:rPr>
          <w:i/>
          <w:sz w:val="24"/>
          <w:szCs w:val="24"/>
        </w:rPr>
        <w:t>Ahasverus</w:t>
      </w:r>
      <w:r>
        <w:rPr>
          <w:sz w:val="24"/>
          <w:szCs w:val="24"/>
        </w:rPr>
        <w:t>, ein durc</w:t>
      </w:r>
      <w:r>
        <w:rPr>
          <w:sz w:val="24"/>
          <w:szCs w:val="24"/>
        </w:rPr>
        <w:t>h</w:t>
      </w:r>
      <w:r>
        <w:rPr>
          <w:sz w:val="24"/>
          <w:szCs w:val="24"/>
        </w:rPr>
        <w:t xml:space="preserve">aus pflichtbewusster, zugleich aber allzu schöngeistiger junger Mann, aber auf eine fast schon groteske Weise blind für das politische Ränkespiel ist und erst dadurch dem Rassisten Haman den Handlungsspielraum eröffnet, der letztendlich dessen Pläne zur Ermordung der jüdischen Bevölkerung ermöglicht. Wie Tollers </w:t>
      </w:r>
      <w:r>
        <w:rPr>
          <w:i/>
          <w:sz w:val="24"/>
          <w:szCs w:val="24"/>
        </w:rPr>
        <w:t xml:space="preserve">Nie wieder Friede! </w:t>
      </w:r>
      <w:r>
        <w:rPr>
          <w:sz w:val="24"/>
          <w:szCs w:val="24"/>
        </w:rPr>
        <w:t xml:space="preserve">orientiert sich auch </w:t>
      </w:r>
      <w:r>
        <w:rPr>
          <w:i/>
          <w:sz w:val="24"/>
          <w:szCs w:val="24"/>
        </w:rPr>
        <w:t>Konflikt in Ass</w:t>
      </w:r>
      <w:r>
        <w:rPr>
          <w:i/>
          <w:sz w:val="24"/>
          <w:szCs w:val="24"/>
        </w:rPr>
        <w:t>y</w:t>
      </w:r>
      <w:r>
        <w:rPr>
          <w:i/>
          <w:sz w:val="24"/>
          <w:szCs w:val="24"/>
        </w:rPr>
        <w:t xml:space="preserve">rien </w:t>
      </w:r>
      <w:r w:rsidRPr="00890CD4">
        <w:rPr>
          <w:sz w:val="24"/>
          <w:szCs w:val="24"/>
        </w:rPr>
        <w:t>ko</w:t>
      </w:r>
      <w:r>
        <w:rPr>
          <w:sz w:val="24"/>
          <w:szCs w:val="24"/>
        </w:rPr>
        <w:t xml:space="preserve">nzeptionell am Modell der </w:t>
      </w:r>
      <w:proofErr w:type="spellStart"/>
      <w:r>
        <w:rPr>
          <w:sz w:val="24"/>
          <w:szCs w:val="24"/>
        </w:rPr>
        <w:t>Offenbachschen</w:t>
      </w:r>
      <w:proofErr w:type="spellEnd"/>
      <w:r>
        <w:rPr>
          <w:sz w:val="24"/>
          <w:szCs w:val="24"/>
        </w:rPr>
        <w:t xml:space="preserve"> Operette: am Spiel zwischen hoher und niederer Politik,</w:t>
      </w:r>
      <w:r w:rsidRPr="001A1078">
        <w:rPr>
          <w:sz w:val="24"/>
          <w:szCs w:val="24"/>
        </w:rPr>
        <w:t xml:space="preserve"> </w:t>
      </w:r>
      <w:r>
        <w:rPr>
          <w:sz w:val="24"/>
          <w:szCs w:val="24"/>
        </w:rPr>
        <w:t>Frivolität und Erotik.</w:t>
      </w:r>
      <w:r>
        <w:rPr>
          <w:rStyle w:val="Funotenzeichen"/>
          <w:sz w:val="24"/>
          <w:szCs w:val="24"/>
        </w:rPr>
        <w:footnoteReference w:id="15"/>
      </w:r>
      <w:r>
        <w:rPr>
          <w:rFonts w:eastAsia="Times New Roman" w:cs="Times New Roman"/>
          <w:sz w:val="24"/>
          <w:lang w:eastAsia="de-DE"/>
        </w:rPr>
        <w:t xml:space="preserve"> Es</w:t>
      </w:r>
      <w:r>
        <w:rPr>
          <w:sz w:val="24"/>
          <w:szCs w:val="24"/>
        </w:rPr>
        <w:t xml:space="preserve"> wird Spannung aufgebaut, für einen Moment </w:t>
      </w:r>
      <w:r>
        <w:rPr>
          <w:sz w:val="24"/>
          <w:szCs w:val="24"/>
        </w:rPr>
        <w:lastRenderedPageBreak/>
        <w:t>scheint sogar ein tragischer Verlauf zu drohen, aber dann löst sich die Bedrohung in einem amüsanten Spaß auf. – F</w:t>
      </w:r>
      <w:r w:rsidRPr="005A322E">
        <w:rPr>
          <w:rFonts w:eastAsia="Times New Roman" w:cs="Times New Roman"/>
          <w:sz w:val="24"/>
          <w:lang w:eastAsia="de-DE"/>
        </w:rPr>
        <w:t>ür Offenbach war das</w:t>
      </w:r>
      <w:r>
        <w:rPr>
          <w:rFonts w:eastAsia="Times New Roman" w:cs="Times New Roman"/>
          <w:sz w:val="24"/>
          <w:lang w:eastAsia="de-DE"/>
        </w:rPr>
        <w:t xml:space="preserve"> z</w:t>
      </w:r>
      <w:r w:rsidRPr="005A322E">
        <w:rPr>
          <w:rFonts w:eastAsia="Times New Roman" w:cs="Times New Roman"/>
          <w:sz w:val="24"/>
          <w:lang w:eastAsia="de-DE"/>
        </w:rPr>
        <w:t xml:space="preserve">weite </w:t>
      </w:r>
      <w:r>
        <w:rPr>
          <w:rFonts w:eastAsia="Times New Roman" w:cs="Times New Roman"/>
          <w:sz w:val="24"/>
          <w:lang w:eastAsia="de-DE"/>
        </w:rPr>
        <w:t xml:space="preserve">französische </w:t>
      </w:r>
      <w:r w:rsidRPr="005A322E">
        <w:rPr>
          <w:rFonts w:eastAsia="Times New Roman" w:cs="Times New Roman"/>
          <w:sz w:val="24"/>
          <w:lang w:eastAsia="de-DE"/>
        </w:rPr>
        <w:t>Kaiserreich die Vorlage se</w:t>
      </w:r>
      <w:r>
        <w:rPr>
          <w:rFonts w:eastAsia="Times New Roman" w:cs="Times New Roman"/>
          <w:sz w:val="24"/>
          <w:lang w:eastAsia="de-DE"/>
        </w:rPr>
        <w:t>iner</w:t>
      </w:r>
      <w:r w:rsidRPr="005A322E">
        <w:rPr>
          <w:rFonts w:eastAsia="Times New Roman" w:cs="Times New Roman"/>
          <w:sz w:val="24"/>
          <w:lang w:eastAsia="de-DE"/>
        </w:rPr>
        <w:t xml:space="preserve"> Parodien. </w:t>
      </w:r>
      <w:r>
        <w:rPr>
          <w:rFonts w:eastAsia="Times New Roman" w:cs="Times New Roman"/>
          <w:sz w:val="24"/>
          <w:lang w:eastAsia="de-DE"/>
        </w:rPr>
        <w:t>Hasenclevers Stück orientiert sich an zwei differenten politischen Modellen, die er mit- und ineinander vermischt: am Dritten Reich und dessen Judenpolitik und an Gro</w:t>
      </w:r>
      <w:r>
        <w:rPr>
          <w:rFonts w:eastAsia="Times New Roman" w:cs="Times New Roman"/>
          <w:sz w:val="24"/>
          <w:lang w:eastAsia="de-DE"/>
        </w:rPr>
        <w:t>ß</w:t>
      </w:r>
      <w:r>
        <w:rPr>
          <w:rFonts w:eastAsia="Times New Roman" w:cs="Times New Roman"/>
          <w:sz w:val="24"/>
          <w:lang w:eastAsia="de-DE"/>
        </w:rPr>
        <w:t xml:space="preserve">britannien und seiner </w:t>
      </w:r>
      <w:proofErr w:type="spellStart"/>
      <w:r>
        <w:rPr>
          <w:rFonts w:eastAsia="Times New Roman" w:cs="Times New Roman"/>
          <w:sz w:val="24"/>
          <w:lang w:eastAsia="de-DE"/>
        </w:rPr>
        <w:t>Appeasementpolitik</w:t>
      </w:r>
      <w:proofErr w:type="spellEnd"/>
      <w:r>
        <w:rPr>
          <w:rFonts w:eastAsia="Times New Roman" w:cs="Times New Roman"/>
          <w:sz w:val="24"/>
          <w:lang w:eastAsia="de-DE"/>
        </w:rPr>
        <w:t xml:space="preserve"> bzw. seiner Weigerung, sich in die innenpolitischen Vorgänge eines anderen Staates einzumischen. </w:t>
      </w:r>
    </w:p>
    <w:p w:rsidR="00447C61" w:rsidRDefault="00447C61" w:rsidP="00447C61">
      <w:pPr>
        <w:spacing w:after="0"/>
        <w:ind w:firstLine="708"/>
        <w:jc w:val="both"/>
        <w:rPr>
          <w:sz w:val="24"/>
          <w:szCs w:val="24"/>
        </w:rPr>
      </w:pPr>
      <w:r>
        <w:rPr>
          <w:sz w:val="24"/>
          <w:szCs w:val="24"/>
        </w:rPr>
        <w:t xml:space="preserve">Der Ausgangspunkt des Konflikts ist die Kinderlosigkeit von Ahasverus‘ erster Ehe mit </w:t>
      </w:r>
      <w:proofErr w:type="spellStart"/>
      <w:r>
        <w:rPr>
          <w:sz w:val="24"/>
          <w:szCs w:val="24"/>
        </w:rPr>
        <w:t>Vashti</w:t>
      </w:r>
      <w:proofErr w:type="spellEnd"/>
      <w:r>
        <w:rPr>
          <w:sz w:val="24"/>
          <w:szCs w:val="24"/>
        </w:rPr>
        <w:t>. Diese Ehe war eine rein dynastisch motivierte Verbindung; gegenseit</w:t>
      </w:r>
      <w:r w:rsidR="001A05AB">
        <w:rPr>
          <w:sz w:val="24"/>
          <w:szCs w:val="24"/>
        </w:rPr>
        <w:t>ig</w:t>
      </w:r>
      <w:r>
        <w:rPr>
          <w:sz w:val="24"/>
          <w:szCs w:val="24"/>
        </w:rPr>
        <w:t>es sexue</w:t>
      </w:r>
      <w:r>
        <w:rPr>
          <w:sz w:val="24"/>
          <w:szCs w:val="24"/>
        </w:rPr>
        <w:t>l</w:t>
      </w:r>
      <w:r>
        <w:rPr>
          <w:sz w:val="24"/>
          <w:szCs w:val="24"/>
        </w:rPr>
        <w:t xml:space="preserve">les Interesse war bei den Partnern nicht vorhanden. Haman wie </w:t>
      </w:r>
      <w:proofErr w:type="spellStart"/>
      <w:r>
        <w:rPr>
          <w:sz w:val="24"/>
          <w:szCs w:val="24"/>
        </w:rPr>
        <w:t>Hegai</w:t>
      </w:r>
      <w:proofErr w:type="spellEnd"/>
      <w:r>
        <w:rPr>
          <w:sz w:val="24"/>
          <w:szCs w:val="24"/>
        </w:rPr>
        <w:t>, der Leibarzt von Ahasverus, sind jedoch auf dem Fortbestand der Monarchie bedacht; dazu aber ist ein legit</w:t>
      </w:r>
      <w:r>
        <w:rPr>
          <w:sz w:val="24"/>
          <w:szCs w:val="24"/>
        </w:rPr>
        <w:t>i</w:t>
      </w:r>
      <w:r>
        <w:rPr>
          <w:sz w:val="24"/>
          <w:szCs w:val="24"/>
        </w:rPr>
        <w:t xml:space="preserve">mer Thronfolger erforderlich. </w:t>
      </w:r>
      <w:proofErr w:type="spellStart"/>
      <w:r>
        <w:rPr>
          <w:sz w:val="24"/>
          <w:szCs w:val="24"/>
        </w:rPr>
        <w:t>Vashti</w:t>
      </w:r>
      <w:proofErr w:type="spellEnd"/>
      <w:r>
        <w:rPr>
          <w:sz w:val="24"/>
          <w:szCs w:val="24"/>
        </w:rPr>
        <w:t xml:space="preserve"> stellt kein Problem dar: Sie ist bereit, Assyrien zu ve</w:t>
      </w:r>
      <w:r>
        <w:rPr>
          <w:sz w:val="24"/>
          <w:szCs w:val="24"/>
        </w:rPr>
        <w:t>r</w:t>
      </w:r>
      <w:r>
        <w:rPr>
          <w:sz w:val="24"/>
          <w:szCs w:val="24"/>
        </w:rPr>
        <w:t>lassen. Sie verlangt einzig, dass ihr die im Ehevertrag zugesicherte jährliche Apanage weite</w:t>
      </w:r>
      <w:r>
        <w:rPr>
          <w:sz w:val="24"/>
          <w:szCs w:val="24"/>
        </w:rPr>
        <w:t>r</w:t>
      </w:r>
      <w:r w:rsidR="00301E04">
        <w:rPr>
          <w:sz w:val="24"/>
          <w:szCs w:val="24"/>
        </w:rPr>
        <w:t>g</w:t>
      </w:r>
      <w:r>
        <w:rPr>
          <w:sz w:val="24"/>
          <w:szCs w:val="24"/>
        </w:rPr>
        <w:t>ezahlt wird. Das viel schwerer zu lösende Problem besteht darin, dass Ahasverus eine „d</w:t>
      </w:r>
      <w:r>
        <w:rPr>
          <w:sz w:val="24"/>
          <w:szCs w:val="24"/>
        </w:rPr>
        <w:t>e</w:t>
      </w:r>
      <w:r>
        <w:rPr>
          <w:sz w:val="24"/>
          <w:szCs w:val="24"/>
        </w:rPr>
        <w:t>mokratische Frauenwahl“ wünscht, und zwar ohne Rücksicht auf „Rasse“ und „Herkunft“. Aber auch diese Schwierigkeit lässt sich lösen, wie Haman klar erkennt. Er weist die entspr</w:t>
      </w:r>
      <w:r>
        <w:rPr>
          <w:sz w:val="24"/>
          <w:szCs w:val="24"/>
        </w:rPr>
        <w:t>e</w:t>
      </w:r>
      <w:r>
        <w:rPr>
          <w:sz w:val="24"/>
          <w:szCs w:val="24"/>
        </w:rPr>
        <w:t xml:space="preserve">chenden Einwände gegen den „demokratischen Schwindel“, wie </w:t>
      </w:r>
      <w:proofErr w:type="spellStart"/>
      <w:r>
        <w:rPr>
          <w:sz w:val="24"/>
          <w:szCs w:val="24"/>
        </w:rPr>
        <w:t>Hegai</w:t>
      </w:r>
      <w:proofErr w:type="spellEnd"/>
      <w:r>
        <w:rPr>
          <w:sz w:val="24"/>
          <w:szCs w:val="24"/>
        </w:rPr>
        <w:t xml:space="preserve"> das Vorgehen nennt, barsch zurück Nicht das Procedere ist entscheidend, sondern der Zweck, dem es dient: </w:t>
      </w:r>
    </w:p>
    <w:p w:rsidR="00447C61" w:rsidRPr="0072030D" w:rsidRDefault="00447C61" w:rsidP="00447C61">
      <w:pPr>
        <w:spacing w:after="0"/>
        <w:ind w:left="1134"/>
        <w:jc w:val="both"/>
        <w:rPr>
          <w:sz w:val="24"/>
          <w:szCs w:val="24"/>
        </w:rPr>
      </w:pPr>
      <w:r>
        <w:rPr>
          <w:sz w:val="24"/>
          <w:szCs w:val="24"/>
        </w:rPr>
        <w:t>„Wenn die Demokratie zum Hilfswerk der Diktatur wird, soll man sie unter allen Umständen benutzen.“ (S. 14)</w:t>
      </w:r>
    </w:p>
    <w:p w:rsidR="00447C61" w:rsidRDefault="00447C61" w:rsidP="00447C61">
      <w:pPr>
        <w:spacing w:after="0"/>
        <w:jc w:val="both"/>
        <w:rPr>
          <w:sz w:val="24"/>
          <w:szCs w:val="24"/>
        </w:rPr>
      </w:pPr>
      <w:r>
        <w:rPr>
          <w:sz w:val="24"/>
          <w:szCs w:val="24"/>
        </w:rPr>
        <w:t>Auch über den Fortgang des Geschehens ist sich Haman im Klaren:</w:t>
      </w:r>
    </w:p>
    <w:p w:rsidR="00447C61" w:rsidRDefault="00447C61" w:rsidP="00447C61">
      <w:pPr>
        <w:spacing w:after="0"/>
        <w:ind w:left="1134"/>
        <w:jc w:val="both"/>
        <w:rPr>
          <w:sz w:val="24"/>
          <w:szCs w:val="24"/>
        </w:rPr>
      </w:pPr>
      <w:r>
        <w:rPr>
          <w:sz w:val="24"/>
          <w:szCs w:val="24"/>
        </w:rPr>
        <w:t xml:space="preserve">„Nachher regiere </w:t>
      </w:r>
      <w:r w:rsidRPr="00901132">
        <w:rPr>
          <w:i/>
          <w:sz w:val="24"/>
          <w:szCs w:val="24"/>
        </w:rPr>
        <w:t>ich</w:t>
      </w:r>
      <w:r>
        <w:rPr>
          <w:sz w:val="24"/>
          <w:szCs w:val="24"/>
        </w:rPr>
        <w:t>.“ (S. 15)</w:t>
      </w:r>
    </w:p>
    <w:p w:rsidR="00447C61" w:rsidRDefault="00447C61" w:rsidP="00447C61">
      <w:pPr>
        <w:spacing w:after="0"/>
        <w:jc w:val="both"/>
        <w:rPr>
          <w:sz w:val="24"/>
          <w:szCs w:val="24"/>
        </w:rPr>
      </w:pPr>
      <w:r>
        <w:rPr>
          <w:sz w:val="24"/>
          <w:szCs w:val="24"/>
        </w:rPr>
        <w:t xml:space="preserve">Als </w:t>
      </w:r>
      <w:proofErr w:type="spellStart"/>
      <w:r>
        <w:rPr>
          <w:sz w:val="24"/>
          <w:szCs w:val="24"/>
        </w:rPr>
        <w:t>Hegai</w:t>
      </w:r>
      <w:proofErr w:type="spellEnd"/>
      <w:r>
        <w:rPr>
          <w:sz w:val="24"/>
          <w:szCs w:val="24"/>
        </w:rPr>
        <w:t xml:space="preserve"> anmerkt: „Das klingt ja fast wie ein Staatsstreich“, repliziert Haman:</w:t>
      </w:r>
    </w:p>
    <w:p w:rsidR="00447C61" w:rsidRDefault="00447C61" w:rsidP="00447C61">
      <w:pPr>
        <w:spacing w:after="0"/>
        <w:ind w:left="1134"/>
        <w:jc w:val="both"/>
        <w:rPr>
          <w:sz w:val="24"/>
          <w:szCs w:val="24"/>
        </w:rPr>
      </w:pPr>
      <w:r>
        <w:rPr>
          <w:sz w:val="24"/>
          <w:szCs w:val="24"/>
        </w:rPr>
        <w:t>„Ein Staatsstreich? Wo denken Sie hin. Der König wechselt die Frau – und ich die Verfassung. Im Grunde tun wir beide das gleiche. Wir legalisieren einen illegalen Akt.“ (S. 15)</w:t>
      </w:r>
    </w:p>
    <w:p w:rsidR="00447C61" w:rsidRDefault="00447C61" w:rsidP="00447C61">
      <w:pPr>
        <w:spacing w:after="0"/>
        <w:jc w:val="both"/>
        <w:rPr>
          <w:sz w:val="24"/>
          <w:szCs w:val="24"/>
        </w:rPr>
      </w:pPr>
      <w:r>
        <w:rPr>
          <w:sz w:val="24"/>
          <w:szCs w:val="24"/>
        </w:rPr>
        <w:t xml:space="preserve">Die Wortwahl ist von Bedeutung. Hasenclever spielt an dieser Stelle hier auf die Ernennung Hitlers zum Reichskanzler und die Verabschiedung des Ermächtigungsgesetzes an. Formal sind beides Aktionen im Rahmen der Verfassung; </w:t>
      </w:r>
      <w:r w:rsidR="00301E04">
        <w:rPr>
          <w:sz w:val="24"/>
          <w:szCs w:val="24"/>
        </w:rPr>
        <w:t>tatsächlich</w:t>
      </w:r>
      <w:r>
        <w:rPr>
          <w:sz w:val="24"/>
          <w:szCs w:val="24"/>
        </w:rPr>
        <w:t xml:space="preserve"> aber ist spätestens bei der Ve</w:t>
      </w:r>
      <w:r>
        <w:rPr>
          <w:sz w:val="24"/>
          <w:szCs w:val="24"/>
        </w:rPr>
        <w:t>r</w:t>
      </w:r>
      <w:r>
        <w:rPr>
          <w:sz w:val="24"/>
          <w:szCs w:val="24"/>
        </w:rPr>
        <w:t xml:space="preserve">abschiedung der Ermächtigungsgesetze die Regierungsgewalt vollständig auf Hitler als den Reichskanzler übergegangen. </w:t>
      </w:r>
    </w:p>
    <w:p w:rsidR="00447C61" w:rsidRDefault="00447C61" w:rsidP="00447C61">
      <w:pPr>
        <w:spacing w:after="0"/>
        <w:ind w:firstLine="708"/>
        <w:jc w:val="both"/>
        <w:rPr>
          <w:sz w:val="24"/>
          <w:szCs w:val="24"/>
        </w:rPr>
      </w:pPr>
      <w:r>
        <w:rPr>
          <w:sz w:val="24"/>
          <w:szCs w:val="24"/>
        </w:rPr>
        <w:t>Die Sicherung der Thronfolge und der Erhalt unbeschränkter politischer Vollmacht sind für Haman trotzdem nur Zwischenziele. Über seine weiterreichenden Vorstellungen ä</w:t>
      </w:r>
      <w:r>
        <w:rPr>
          <w:sz w:val="24"/>
          <w:szCs w:val="24"/>
        </w:rPr>
        <w:t>u</w:t>
      </w:r>
      <w:r>
        <w:rPr>
          <w:sz w:val="24"/>
          <w:szCs w:val="24"/>
        </w:rPr>
        <w:t>ßert er sich in einer Unterredung mit Ahasverus. Haman vertritt in ihr die Auffassung, dass Assyrien sich in einer „latenten Krise“ befinde und er als Ministerpräsident „Vollmachten“ benötige, um die „anarchischen Bestrebungen“, die sich immer stärker bemerkbar machen, „im Keim“ zu ersticken. Das Ziel sei die Überwindung des „Nationalitätenstaates“ und dessen „zersetzenden Einflusses“. Auch hier spielt Hasenclever direkt auf Hitler und auf seine Pläne zur Revision des Versailler Vertrags an:</w:t>
      </w:r>
    </w:p>
    <w:p w:rsidR="00447C61" w:rsidRDefault="00447C61" w:rsidP="00447C61">
      <w:pPr>
        <w:spacing w:after="0"/>
        <w:ind w:left="1134"/>
        <w:jc w:val="both"/>
        <w:rPr>
          <w:sz w:val="24"/>
          <w:szCs w:val="24"/>
        </w:rPr>
      </w:pPr>
      <w:r>
        <w:rPr>
          <w:sz w:val="24"/>
          <w:szCs w:val="24"/>
        </w:rPr>
        <w:t>„Der Nationalitätenstaat des assyrischen Reiches mit seinen heterogenen Völkern ist von Zerfall bedroht. Die Kriegslasten der vergangenen Jahrzehnte haben eine Teuerung bewirkt. […] Ausländische Agitatoren, meist athenischer [!] Herkunft, wiegeln unsere Kolonien auf. Ihr zersetzender Einfluss ist sogar bis ins Mutte</w:t>
      </w:r>
      <w:r>
        <w:rPr>
          <w:sz w:val="24"/>
          <w:szCs w:val="24"/>
        </w:rPr>
        <w:t>r</w:t>
      </w:r>
      <w:r>
        <w:rPr>
          <w:sz w:val="24"/>
          <w:szCs w:val="24"/>
        </w:rPr>
        <w:t>land gedrungen. In öffentlichen Versammlungen wird eine neue Staatsform g</w:t>
      </w:r>
      <w:r>
        <w:rPr>
          <w:sz w:val="24"/>
          <w:szCs w:val="24"/>
        </w:rPr>
        <w:t>e</w:t>
      </w:r>
      <w:r>
        <w:rPr>
          <w:sz w:val="24"/>
          <w:szCs w:val="24"/>
        </w:rPr>
        <w:t xml:space="preserve">predigt. Man verlangt nach Mitbestimmungsrecht der Menschen. […]“ (S. 17) </w:t>
      </w:r>
    </w:p>
    <w:p w:rsidR="00447C61" w:rsidRDefault="00447C61" w:rsidP="00447C61">
      <w:pPr>
        <w:spacing w:after="0"/>
        <w:jc w:val="both"/>
        <w:rPr>
          <w:sz w:val="24"/>
          <w:szCs w:val="24"/>
        </w:rPr>
      </w:pPr>
      <w:r>
        <w:rPr>
          <w:sz w:val="24"/>
          <w:szCs w:val="24"/>
        </w:rPr>
        <w:lastRenderedPageBreak/>
        <w:t>Assyrien brauche laut Haman „ein neues Ideal, eine nationale Erhebung“. Er bringt sogar die Notwendigkeit eines Krieges ins Gespräch. Der Friede gibt „Gelegenheit zum Denken“; er könne „zur Katastrophe“ werden. Ein Krieg dagegen wirke disziplinierend:</w:t>
      </w:r>
    </w:p>
    <w:p w:rsidR="00447C61" w:rsidRDefault="00447C61" w:rsidP="00447C61">
      <w:pPr>
        <w:spacing w:after="0"/>
        <w:ind w:left="1134"/>
        <w:jc w:val="both"/>
        <w:rPr>
          <w:sz w:val="24"/>
          <w:szCs w:val="24"/>
        </w:rPr>
      </w:pPr>
      <w:r>
        <w:rPr>
          <w:sz w:val="24"/>
          <w:szCs w:val="24"/>
        </w:rPr>
        <w:t>„Solange man Kriege führt und Schlachten gewinnt, ist das Volk beschäftigt und leicht zu regieren. In Zeiten der Kriegslosigkeit, die Gelegenheit zum Denken gibt, kann der Friede zur Katastrophe werden.“ (S. 17)</w:t>
      </w:r>
    </w:p>
    <w:p w:rsidR="00447C61" w:rsidRDefault="00447C61" w:rsidP="00447C61">
      <w:pPr>
        <w:spacing w:after="0"/>
        <w:jc w:val="both"/>
        <w:rPr>
          <w:sz w:val="24"/>
          <w:szCs w:val="24"/>
        </w:rPr>
      </w:pPr>
      <w:r>
        <w:rPr>
          <w:sz w:val="24"/>
          <w:szCs w:val="24"/>
        </w:rPr>
        <w:t>Als Ahasverus gegenüber solchen Gedankengängen völliges Unverständnis äußert, unte</w:t>
      </w:r>
      <w:r>
        <w:rPr>
          <w:sz w:val="24"/>
          <w:szCs w:val="24"/>
        </w:rPr>
        <w:t>r</w:t>
      </w:r>
      <w:r>
        <w:rPr>
          <w:sz w:val="24"/>
          <w:szCs w:val="24"/>
        </w:rPr>
        <w:t>streicht Haman seine Überlegungen mit weiteren Argumenten. Im Zentrum steht dabei die Konzeption der „nationalen Erhebung“. Sie kann nur durch den „assyrischen Menschen“ ve</w:t>
      </w:r>
      <w:r>
        <w:rPr>
          <w:sz w:val="24"/>
          <w:szCs w:val="24"/>
        </w:rPr>
        <w:t>r</w:t>
      </w:r>
      <w:r>
        <w:rPr>
          <w:sz w:val="24"/>
          <w:szCs w:val="24"/>
        </w:rPr>
        <w:t>wirklicht werden. Dieser Mensch muss aber erst durch die „Wiedergeburt des Volkes“ e</w:t>
      </w:r>
      <w:r>
        <w:rPr>
          <w:sz w:val="24"/>
          <w:szCs w:val="24"/>
        </w:rPr>
        <w:t>r</w:t>
      </w:r>
      <w:r>
        <w:rPr>
          <w:sz w:val="24"/>
          <w:szCs w:val="24"/>
        </w:rPr>
        <w:t>schaffen werden:</w:t>
      </w:r>
    </w:p>
    <w:p w:rsidR="00447C61" w:rsidRDefault="00447C61" w:rsidP="00447C61">
      <w:pPr>
        <w:spacing w:after="0"/>
        <w:ind w:left="1134"/>
        <w:jc w:val="both"/>
        <w:rPr>
          <w:sz w:val="24"/>
          <w:szCs w:val="24"/>
        </w:rPr>
      </w:pPr>
      <w:r>
        <w:rPr>
          <w:sz w:val="24"/>
          <w:szCs w:val="24"/>
        </w:rPr>
        <w:t>„Majestät, Assyrien braucht ein neues Ideal, eine nationale Erhebung. Der großa</w:t>
      </w:r>
      <w:r>
        <w:rPr>
          <w:sz w:val="24"/>
          <w:szCs w:val="24"/>
        </w:rPr>
        <w:t>s</w:t>
      </w:r>
      <w:r>
        <w:rPr>
          <w:sz w:val="24"/>
          <w:szCs w:val="24"/>
        </w:rPr>
        <w:t>syrische Gedanke wird die Wiedergeburt des ganzen Volkes herbeiführen. Anste</w:t>
      </w:r>
      <w:r>
        <w:rPr>
          <w:sz w:val="24"/>
          <w:szCs w:val="24"/>
        </w:rPr>
        <w:t>l</w:t>
      </w:r>
      <w:r>
        <w:rPr>
          <w:sz w:val="24"/>
          <w:szCs w:val="24"/>
        </w:rPr>
        <w:t xml:space="preserve">le einer landfremden, griechischen Humanitätsideologie </w:t>
      </w:r>
      <w:proofErr w:type="spellStart"/>
      <w:r>
        <w:rPr>
          <w:sz w:val="24"/>
          <w:szCs w:val="24"/>
        </w:rPr>
        <w:t>muß</w:t>
      </w:r>
      <w:proofErr w:type="spellEnd"/>
      <w:r>
        <w:rPr>
          <w:sz w:val="24"/>
          <w:szCs w:val="24"/>
        </w:rPr>
        <w:t xml:space="preserve"> die Vorstellung des zur Weltherrschaft berufenen assyrischen Menschen treten.“ (S. 18)</w:t>
      </w:r>
    </w:p>
    <w:p w:rsidR="00447C61" w:rsidRDefault="00447C61" w:rsidP="00447C61">
      <w:pPr>
        <w:spacing w:after="0"/>
        <w:jc w:val="both"/>
        <w:rPr>
          <w:sz w:val="24"/>
          <w:szCs w:val="24"/>
        </w:rPr>
      </w:pPr>
      <w:r>
        <w:rPr>
          <w:sz w:val="24"/>
          <w:szCs w:val="24"/>
        </w:rPr>
        <w:t>Was Haman hier formuliert, sind Kernideen der nationalsozialistischen Rassenideologie.</w:t>
      </w:r>
    </w:p>
    <w:p w:rsidR="00447C61" w:rsidRDefault="00447C61" w:rsidP="00447C61">
      <w:pPr>
        <w:spacing w:after="0"/>
        <w:ind w:firstLine="708"/>
        <w:jc w:val="both"/>
        <w:rPr>
          <w:sz w:val="24"/>
          <w:szCs w:val="24"/>
        </w:rPr>
      </w:pPr>
      <w:r>
        <w:rPr>
          <w:sz w:val="24"/>
          <w:szCs w:val="24"/>
        </w:rPr>
        <w:t>Im Rahmen dieser Ausführungen trägt Haman gegenüber Ahasverus auch die Bitte vor, die „assyrischen Embleme mit sakramentaler Wirkung“ auszustatten. Hasenclever pers</w:t>
      </w:r>
      <w:r>
        <w:rPr>
          <w:sz w:val="24"/>
          <w:szCs w:val="24"/>
        </w:rPr>
        <w:t>i</w:t>
      </w:r>
      <w:r>
        <w:rPr>
          <w:sz w:val="24"/>
          <w:szCs w:val="24"/>
        </w:rPr>
        <w:t xml:space="preserve">fliert auf diese Weise die Erhebung des Hakenkreuzes zum Staatssymbol des Dritten Reiches: </w:t>
      </w:r>
    </w:p>
    <w:p w:rsidR="00447C61" w:rsidRDefault="00447C61" w:rsidP="00447C61">
      <w:pPr>
        <w:spacing w:after="0"/>
        <w:ind w:left="1134"/>
        <w:jc w:val="both"/>
        <w:rPr>
          <w:sz w:val="24"/>
          <w:szCs w:val="24"/>
        </w:rPr>
      </w:pPr>
      <w:r>
        <w:rPr>
          <w:sz w:val="24"/>
          <w:szCs w:val="24"/>
        </w:rPr>
        <w:t>„Jeder Untertan hat vor ihnen das Knie zu beugen. Diese Ehrenbezeugung soll a</w:t>
      </w:r>
      <w:r>
        <w:rPr>
          <w:sz w:val="24"/>
          <w:szCs w:val="24"/>
        </w:rPr>
        <w:t>l</w:t>
      </w:r>
      <w:r>
        <w:rPr>
          <w:sz w:val="24"/>
          <w:szCs w:val="24"/>
        </w:rPr>
        <w:t>len Beamten und Trägern der Staatsidee erwiesen werden.“ (S. 19)</w:t>
      </w:r>
    </w:p>
    <w:p w:rsidR="00447C61" w:rsidRDefault="00447C61" w:rsidP="00447C61">
      <w:pPr>
        <w:spacing w:after="0"/>
        <w:jc w:val="both"/>
        <w:rPr>
          <w:sz w:val="24"/>
          <w:szCs w:val="24"/>
        </w:rPr>
      </w:pPr>
      <w:r>
        <w:rPr>
          <w:sz w:val="24"/>
          <w:szCs w:val="24"/>
        </w:rPr>
        <w:t>Mit der Einführung dieses Symbols beginnt der „Konflikt“, der im Titel des Stücks angespr</w:t>
      </w:r>
      <w:r>
        <w:rPr>
          <w:sz w:val="24"/>
          <w:szCs w:val="24"/>
        </w:rPr>
        <w:t>o</w:t>
      </w:r>
      <w:r>
        <w:rPr>
          <w:sz w:val="24"/>
          <w:szCs w:val="24"/>
        </w:rPr>
        <w:t>chen wird: Juden kennen nur eine Institution, vor der sie das Knie beugen – G</w:t>
      </w:r>
      <w:r w:rsidRPr="00B27634">
        <w:rPr>
          <w:sz w:val="24"/>
          <w:szCs w:val="24"/>
        </w:rPr>
        <w:t>ott</w:t>
      </w:r>
      <w:r>
        <w:rPr>
          <w:sz w:val="24"/>
          <w:szCs w:val="24"/>
        </w:rPr>
        <w:t xml:space="preserve">. </w:t>
      </w:r>
    </w:p>
    <w:p w:rsidR="00447C61" w:rsidRDefault="00447C61" w:rsidP="00447C61">
      <w:pPr>
        <w:spacing w:after="0"/>
        <w:ind w:firstLine="708"/>
        <w:jc w:val="both"/>
        <w:rPr>
          <w:sz w:val="24"/>
          <w:szCs w:val="24"/>
        </w:rPr>
      </w:pPr>
      <w:r>
        <w:rPr>
          <w:sz w:val="24"/>
          <w:szCs w:val="24"/>
        </w:rPr>
        <w:t>Ahasverus macht sich über die Folgen, die aus den Überlegungen seines Kanzlers e</w:t>
      </w:r>
      <w:r>
        <w:rPr>
          <w:sz w:val="24"/>
          <w:szCs w:val="24"/>
        </w:rPr>
        <w:t>r</w:t>
      </w:r>
      <w:r>
        <w:rPr>
          <w:sz w:val="24"/>
          <w:szCs w:val="24"/>
        </w:rPr>
        <w:t>wachsen, keine Gedanken. Als Anhänger einer strikten Gewaltenteilung fühlt er sich zu Neu-</w:t>
      </w:r>
      <w:proofErr w:type="spellStart"/>
      <w:r>
        <w:rPr>
          <w:sz w:val="24"/>
          <w:szCs w:val="24"/>
        </w:rPr>
        <w:t>tralität</w:t>
      </w:r>
      <w:proofErr w:type="spellEnd"/>
      <w:r>
        <w:rPr>
          <w:sz w:val="24"/>
          <w:szCs w:val="24"/>
        </w:rPr>
        <w:t xml:space="preserve"> gegenüber den Plänen seines Ministerpräsidenten verpflichtet. Aktuell ist für ihn ei</w:t>
      </w:r>
      <w:r>
        <w:rPr>
          <w:sz w:val="24"/>
          <w:szCs w:val="24"/>
        </w:rPr>
        <w:t>n</w:t>
      </w:r>
      <w:r>
        <w:rPr>
          <w:sz w:val="24"/>
          <w:szCs w:val="24"/>
        </w:rPr>
        <w:t>zig der Wunsch nach einer „demokratischen Frauenwahl“. Doch dieses Problem löst sich schnell. Unter den hundertsiebenundzwanzig hübschen Frauen, die ihm vorstellt werden, trifft er mit einer Präzision, die seine diesbezügliche Stärke witzig beleuchtet, seine Wahl: „Die siebzehnte von links!“ (S. 21) Er hat offenbar einen klaren Blick für Schönheit und Intell</w:t>
      </w:r>
      <w:r>
        <w:rPr>
          <w:sz w:val="24"/>
          <w:szCs w:val="24"/>
        </w:rPr>
        <w:t>i</w:t>
      </w:r>
      <w:r>
        <w:rPr>
          <w:sz w:val="24"/>
          <w:szCs w:val="24"/>
        </w:rPr>
        <w:t xml:space="preserve">genz. Die Gewählte ist Esther – eine Jüdin. Es ist Liebe auf den ersten Blick. </w:t>
      </w:r>
    </w:p>
    <w:p w:rsidR="00447C61" w:rsidRDefault="00447C61" w:rsidP="00447C61">
      <w:pPr>
        <w:spacing w:after="0"/>
        <w:jc w:val="both"/>
        <w:rPr>
          <w:sz w:val="24"/>
          <w:szCs w:val="24"/>
        </w:rPr>
      </w:pPr>
    </w:p>
    <w:p w:rsidR="00447C61" w:rsidRDefault="00447C61" w:rsidP="00447C61">
      <w:pPr>
        <w:spacing w:after="0"/>
        <w:ind w:firstLine="708"/>
        <w:jc w:val="both"/>
        <w:rPr>
          <w:sz w:val="24"/>
          <w:szCs w:val="24"/>
        </w:rPr>
      </w:pPr>
      <w:r>
        <w:rPr>
          <w:sz w:val="24"/>
          <w:szCs w:val="24"/>
        </w:rPr>
        <w:t>Zwei Jahre später hat sich die Szenerie des öffentlichen Lebens in Assyrien in en</w:t>
      </w:r>
      <w:r>
        <w:rPr>
          <w:sz w:val="24"/>
          <w:szCs w:val="24"/>
        </w:rPr>
        <w:t>t</w:t>
      </w:r>
      <w:r>
        <w:rPr>
          <w:sz w:val="24"/>
          <w:szCs w:val="24"/>
        </w:rPr>
        <w:t>scheidenden Momenten verändert. Wie im Dritten Reich das Hakenkreuz, so ist jetzt auch hier in allen öffentlichen Gebäuden das neue nationale Emblem: die assyrische Göttin der Fruchtbarkeit, präsent. Wie im Dritten Reich vor öffentlichen Gebäuden Wachsoldaten pr</w:t>
      </w:r>
      <w:r>
        <w:rPr>
          <w:sz w:val="24"/>
          <w:szCs w:val="24"/>
        </w:rPr>
        <w:t>ä</w:t>
      </w:r>
      <w:r>
        <w:rPr>
          <w:sz w:val="24"/>
          <w:szCs w:val="24"/>
        </w:rPr>
        <w:t xml:space="preserve">sentieren, steht auch im assyrischen Kronsaal ein herkulischer Wachsoldat: </w:t>
      </w:r>
    </w:p>
    <w:p w:rsidR="00447C61" w:rsidRDefault="00447C61" w:rsidP="00447C61">
      <w:pPr>
        <w:spacing w:after="0"/>
        <w:ind w:left="1134"/>
        <w:jc w:val="both"/>
        <w:rPr>
          <w:sz w:val="24"/>
          <w:szCs w:val="24"/>
        </w:rPr>
      </w:pPr>
      <w:r>
        <w:rPr>
          <w:sz w:val="24"/>
          <w:szCs w:val="24"/>
        </w:rPr>
        <w:t>„Der Saal ist dekoriert mit dem assyrischen Hoheitszeichen: die Standarte zeigt die Göttin der Fruchtbarkeit mit dem Flammenschwert. Der König sitzt am Tisch und arbeitet. Vorn aufgepflanzt steht seine Leibwache, ein herkulischer Kerl in schwarzem Panzer mit ausdruckslosem Gesicht, das gezückte Schwert in erhob</w:t>
      </w:r>
      <w:r>
        <w:rPr>
          <w:sz w:val="24"/>
          <w:szCs w:val="24"/>
        </w:rPr>
        <w:t>e</w:t>
      </w:r>
      <w:r>
        <w:rPr>
          <w:sz w:val="24"/>
          <w:szCs w:val="24"/>
        </w:rPr>
        <w:t>ner Faust.“ (S. 22)</w:t>
      </w:r>
    </w:p>
    <w:p w:rsidR="00447C61" w:rsidRDefault="00447C61" w:rsidP="00447C61">
      <w:pPr>
        <w:spacing w:after="0"/>
        <w:jc w:val="both"/>
        <w:rPr>
          <w:sz w:val="24"/>
          <w:szCs w:val="24"/>
        </w:rPr>
      </w:pPr>
      <w:r>
        <w:rPr>
          <w:sz w:val="24"/>
          <w:szCs w:val="24"/>
        </w:rPr>
        <w:t>Zu Beginn der Szene ist Ahasverus damit beschäftigt, die an den Ministerpräsidenten adre</w:t>
      </w:r>
      <w:r>
        <w:rPr>
          <w:sz w:val="24"/>
          <w:szCs w:val="24"/>
        </w:rPr>
        <w:t>s</w:t>
      </w:r>
      <w:r>
        <w:rPr>
          <w:sz w:val="24"/>
          <w:szCs w:val="24"/>
        </w:rPr>
        <w:t xml:space="preserve">sierte Polizeiberichte über Fälle von „Gehorsamsverweigerung“ zu studieren – ein Zeichen dafür, dass Ahasverus über das aktuellen Geschehen zumindest informiert sein will. Dass er </w:t>
      </w:r>
      <w:r>
        <w:rPr>
          <w:sz w:val="24"/>
          <w:szCs w:val="24"/>
        </w:rPr>
        <w:lastRenderedPageBreak/>
        <w:t>seine passive Rolle damit aufgibt, bedeutet das jedoch noch ni</w:t>
      </w:r>
      <w:r w:rsidR="001A05AB">
        <w:rPr>
          <w:sz w:val="24"/>
          <w:szCs w:val="24"/>
        </w:rPr>
        <w:t>c</w:t>
      </w:r>
      <w:r>
        <w:rPr>
          <w:sz w:val="24"/>
          <w:szCs w:val="24"/>
        </w:rPr>
        <w:t>ht. Diese „Gehorsamsverwe</w:t>
      </w:r>
      <w:r>
        <w:rPr>
          <w:sz w:val="24"/>
          <w:szCs w:val="24"/>
        </w:rPr>
        <w:t>i</w:t>
      </w:r>
      <w:r>
        <w:rPr>
          <w:sz w:val="24"/>
          <w:szCs w:val="24"/>
        </w:rPr>
        <w:t xml:space="preserve">gerungen“ bilden das auslösende Moment für den sich anbahnenden Konflikt: Die in Assyrien lebenden Juden haben sich tatsächlich geweigert, vor dem Staatssymbol das Knie zu beugen. </w:t>
      </w:r>
    </w:p>
    <w:p w:rsidR="00447C61" w:rsidRPr="008B27DB" w:rsidRDefault="00447C61" w:rsidP="00447C61">
      <w:pPr>
        <w:spacing w:after="0"/>
        <w:ind w:firstLine="708"/>
        <w:jc w:val="both"/>
        <w:rPr>
          <w:sz w:val="24"/>
          <w:szCs w:val="24"/>
        </w:rPr>
      </w:pPr>
      <w:r>
        <w:rPr>
          <w:sz w:val="24"/>
          <w:szCs w:val="24"/>
        </w:rPr>
        <w:t xml:space="preserve">Bevor dieses Thema jedoch berührt wird, wird der Blick auf eine Szene gelenkt, die zeigt, dass sich das Privatleben des Königs verändert hat: Zusammen mit </w:t>
      </w:r>
      <w:proofErr w:type="spellStart"/>
      <w:r>
        <w:rPr>
          <w:sz w:val="24"/>
          <w:szCs w:val="24"/>
        </w:rPr>
        <w:t>Hegai</w:t>
      </w:r>
      <w:proofErr w:type="spellEnd"/>
      <w:r>
        <w:rPr>
          <w:sz w:val="24"/>
          <w:szCs w:val="24"/>
        </w:rPr>
        <w:t>, dem Lei</w:t>
      </w:r>
      <w:r>
        <w:rPr>
          <w:sz w:val="24"/>
          <w:szCs w:val="24"/>
        </w:rPr>
        <w:t>b</w:t>
      </w:r>
      <w:r>
        <w:rPr>
          <w:sz w:val="24"/>
          <w:szCs w:val="24"/>
        </w:rPr>
        <w:t>arzt, tritt die Königin ein. In ihrer Begleitung befindet sich ein Kindermädchen mit einem Kinderwagen, in dem Esthers und Ahasverus‘ kleine</w:t>
      </w:r>
      <w:r w:rsidR="001A05AB">
        <w:rPr>
          <w:sz w:val="24"/>
          <w:szCs w:val="24"/>
        </w:rPr>
        <w:t>r</w:t>
      </w:r>
      <w:r>
        <w:rPr>
          <w:sz w:val="24"/>
          <w:szCs w:val="24"/>
        </w:rPr>
        <w:t xml:space="preserve"> Sohn liegt. – Zwischen Ahasverus und dem Leibarzt, einem strikten Anhänger des </w:t>
      </w:r>
      <w:proofErr w:type="spellStart"/>
      <w:r>
        <w:rPr>
          <w:sz w:val="24"/>
          <w:szCs w:val="24"/>
        </w:rPr>
        <w:t>Großassyrienkultes</w:t>
      </w:r>
      <w:proofErr w:type="spellEnd"/>
      <w:r>
        <w:rPr>
          <w:sz w:val="24"/>
          <w:szCs w:val="24"/>
        </w:rPr>
        <w:t>, entwickelt sich nun ein am</w:t>
      </w:r>
      <w:r>
        <w:rPr>
          <w:sz w:val="24"/>
          <w:szCs w:val="24"/>
        </w:rPr>
        <w:t>ü</w:t>
      </w:r>
      <w:r>
        <w:rPr>
          <w:sz w:val="24"/>
          <w:szCs w:val="24"/>
        </w:rPr>
        <w:t>santer Dialog. Zwei unterschiedliche Sprachstile treffen aufeinander: der Privatstil der glüc</w:t>
      </w:r>
      <w:r>
        <w:rPr>
          <w:sz w:val="24"/>
          <w:szCs w:val="24"/>
        </w:rPr>
        <w:t>k</w:t>
      </w:r>
      <w:r>
        <w:rPr>
          <w:sz w:val="24"/>
          <w:szCs w:val="24"/>
        </w:rPr>
        <w:t xml:space="preserve">lichen Eltern und der geschraubte Stil des Höflings und Nationalisten </w:t>
      </w:r>
      <w:proofErr w:type="spellStart"/>
      <w:r>
        <w:rPr>
          <w:sz w:val="24"/>
          <w:szCs w:val="24"/>
        </w:rPr>
        <w:t>Hegai</w:t>
      </w:r>
      <w:proofErr w:type="spellEnd"/>
      <w:r>
        <w:rPr>
          <w:sz w:val="24"/>
          <w:szCs w:val="24"/>
        </w:rPr>
        <w:t>. Man spricht i</w:t>
      </w:r>
      <w:r>
        <w:rPr>
          <w:sz w:val="24"/>
          <w:szCs w:val="24"/>
        </w:rPr>
        <w:t>n</w:t>
      </w:r>
      <w:r>
        <w:rPr>
          <w:sz w:val="24"/>
          <w:szCs w:val="24"/>
        </w:rPr>
        <w:t>folgedessen aneinander vorbei:</w:t>
      </w:r>
    </w:p>
    <w:p w:rsidR="00447C61" w:rsidRDefault="00447C61" w:rsidP="00447C61">
      <w:pPr>
        <w:spacing w:after="0"/>
        <w:ind w:left="1134"/>
        <w:jc w:val="both"/>
        <w:rPr>
          <w:sz w:val="24"/>
          <w:szCs w:val="24"/>
        </w:rPr>
      </w:pPr>
      <w:r>
        <w:rPr>
          <w:sz w:val="24"/>
          <w:szCs w:val="24"/>
        </w:rPr>
        <w:t>„</w:t>
      </w:r>
      <w:proofErr w:type="spellStart"/>
      <w:r w:rsidRPr="00E7222E">
        <w:rPr>
          <w:i/>
          <w:sz w:val="24"/>
          <w:szCs w:val="24"/>
        </w:rPr>
        <w:t>Hegai</w:t>
      </w:r>
      <w:proofErr w:type="spellEnd"/>
      <w:r w:rsidRPr="00E7222E">
        <w:rPr>
          <w:i/>
          <w:sz w:val="24"/>
          <w:szCs w:val="24"/>
        </w:rPr>
        <w:t>:</w:t>
      </w:r>
      <w:r>
        <w:rPr>
          <w:sz w:val="24"/>
          <w:szCs w:val="24"/>
        </w:rPr>
        <w:t xml:space="preserve"> Der Prinz ist in glänzender Verfassung. Ein strammer, echt assyrischer Junge. Schwarzes Haar und gebogene Nase. Er hat die edlen Merkmale seiner Rasse. Und den Adlerblick des geborenen Herrschers.</w:t>
      </w:r>
    </w:p>
    <w:p w:rsidR="00447C61" w:rsidRDefault="00447C61" w:rsidP="00447C61">
      <w:pPr>
        <w:spacing w:after="0"/>
        <w:ind w:left="1134"/>
        <w:jc w:val="both"/>
        <w:rPr>
          <w:sz w:val="24"/>
          <w:szCs w:val="24"/>
        </w:rPr>
      </w:pPr>
      <w:r w:rsidRPr="00E7222E">
        <w:rPr>
          <w:i/>
          <w:sz w:val="24"/>
          <w:szCs w:val="24"/>
        </w:rPr>
        <w:t>König:</w:t>
      </w:r>
      <w:r>
        <w:rPr>
          <w:sz w:val="24"/>
          <w:szCs w:val="24"/>
        </w:rPr>
        <w:t xml:space="preserve"> Er schreit ein </w:t>
      </w:r>
      <w:proofErr w:type="spellStart"/>
      <w:r>
        <w:rPr>
          <w:sz w:val="24"/>
          <w:szCs w:val="24"/>
        </w:rPr>
        <w:t>bißchen</w:t>
      </w:r>
      <w:proofErr w:type="spellEnd"/>
      <w:r>
        <w:rPr>
          <w:sz w:val="24"/>
          <w:szCs w:val="24"/>
        </w:rPr>
        <w:t xml:space="preserve"> viel. Finden Sie nicht?</w:t>
      </w:r>
    </w:p>
    <w:p w:rsidR="00447C61" w:rsidRPr="00E61760" w:rsidRDefault="00447C61" w:rsidP="00447C61">
      <w:pPr>
        <w:spacing w:after="0"/>
        <w:ind w:left="1134"/>
        <w:jc w:val="both"/>
        <w:rPr>
          <w:sz w:val="24"/>
          <w:szCs w:val="24"/>
        </w:rPr>
      </w:pPr>
      <w:proofErr w:type="spellStart"/>
      <w:r w:rsidRPr="00E7222E">
        <w:rPr>
          <w:i/>
          <w:sz w:val="24"/>
          <w:szCs w:val="24"/>
        </w:rPr>
        <w:t>Hegai</w:t>
      </w:r>
      <w:proofErr w:type="spellEnd"/>
      <w:r w:rsidRPr="00E7222E">
        <w:rPr>
          <w:i/>
          <w:sz w:val="24"/>
          <w:szCs w:val="24"/>
        </w:rPr>
        <w:t>:</w:t>
      </w:r>
      <w:r>
        <w:rPr>
          <w:sz w:val="24"/>
          <w:szCs w:val="24"/>
        </w:rPr>
        <w:t xml:space="preserve"> Das beweist nur, </w:t>
      </w:r>
      <w:proofErr w:type="spellStart"/>
      <w:r>
        <w:rPr>
          <w:sz w:val="24"/>
          <w:szCs w:val="24"/>
        </w:rPr>
        <w:t>daß</w:t>
      </w:r>
      <w:proofErr w:type="spellEnd"/>
      <w:r>
        <w:rPr>
          <w:sz w:val="24"/>
          <w:szCs w:val="24"/>
        </w:rPr>
        <w:t xml:space="preserve"> er zum Führer berufen ist.“ (S. 23)</w:t>
      </w:r>
    </w:p>
    <w:p w:rsidR="00447C61" w:rsidRDefault="00447C61" w:rsidP="00447C61">
      <w:pPr>
        <w:spacing w:after="0"/>
        <w:jc w:val="both"/>
        <w:rPr>
          <w:sz w:val="24"/>
          <w:szCs w:val="24"/>
        </w:rPr>
      </w:pPr>
      <w:r>
        <w:rPr>
          <w:sz w:val="24"/>
          <w:szCs w:val="24"/>
        </w:rPr>
        <w:t xml:space="preserve">Die Welt scheint in diesem Moment noch in Ordnung zu sein. Allerdings hat Ahasverus im Moment wenig Zeit. Er muss sich „um die Staatsgeschäfte“ kümmern. Gleichsam beiläufig macht er die Bemerkung, dass </w:t>
      </w:r>
      <w:r>
        <w:rPr>
          <w:i/>
          <w:sz w:val="24"/>
          <w:szCs w:val="24"/>
        </w:rPr>
        <w:t>er</w:t>
      </w:r>
      <w:r>
        <w:rPr>
          <w:sz w:val="24"/>
          <w:szCs w:val="24"/>
        </w:rPr>
        <w:t>, Ahasverus,</w:t>
      </w:r>
      <w:r>
        <w:rPr>
          <w:i/>
          <w:sz w:val="24"/>
          <w:szCs w:val="24"/>
        </w:rPr>
        <w:t xml:space="preserve"> </w:t>
      </w:r>
      <w:r w:rsidRPr="003146F8">
        <w:rPr>
          <w:sz w:val="24"/>
          <w:szCs w:val="24"/>
        </w:rPr>
        <w:t>„</w:t>
      </w:r>
      <w:r>
        <w:rPr>
          <w:sz w:val="24"/>
          <w:szCs w:val="24"/>
        </w:rPr>
        <w:t>manches anders machen würde“: offensichtlich anders als der Ministerpräsident. – Die leicht kryptische Formulierung bezieht sich offensich</w:t>
      </w:r>
      <w:r>
        <w:rPr>
          <w:sz w:val="24"/>
          <w:szCs w:val="24"/>
        </w:rPr>
        <w:t>t</w:t>
      </w:r>
      <w:r>
        <w:rPr>
          <w:sz w:val="24"/>
          <w:szCs w:val="24"/>
        </w:rPr>
        <w:t>lich auf die Fälle von „Gehorsamsverweigerung“, die Ahasverus soeben studiert hat. Esther reagiert spontan: Für sie steht fest, dass Ahasverus – und nicht Haman – der König ist. Aha</w:t>
      </w:r>
      <w:r>
        <w:rPr>
          <w:sz w:val="24"/>
          <w:szCs w:val="24"/>
        </w:rPr>
        <w:t>s</w:t>
      </w:r>
      <w:r>
        <w:rPr>
          <w:sz w:val="24"/>
          <w:szCs w:val="24"/>
        </w:rPr>
        <w:t>verus</w:t>
      </w:r>
      <w:r w:rsidR="00301E04">
        <w:rPr>
          <w:sz w:val="24"/>
          <w:szCs w:val="24"/>
        </w:rPr>
        <w:t xml:space="preserve"> </w:t>
      </w:r>
      <w:r>
        <w:rPr>
          <w:sz w:val="24"/>
          <w:szCs w:val="24"/>
        </w:rPr>
        <w:t>flüchtet sich</w:t>
      </w:r>
      <w:r w:rsidR="00301E04">
        <w:rPr>
          <w:sz w:val="24"/>
          <w:szCs w:val="24"/>
        </w:rPr>
        <w:t xml:space="preserve"> dagegen</w:t>
      </w:r>
      <w:r>
        <w:rPr>
          <w:sz w:val="24"/>
          <w:szCs w:val="24"/>
        </w:rPr>
        <w:t xml:space="preserve"> in abstrakte Formeln:</w:t>
      </w:r>
    </w:p>
    <w:p w:rsidR="00447C61" w:rsidRPr="00700C60" w:rsidRDefault="00447C61" w:rsidP="00447C61">
      <w:pPr>
        <w:spacing w:after="0"/>
        <w:ind w:left="1134"/>
        <w:jc w:val="both"/>
        <w:rPr>
          <w:sz w:val="24"/>
          <w:szCs w:val="24"/>
        </w:rPr>
      </w:pPr>
      <w:r>
        <w:rPr>
          <w:sz w:val="24"/>
          <w:szCs w:val="24"/>
        </w:rPr>
        <w:t>„</w:t>
      </w:r>
      <w:r>
        <w:rPr>
          <w:i/>
          <w:sz w:val="24"/>
          <w:szCs w:val="24"/>
        </w:rPr>
        <w:t xml:space="preserve">König: </w:t>
      </w:r>
      <w:r>
        <w:rPr>
          <w:sz w:val="24"/>
          <w:szCs w:val="24"/>
        </w:rPr>
        <w:t xml:space="preserve">Ich </w:t>
      </w:r>
      <w:proofErr w:type="spellStart"/>
      <w:r>
        <w:rPr>
          <w:sz w:val="24"/>
          <w:szCs w:val="24"/>
        </w:rPr>
        <w:t>muß</w:t>
      </w:r>
      <w:proofErr w:type="spellEnd"/>
      <w:r>
        <w:rPr>
          <w:sz w:val="24"/>
          <w:szCs w:val="24"/>
        </w:rPr>
        <w:t xml:space="preserve"> die Verfassung achten. Ich kann meine Minister entlassen. Aber solange sie regieren, bin ich ihren Anordnungen unterworfen. Ich bin ein Untertan in gehobener Stellung.“ (S. 24 f.) </w:t>
      </w:r>
    </w:p>
    <w:p w:rsidR="00447C61" w:rsidRDefault="00447C61" w:rsidP="00447C61">
      <w:pPr>
        <w:spacing w:after="0"/>
        <w:jc w:val="both"/>
        <w:rPr>
          <w:sz w:val="24"/>
          <w:szCs w:val="24"/>
        </w:rPr>
      </w:pPr>
      <w:r>
        <w:rPr>
          <w:sz w:val="24"/>
          <w:szCs w:val="24"/>
        </w:rPr>
        <w:t>Die Antwort: „Ich bin ein Untertan in gehobener Stellung“, beeindruckt im ersten Moment. Doch Assyrien ist keine Demokratie, sondern eine Monarchie. In einer Monarchie darf sich der Souverän seiner Verantwortung für den Staat nicht entziehen.</w:t>
      </w:r>
      <w:r w:rsidRPr="00CF5483">
        <w:rPr>
          <w:sz w:val="24"/>
          <w:szCs w:val="24"/>
        </w:rPr>
        <w:t xml:space="preserve"> </w:t>
      </w:r>
      <w:r>
        <w:rPr>
          <w:sz w:val="24"/>
          <w:szCs w:val="24"/>
        </w:rPr>
        <w:t>Ahasverus ist Anhänger eines rein formal verstandenen Begriffes der Gewaltenteilung. Das ist zweifellos ein verfa</w:t>
      </w:r>
      <w:r>
        <w:rPr>
          <w:sz w:val="24"/>
          <w:szCs w:val="24"/>
        </w:rPr>
        <w:t>s</w:t>
      </w:r>
      <w:r>
        <w:rPr>
          <w:sz w:val="24"/>
          <w:szCs w:val="24"/>
        </w:rPr>
        <w:t>sungsrechtlich fortschrittliches Prinzip. Dass die Gewaltenteilung jedoch im Kern ein Ko</w:t>
      </w:r>
      <w:r>
        <w:rPr>
          <w:sz w:val="24"/>
          <w:szCs w:val="24"/>
        </w:rPr>
        <w:t>n</w:t>
      </w:r>
      <w:r>
        <w:rPr>
          <w:sz w:val="24"/>
          <w:szCs w:val="24"/>
        </w:rPr>
        <w:t>trollinstrument ist, um die verfassungsgemäße Anwendung von Recht und Gesetz zu gewäh</w:t>
      </w:r>
      <w:r>
        <w:rPr>
          <w:sz w:val="24"/>
          <w:szCs w:val="24"/>
        </w:rPr>
        <w:t>r</w:t>
      </w:r>
      <w:r>
        <w:rPr>
          <w:sz w:val="24"/>
          <w:szCs w:val="24"/>
        </w:rPr>
        <w:t xml:space="preserve">leisten, also Machtmissbrauch auszuschließen, will Ahasverus nicht zur Kenntnis nehmen. Dieser unangenehmen Pflicht geht er aus dem Wege. </w:t>
      </w:r>
    </w:p>
    <w:p w:rsidR="00447C61" w:rsidRDefault="00447C61" w:rsidP="00447C61">
      <w:pPr>
        <w:spacing w:after="0"/>
        <w:ind w:firstLine="708"/>
        <w:jc w:val="both"/>
        <w:rPr>
          <w:sz w:val="24"/>
          <w:szCs w:val="24"/>
        </w:rPr>
      </w:pPr>
      <w:r>
        <w:rPr>
          <w:sz w:val="24"/>
          <w:szCs w:val="24"/>
        </w:rPr>
        <w:t>Bei den „Ehrenbezeugungen“, zu denen Assyrer gegenüber Staatsbeamten, die das a</w:t>
      </w:r>
      <w:r>
        <w:rPr>
          <w:sz w:val="24"/>
          <w:szCs w:val="24"/>
        </w:rPr>
        <w:t>s</w:t>
      </w:r>
      <w:r>
        <w:rPr>
          <w:sz w:val="24"/>
          <w:szCs w:val="24"/>
        </w:rPr>
        <w:t>syrische Hoheitsabzeichen tragen, verpflichtet sind, handelt es sich darum, dass die Betre</w:t>
      </w:r>
      <w:r>
        <w:rPr>
          <w:sz w:val="24"/>
          <w:szCs w:val="24"/>
        </w:rPr>
        <w:t>f</w:t>
      </w:r>
      <w:r>
        <w:rPr>
          <w:sz w:val="24"/>
          <w:szCs w:val="24"/>
        </w:rPr>
        <w:t>fenden das rechte Knie beugen, die Arme auf dem Rücken verschränken und den Kopf drei Zentimeter senken müssen. Es sind die jüdischen Assyrer, die diese „Ehrenbezeugung“ ve</w:t>
      </w:r>
      <w:r>
        <w:rPr>
          <w:sz w:val="24"/>
          <w:szCs w:val="24"/>
        </w:rPr>
        <w:t>r</w:t>
      </w:r>
      <w:r>
        <w:rPr>
          <w:sz w:val="24"/>
          <w:szCs w:val="24"/>
        </w:rPr>
        <w:t xml:space="preserve">weigern, denn für sie gilt eine zentrale Vorschrift: Sie dürfen vor niemandem das Knie beugen als vor Gott. – Die Fälle von Gehorsamsverweigerung häufen sich. Auch </w:t>
      </w:r>
      <w:proofErr w:type="spellStart"/>
      <w:r>
        <w:rPr>
          <w:sz w:val="24"/>
          <w:szCs w:val="24"/>
        </w:rPr>
        <w:t>Mardochai</w:t>
      </w:r>
      <w:proofErr w:type="spellEnd"/>
      <w:r>
        <w:rPr>
          <w:sz w:val="24"/>
          <w:szCs w:val="24"/>
        </w:rPr>
        <w:t>, der</w:t>
      </w:r>
      <w:r w:rsidRPr="00AE1C5F">
        <w:rPr>
          <w:sz w:val="24"/>
          <w:szCs w:val="24"/>
        </w:rPr>
        <w:t xml:space="preserve"> </w:t>
      </w:r>
      <w:r>
        <w:rPr>
          <w:sz w:val="24"/>
          <w:szCs w:val="24"/>
        </w:rPr>
        <w:t xml:space="preserve">„Vorsteher der </w:t>
      </w:r>
      <w:proofErr w:type="spellStart"/>
      <w:r>
        <w:rPr>
          <w:sz w:val="24"/>
          <w:szCs w:val="24"/>
        </w:rPr>
        <w:t>Judenschaft</w:t>
      </w:r>
      <w:proofErr w:type="spellEnd"/>
      <w:r>
        <w:rPr>
          <w:sz w:val="24"/>
          <w:szCs w:val="24"/>
        </w:rPr>
        <w:t>“, ein „angesehener Bankier und Stadtverordneter“, hat die oblig</w:t>
      </w:r>
      <w:r>
        <w:rPr>
          <w:sz w:val="24"/>
          <w:szCs w:val="24"/>
        </w:rPr>
        <w:t>a</w:t>
      </w:r>
      <w:r>
        <w:rPr>
          <w:sz w:val="24"/>
          <w:szCs w:val="24"/>
        </w:rPr>
        <w:t>torische Unterwerfungsgeste verweigert. Haman will an ihm offensichtlich ein Exempel stat</w:t>
      </w:r>
      <w:r>
        <w:rPr>
          <w:sz w:val="24"/>
          <w:szCs w:val="24"/>
        </w:rPr>
        <w:t>u</w:t>
      </w:r>
      <w:r>
        <w:rPr>
          <w:sz w:val="24"/>
          <w:szCs w:val="24"/>
        </w:rPr>
        <w:t xml:space="preserve">ieren. Er lässt </w:t>
      </w:r>
      <w:proofErr w:type="spellStart"/>
      <w:r>
        <w:rPr>
          <w:sz w:val="24"/>
          <w:szCs w:val="24"/>
        </w:rPr>
        <w:t>Mardochai</w:t>
      </w:r>
      <w:proofErr w:type="spellEnd"/>
      <w:r>
        <w:rPr>
          <w:sz w:val="24"/>
          <w:szCs w:val="24"/>
        </w:rPr>
        <w:t xml:space="preserve"> vorführen. Dass </w:t>
      </w:r>
      <w:proofErr w:type="spellStart"/>
      <w:r>
        <w:rPr>
          <w:sz w:val="24"/>
          <w:szCs w:val="24"/>
        </w:rPr>
        <w:t>Mardochai</w:t>
      </w:r>
      <w:proofErr w:type="spellEnd"/>
      <w:r>
        <w:rPr>
          <w:sz w:val="24"/>
          <w:szCs w:val="24"/>
        </w:rPr>
        <w:t xml:space="preserve"> der Onkel der Königin ist, also zum engsten Kreis der königlichen Familie gehört, ist anfänglich weder Haman noch dem Polize</w:t>
      </w:r>
      <w:r>
        <w:rPr>
          <w:sz w:val="24"/>
          <w:szCs w:val="24"/>
        </w:rPr>
        <w:t>i</w:t>
      </w:r>
      <w:r>
        <w:rPr>
          <w:sz w:val="24"/>
          <w:szCs w:val="24"/>
        </w:rPr>
        <w:t xml:space="preserve">präfekten, der bei dem Verhör ebenfalls anwesend ist, bekannt. </w:t>
      </w:r>
    </w:p>
    <w:p w:rsidR="00447C61" w:rsidRDefault="00447C61" w:rsidP="00447C61">
      <w:pPr>
        <w:spacing w:after="0"/>
        <w:ind w:firstLine="708"/>
        <w:jc w:val="both"/>
        <w:rPr>
          <w:sz w:val="24"/>
          <w:szCs w:val="24"/>
        </w:rPr>
      </w:pPr>
      <w:r>
        <w:rPr>
          <w:sz w:val="24"/>
          <w:szCs w:val="24"/>
        </w:rPr>
        <w:lastRenderedPageBreak/>
        <w:t xml:space="preserve">Bei der Konfrontation zwischen Haman und </w:t>
      </w:r>
      <w:proofErr w:type="spellStart"/>
      <w:r>
        <w:rPr>
          <w:sz w:val="24"/>
          <w:szCs w:val="24"/>
        </w:rPr>
        <w:t>Mardochai</w:t>
      </w:r>
      <w:proofErr w:type="spellEnd"/>
      <w:r>
        <w:rPr>
          <w:sz w:val="24"/>
          <w:szCs w:val="24"/>
        </w:rPr>
        <w:t xml:space="preserve"> kommt es zu einer Auseina</w:t>
      </w:r>
      <w:r>
        <w:rPr>
          <w:sz w:val="24"/>
          <w:szCs w:val="24"/>
        </w:rPr>
        <w:t>n</w:t>
      </w:r>
      <w:r>
        <w:rPr>
          <w:sz w:val="24"/>
          <w:szCs w:val="24"/>
        </w:rPr>
        <w:t xml:space="preserve">dersetzung über das Verlangen des Staates, von seinen Bürgern absolute Unterwerfung zu verlangen. Hamans Vorwurf gegenüber </w:t>
      </w:r>
      <w:proofErr w:type="spellStart"/>
      <w:r>
        <w:rPr>
          <w:sz w:val="24"/>
          <w:szCs w:val="24"/>
        </w:rPr>
        <w:t>Mardochai</w:t>
      </w:r>
      <w:proofErr w:type="spellEnd"/>
      <w:r>
        <w:rPr>
          <w:sz w:val="24"/>
          <w:szCs w:val="24"/>
        </w:rPr>
        <w:t xml:space="preserve"> geht aber noch über diese Anklage hinaus. Nicht die Tatsache, dass </w:t>
      </w:r>
      <w:proofErr w:type="spellStart"/>
      <w:r>
        <w:rPr>
          <w:sz w:val="24"/>
          <w:szCs w:val="24"/>
        </w:rPr>
        <w:t>Mardochai</w:t>
      </w:r>
      <w:proofErr w:type="spellEnd"/>
      <w:r>
        <w:rPr>
          <w:sz w:val="24"/>
          <w:szCs w:val="24"/>
        </w:rPr>
        <w:t xml:space="preserve"> die Unterwerfung verweigert hat, ist für Haman entsche</w:t>
      </w:r>
      <w:r>
        <w:rPr>
          <w:sz w:val="24"/>
          <w:szCs w:val="24"/>
        </w:rPr>
        <w:t>i</w:t>
      </w:r>
      <w:r>
        <w:rPr>
          <w:sz w:val="24"/>
          <w:szCs w:val="24"/>
        </w:rPr>
        <w:t xml:space="preserve">dend. Viel wichtiger ist für ihn, dass </w:t>
      </w:r>
      <w:proofErr w:type="spellStart"/>
      <w:r>
        <w:rPr>
          <w:sz w:val="24"/>
          <w:szCs w:val="24"/>
        </w:rPr>
        <w:t>Mardochai</w:t>
      </w:r>
      <w:proofErr w:type="spellEnd"/>
      <w:r>
        <w:rPr>
          <w:sz w:val="24"/>
          <w:szCs w:val="24"/>
        </w:rPr>
        <w:t xml:space="preserve"> „einer anderen Rasse“ angehört. Andersrass</w:t>
      </w:r>
      <w:r>
        <w:rPr>
          <w:sz w:val="24"/>
          <w:szCs w:val="24"/>
        </w:rPr>
        <w:t>i</w:t>
      </w:r>
      <w:r>
        <w:rPr>
          <w:sz w:val="24"/>
          <w:szCs w:val="24"/>
        </w:rPr>
        <w:t>ge haben jedoch kein Recht, Bürger des assyrischen Staates zu sein. Haman greift hier auf die von ihm bereits zuvor entworfene „Großassyrien“-Ideologie zurück.</w:t>
      </w:r>
    </w:p>
    <w:p w:rsidR="00447C61" w:rsidRDefault="00447C61" w:rsidP="00447C61">
      <w:pPr>
        <w:spacing w:after="0"/>
        <w:ind w:firstLine="708"/>
        <w:jc w:val="both"/>
        <w:rPr>
          <w:sz w:val="24"/>
          <w:szCs w:val="24"/>
        </w:rPr>
      </w:pPr>
      <w:proofErr w:type="spellStart"/>
      <w:r>
        <w:rPr>
          <w:sz w:val="24"/>
          <w:szCs w:val="24"/>
        </w:rPr>
        <w:t>Mardochai</w:t>
      </w:r>
      <w:proofErr w:type="spellEnd"/>
      <w:r>
        <w:rPr>
          <w:sz w:val="24"/>
          <w:szCs w:val="24"/>
        </w:rPr>
        <w:t xml:space="preserve"> repliziert, indem er auf die Loyalität der Juden gegenüber dem Staat Ass</w:t>
      </w:r>
      <w:r>
        <w:rPr>
          <w:sz w:val="24"/>
          <w:szCs w:val="24"/>
        </w:rPr>
        <w:t>y</w:t>
      </w:r>
      <w:r>
        <w:rPr>
          <w:sz w:val="24"/>
          <w:szCs w:val="24"/>
        </w:rPr>
        <w:t>rien verweist und auf ihre Bereitschaft, für den Staat in den Krieg zu ziehen und damit das Leben einzusetzen:</w:t>
      </w:r>
    </w:p>
    <w:p w:rsidR="00447C61" w:rsidRDefault="00447C61" w:rsidP="00447C61">
      <w:pPr>
        <w:spacing w:after="0"/>
        <w:ind w:left="1134"/>
        <w:jc w:val="both"/>
        <w:rPr>
          <w:sz w:val="24"/>
          <w:szCs w:val="24"/>
        </w:rPr>
      </w:pPr>
      <w:r>
        <w:rPr>
          <w:sz w:val="24"/>
          <w:szCs w:val="24"/>
        </w:rPr>
        <w:t>„Wir haben uns stets loyal verhalten.</w:t>
      </w:r>
      <w:r w:rsidR="001A05AB">
        <w:rPr>
          <w:sz w:val="24"/>
          <w:szCs w:val="24"/>
        </w:rPr>
        <w:t xml:space="preserve"> </w:t>
      </w:r>
      <w:r>
        <w:rPr>
          <w:sz w:val="24"/>
          <w:szCs w:val="24"/>
        </w:rPr>
        <w:t>Wir waren immer gute Nationalisten. Wir haben für Sie gekämpft. Wir sind für Sie gefallen.“ (S. 33)</w:t>
      </w:r>
    </w:p>
    <w:p w:rsidR="00447C61" w:rsidRDefault="00447C61" w:rsidP="00447C61">
      <w:pPr>
        <w:spacing w:after="0"/>
        <w:jc w:val="both"/>
        <w:rPr>
          <w:sz w:val="24"/>
          <w:szCs w:val="24"/>
        </w:rPr>
      </w:pPr>
      <w:r>
        <w:rPr>
          <w:sz w:val="24"/>
          <w:szCs w:val="24"/>
        </w:rPr>
        <w:t xml:space="preserve">Das ist eine nationalkonservativ geprägte Haltung. Hasenclever zeichnet hier ein prägnantes, zugleich aber auch satirisches Bild des speziellen Nationalismus der „deutschen Juden“. – Haman reagiert aggressiv. Er wirft </w:t>
      </w:r>
      <w:proofErr w:type="spellStart"/>
      <w:r>
        <w:rPr>
          <w:sz w:val="24"/>
          <w:szCs w:val="24"/>
        </w:rPr>
        <w:t>Mardochai</w:t>
      </w:r>
      <w:proofErr w:type="spellEnd"/>
      <w:r>
        <w:rPr>
          <w:sz w:val="24"/>
          <w:szCs w:val="24"/>
        </w:rPr>
        <w:t xml:space="preserve"> vor, „die Juden“ würden die Assyrer verachten und sich als „auserwähltes Volk“ verstehen. Wichtiger als der „Gott“ sei jedoch das „Vate</w:t>
      </w:r>
      <w:r>
        <w:rPr>
          <w:sz w:val="24"/>
          <w:szCs w:val="24"/>
        </w:rPr>
        <w:t>r</w:t>
      </w:r>
      <w:r>
        <w:rPr>
          <w:sz w:val="24"/>
          <w:szCs w:val="24"/>
        </w:rPr>
        <w:t>land“. Die Juden ließen es an der erforderlichen Identifikation mit dem Vaterland fehlen:</w:t>
      </w:r>
    </w:p>
    <w:p w:rsidR="00447C61" w:rsidRDefault="00447C61" w:rsidP="00447C61">
      <w:pPr>
        <w:spacing w:after="0"/>
        <w:ind w:left="1134"/>
        <w:jc w:val="both"/>
        <w:rPr>
          <w:sz w:val="24"/>
          <w:szCs w:val="24"/>
        </w:rPr>
      </w:pPr>
      <w:r>
        <w:rPr>
          <w:sz w:val="24"/>
          <w:szCs w:val="24"/>
        </w:rPr>
        <w:t>„Und trotzdem verachten Sie uns. Sie essen unsre Speisen nicht. Sie feiern unsere Feste nicht. Sie heiraten u</w:t>
      </w:r>
      <w:r w:rsidR="001A05AB">
        <w:rPr>
          <w:sz w:val="24"/>
          <w:szCs w:val="24"/>
        </w:rPr>
        <w:t>n</w:t>
      </w:r>
      <w:r>
        <w:rPr>
          <w:sz w:val="24"/>
          <w:szCs w:val="24"/>
        </w:rPr>
        <w:t xml:space="preserve">sere Frauen nicht. Weshalb nicht? Halten Sie uns für Menschen zweiten Ranges? Halten Sie sich für das auserwählte Volk? Glauben Sie, es </w:t>
      </w:r>
      <w:proofErr w:type="spellStart"/>
      <w:r>
        <w:rPr>
          <w:sz w:val="24"/>
          <w:szCs w:val="24"/>
        </w:rPr>
        <w:t>paßt</w:t>
      </w:r>
      <w:proofErr w:type="spellEnd"/>
      <w:r>
        <w:rPr>
          <w:sz w:val="24"/>
          <w:szCs w:val="24"/>
        </w:rPr>
        <w:t xml:space="preserve"> uns, </w:t>
      </w:r>
      <w:proofErr w:type="spellStart"/>
      <w:r>
        <w:rPr>
          <w:sz w:val="24"/>
          <w:szCs w:val="24"/>
        </w:rPr>
        <w:t>daß</w:t>
      </w:r>
      <w:proofErr w:type="spellEnd"/>
      <w:r>
        <w:rPr>
          <w:sz w:val="24"/>
          <w:szCs w:val="24"/>
        </w:rPr>
        <w:t xml:space="preserve"> unsere Gäste hochmütig auf uns herabsehen? Sie verlangen Toleranz und sind selbst am intolerantesten. Ihr Gottesbegriff deckt sich nicht mit dem völkischen Gedanken. […] Ein Volk kann ohne Gott leben – aber nicht ohne Vaterland.“ (S. 33) </w:t>
      </w:r>
    </w:p>
    <w:p w:rsidR="00447C61" w:rsidRDefault="00447C61" w:rsidP="00447C61">
      <w:pPr>
        <w:spacing w:after="0"/>
        <w:jc w:val="both"/>
        <w:rPr>
          <w:sz w:val="24"/>
          <w:szCs w:val="24"/>
        </w:rPr>
      </w:pPr>
      <w:r>
        <w:rPr>
          <w:sz w:val="24"/>
          <w:szCs w:val="24"/>
        </w:rPr>
        <w:t>Haman verweist anschließend auf seine politischen Zielsetzungen. Von den Bürgern des Sta</w:t>
      </w:r>
      <w:r>
        <w:rPr>
          <w:sz w:val="24"/>
          <w:szCs w:val="24"/>
        </w:rPr>
        <w:t>a</w:t>
      </w:r>
      <w:r>
        <w:rPr>
          <w:sz w:val="24"/>
          <w:szCs w:val="24"/>
        </w:rPr>
        <w:t>tes spricht er als von „seinen“ Untertanen. Die „Zukunft“ gehört dem „rassebewussten assyr</w:t>
      </w:r>
      <w:r>
        <w:rPr>
          <w:sz w:val="24"/>
          <w:szCs w:val="24"/>
        </w:rPr>
        <w:t>i</w:t>
      </w:r>
      <w:r>
        <w:rPr>
          <w:sz w:val="24"/>
          <w:szCs w:val="24"/>
        </w:rPr>
        <w:t>schen Menschen“. Er setze dabei nicht auf das „Denken“, dafür aber auf die „Propaganda“:</w:t>
      </w:r>
    </w:p>
    <w:p w:rsidR="00447C61" w:rsidRDefault="00447C61" w:rsidP="00447C61">
      <w:pPr>
        <w:spacing w:after="0"/>
        <w:ind w:left="1134"/>
        <w:jc w:val="both"/>
        <w:rPr>
          <w:sz w:val="24"/>
          <w:szCs w:val="24"/>
        </w:rPr>
      </w:pPr>
      <w:r>
        <w:rPr>
          <w:sz w:val="24"/>
          <w:szCs w:val="24"/>
        </w:rPr>
        <w:t xml:space="preserve">„Ich will meinen Untertanen den Denkprozess ersparen. Ich ersetze ihn durch Propaganda. Man wirft mir </w:t>
      </w:r>
      <w:proofErr w:type="spellStart"/>
      <w:r>
        <w:rPr>
          <w:sz w:val="24"/>
          <w:szCs w:val="24"/>
        </w:rPr>
        <w:t>diktatorialen</w:t>
      </w:r>
      <w:proofErr w:type="spellEnd"/>
      <w:r>
        <w:rPr>
          <w:sz w:val="24"/>
          <w:szCs w:val="24"/>
        </w:rPr>
        <w:t xml:space="preserve"> Ehrgeiz vor. Ich habe nur einen Ehrgeiz: die Einigung eines Weltreiches zu einer neuen, überstaatlichen Volksgemei</w:t>
      </w:r>
      <w:r>
        <w:rPr>
          <w:sz w:val="24"/>
          <w:szCs w:val="24"/>
        </w:rPr>
        <w:t>n</w:t>
      </w:r>
      <w:r>
        <w:rPr>
          <w:sz w:val="24"/>
          <w:szCs w:val="24"/>
        </w:rPr>
        <w:t xml:space="preserve">schaft. Deshalb kann ich nicht dulden, </w:t>
      </w:r>
      <w:proofErr w:type="spellStart"/>
      <w:r>
        <w:rPr>
          <w:sz w:val="24"/>
          <w:szCs w:val="24"/>
        </w:rPr>
        <w:t>daß</w:t>
      </w:r>
      <w:proofErr w:type="spellEnd"/>
      <w:r>
        <w:rPr>
          <w:sz w:val="24"/>
          <w:szCs w:val="24"/>
        </w:rPr>
        <w:t xml:space="preserve"> eine Minderheit zum Stein des Anst</w:t>
      </w:r>
      <w:r>
        <w:rPr>
          <w:sz w:val="24"/>
          <w:szCs w:val="24"/>
        </w:rPr>
        <w:t>o</w:t>
      </w:r>
      <w:r>
        <w:rPr>
          <w:sz w:val="24"/>
          <w:szCs w:val="24"/>
        </w:rPr>
        <w:t>ßes wird. Ich fordere von jedem Volksgenossen die bedingungslose Unteror</w:t>
      </w:r>
      <w:r>
        <w:rPr>
          <w:sz w:val="24"/>
          <w:szCs w:val="24"/>
        </w:rPr>
        <w:t>d</w:t>
      </w:r>
      <w:r>
        <w:rPr>
          <w:sz w:val="24"/>
          <w:szCs w:val="24"/>
        </w:rPr>
        <w:t xml:space="preserve">nung, seine restlose Hingabe an das völkische Ideal. In dieser Verschmelzung wird der </w:t>
      </w:r>
      <w:proofErr w:type="spellStart"/>
      <w:r>
        <w:rPr>
          <w:sz w:val="24"/>
          <w:szCs w:val="24"/>
        </w:rPr>
        <w:t>rassebewußte</w:t>
      </w:r>
      <w:proofErr w:type="spellEnd"/>
      <w:r>
        <w:rPr>
          <w:sz w:val="24"/>
          <w:szCs w:val="24"/>
        </w:rPr>
        <w:t xml:space="preserve"> assyrische Mensch entstehen. Ihm gehört die Zukunft.“ (S. 34 f.) </w:t>
      </w:r>
    </w:p>
    <w:p w:rsidR="00447C61" w:rsidRDefault="00447C61" w:rsidP="00447C61">
      <w:pPr>
        <w:spacing w:after="0"/>
        <w:jc w:val="both"/>
        <w:rPr>
          <w:sz w:val="24"/>
          <w:szCs w:val="24"/>
        </w:rPr>
      </w:pPr>
      <w:proofErr w:type="spellStart"/>
      <w:r>
        <w:rPr>
          <w:sz w:val="24"/>
          <w:szCs w:val="24"/>
        </w:rPr>
        <w:t>Mardochai</w:t>
      </w:r>
      <w:proofErr w:type="spellEnd"/>
      <w:r>
        <w:rPr>
          <w:sz w:val="24"/>
          <w:szCs w:val="24"/>
        </w:rPr>
        <w:t xml:space="preserve"> repliziert mit Entschiedenheit:</w:t>
      </w:r>
    </w:p>
    <w:p w:rsidR="00447C61" w:rsidRDefault="00447C61" w:rsidP="00447C61">
      <w:pPr>
        <w:spacing w:after="0"/>
        <w:ind w:left="1134"/>
        <w:jc w:val="both"/>
        <w:rPr>
          <w:sz w:val="24"/>
          <w:szCs w:val="24"/>
        </w:rPr>
      </w:pPr>
      <w:r>
        <w:rPr>
          <w:sz w:val="24"/>
          <w:szCs w:val="24"/>
        </w:rPr>
        <w:t>„Wir werden kein Götzenbild anbeten.“ (S. 34) „Wir rebellieren nicht. Wir b</w:t>
      </w:r>
      <w:r>
        <w:rPr>
          <w:sz w:val="24"/>
          <w:szCs w:val="24"/>
        </w:rPr>
        <w:t>e</w:t>
      </w:r>
      <w:r>
        <w:rPr>
          <w:sz w:val="24"/>
          <w:szCs w:val="24"/>
        </w:rPr>
        <w:t>kennen uns nur zu unserem Glauben.“ (S. 36)</w:t>
      </w:r>
    </w:p>
    <w:p w:rsidR="00447C61" w:rsidRDefault="00447C61" w:rsidP="00447C61">
      <w:pPr>
        <w:spacing w:after="0"/>
        <w:jc w:val="both"/>
        <w:rPr>
          <w:sz w:val="24"/>
          <w:szCs w:val="24"/>
        </w:rPr>
      </w:pPr>
      <w:r>
        <w:rPr>
          <w:sz w:val="24"/>
          <w:szCs w:val="24"/>
        </w:rPr>
        <w:t xml:space="preserve">Haman stellt </w:t>
      </w:r>
      <w:proofErr w:type="spellStart"/>
      <w:r>
        <w:rPr>
          <w:sz w:val="24"/>
          <w:szCs w:val="24"/>
        </w:rPr>
        <w:t>Mardochai</w:t>
      </w:r>
      <w:proofErr w:type="spellEnd"/>
      <w:r>
        <w:rPr>
          <w:sz w:val="24"/>
          <w:szCs w:val="24"/>
        </w:rPr>
        <w:t xml:space="preserve"> darauf ein Ultimatum:</w:t>
      </w:r>
    </w:p>
    <w:p w:rsidR="00447C61" w:rsidRDefault="00447C61" w:rsidP="00447C61">
      <w:pPr>
        <w:spacing w:after="0"/>
        <w:ind w:left="1134"/>
        <w:jc w:val="both"/>
        <w:rPr>
          <w:sz w:val="24"/>
          <w:szCs w:val="24"/>
        </w:rPr>
      </w:pPr>
      <w:r>
        <w:rPr>
          <w:sz w:val="24"/>
          <w:szCs w:val="24"/>
        </w:rPr>
        <w:t xml:space="preserve">„[…] Nein, Herr </w:t>
      </w:r>
      <w:proofErr w:type="spellStart"/>
      <w:r>
        <w:rPr>
          <w:sz w:val="24"/>
          <w:szCs w:val="24"/>
        </w:rPr>
        <w:t>Mardochai</w:t>
      </w:r>
      <w:proofErr w:type="spellEnd"/>
      <w:r>
        <w:rPr>
          <w:sz w:val="24"/>
          <w:szCs w:val="24"/>
        </w:rPr>
        <w:t xml:space="preserve">, </w:t>
      </w:r>
      <w:proofErr w:type="spellStart"/>
      <w:r>
        <w:rPr>
          <w:sz w:val="24"/>
          <w:szCs w:val="24"/>
        </w:rPr>
        <w:t>Juda</w:t>
      </w:r>
      <w:proofErr w:type="spellEnd"/>
      <w:r>
        <w:rPr>
          <w:sz w:val="24"/>
          <w:szCs w:val="24"/>
        </w:rPr>
        <w:t xml:space="preserve"> </w:t>
      </w:r>
      <w:proofErr w:type="spellStart"/>
      <w:r>
        <w:rPr>
          <w:sz w:val="24"/>
          <w:szCs w:val="24"/>
        </w:rPr>
        <w:t>muß</w:t>
      </w:r>
      <w:proofErr w:type="spellEnd"/>
      <w:r>
        <w:rPr>
          <w:sz w:val="24"/>
          <w:szCs w:val="24"/>
        </w:rPr>
        <w:t xml:space="preserve"> ein für alle Mal zur Entscheidung ko</w:t>
      </w:r>
      <w:r>
        <w:rPr>
          <w:sz w:val="24"/>
          <w:szCs w:val="24"/>
        </w:rPr>
        <w:t>m</w:t>
      </w:r>
      <w:r>
        <w:rPr>
          <w:sz w:val="24"/>
          <w:szCs w:val="24"/>
        </w:rPr>
        <w:t xml:space="preserve">men. Entweder </w:t>
      </w:r>
      <w:proofErr w:type="spellStart"/>
      <w:r>
        <w:rPr>
          <w:sz w:val="24"/>
          <w:szCs w:val="24"/>
        </w:rPr>
        <w:t>Juda</w:t>
      </w:r>
      <w:proofErr w:type="spellEnd"/>
      <w:r>
        <w:rPr>
          <w:sz w:val="24"/>
          <w:szCs w:val="24"/>
        </w:rPr>
        <w:t xml:space="preserve"> verschmilzt sich mit uns – </w:t>
      </w:r>
      <w:r>
        <w:rPr>
          <w:i/>
          <w:sz w:val="24"/>
          <w:szCs w:val="24"/>
        </w:rPr>
        <w:t xml:space="preserve">ein </w:t>
      </w:r>
      <w:r>
        <w:rPr>
          <w:sz w:val="24"/>
          <w:szCs w:val="24"/>
        </w:rPr>
        <w:t xml:space="preserve">Glaube, </w:t>
      </w:r>
      <w:r>
        <w:rPr>
          <w:i/>
          <w:sz w:val="24"/>
          <w:szCs w:val="24"/>
        </w:rPr>
        <w:t xml:space="preserve">ein </w:t>
      </w:r>
      <w:r>
        <w:rPr>
          <w:sz w:val="24"/>
          <w:szCs w:val="24"/>
        </w:rPr>
        <w:t xml:space="preserve">Volk, </w:t>
      </w:r>
      <w:r>
        <w:rPr>
          <w:i/>
          <w:sz w:val="24"/>
          <w:szCs w:val="24"/>
        </w:rPr>
        <w:t xml:space="preserve">ein </w:t>
      </w:r>
      <w:r>
        <w:rPr>
          <w:sz w:val="24"/>
          <w:szCs w:val="24"/>
        </w:rPr>
        <w:t>glorre</w:t>
      </w:r>
      <w:r>
        <w:rPr>
          <w:sz w:val="24"/>
          <w:szCs w:val="24"/>
        </w:rPr>
        <w:t>i</w:t>
      </w:r>
      <w:r>
        <w:rPr>
          <w:sz w:val="24"/>
          <w:szCs w:val="24"/>
        </w:rPr>
        <w:t xml:space="preserve">ches Schicksal – oder </w:t>
      </w:r>
      <w:proofErr w:type="spellStart"/>
      <w:r>
        <w:rPr>
          <w:sz w:val="24"/>
          <w:szCs w:val="24"/>
        </w:rPr>
        <w:t>Juda</w:t>
      </w:r>
      <w:proofErr w:type="spellEnd"/>
      <w:r>
        <w:rPr>
          <w:sz w:val="24"/>
          <w:szCs w:val="24"/>
        </w:rPr>
        <w:t xml:space="preserve"> </w:t>
      </w:r>
      <w:proofErr w:type="spellStart"/>
      <w:r>
        <w:rPr>
          <w:sz w:val="24"/>
          <w:szCs w:val="24"/>
        </w:rPr>
        <w:t>muß</w:t>
      </w:r>
      <w:proofErr w:type="spellEnd"/>
      <w:r>
        <w:rPr>
          <w:sz w:val="24"/>
          <w:szCs w:val="24"/>
        </w:rPr>
        <w:t xml:space="preserve"> vom Erdboden verschwinden.“ (S. 38)</w:t>
      </w:r>
    </w:p>
    <w:p w:rsidR="00447C61" w:rsidRDefault="00447C61" w:rsidP="00447C61">
      <w:pPr>
        <w:spacing w:after="0"/>
        <w:jc w:val="both"/>
        <w:rPr>
          <w:sz w:val="24"/>
          <w:szCs w:val="24"/>
        </w:rPr>
      </w:pPr>
      <w:proofErr w:type="spellStart"/>
      <w:r>
        <w:rPr>
          <w:sz w:val="24"/>
          <w:szCs w:val="24"/>
        </w:rPr>
        <w:t>Mardochai</w:t>
      </w:r>
      <w:proofErr w:type="spellEnd"/>
      <w:r>
        <w:rPr>
          <w:sz w:val="24"/>
          <w:szCs w:val="24"/>
        </w:rPr>
        <w:t xml:space="preserve"> repliziert erneut:</w:t>
      </w:r>
    </w:p>
    <w:p w:rsidR="00447C61" w:rsidRDefault="00447C61" w:rsidP="00447C61">
      <w:pPr>
        <w:spacing w:after="0"/>
        <w:ind w:left="1134"/>
        <w:jc w:val="both"/>
        <w:rPr>
          <w:sz w:val="24"/>
          <w:szCs w:val="24"/>
        </w:rPr>
      </w:pPr>
      <w:r>
        <w:rPr>
          <w:sz w:val="24"/>
          <w:szCs w:val="24"/>
        </w:rPr>
        <w:t>„Mord war immer die Zuflucht des Tyrannen.“</w:t>
      </w:r>
    </w:p>
    <w:p w:rsidR="00447C61" w:rsidRDefault="00447C61" w:rsidP="00447C61">
      <w:pPr>
        <w:spacing w:after="0"/>
        <w:jc w:val="both"/>
        <w:rPr>
          <w:sz w:val="24"/>
          <w:szCs w:val="24"/>
        </w:rPr>
      </w:pPr>
      <w:r>
        <w:rPr>
          <w:sz w:val="24"/>
          <w:szCs w:val="24"/>
        </w:rPr>
        <w:t>Haman bestreitet den Vorwurf, bestätigt ihn jedoch im nachfolgenden Satz:</w:t>
      </w:r>
    </w:p>
    <w:p w:rsidR="00447C61" w:rsidRDefault="00447C61" w:rsidP="00447C61">
      <w:pPr>
        <w:spacing w:after="0"/>
        <w:ind w:left="1134"/>
        <w:jc w:val="both"/>
        <w:rPr>
          <w:sz w:val="24"/>
          <w:szCs w:val="24"/>
        </w:rPr>
      </w:pPr>
      <w:r>
        <w:rPr>
          <w:sz w:val="24"/>
          <w:szCs w:val="24"/>
        </w:rPr>
        <w:lastRenderedPageBreak/>
        <w:t>„Ich will Sie nicht ausrotten. Es wäre mir lieber, ein anderer erwiese der Welt di</w:t>
      </w:r>
      <w:r>
        <w:rPr>
          <w:sz w:val="24"/>
          <w:szCs w:val="24"/>
        </w:rPr>
        <w:t>e</w:t>
      </w:r>
      <w:r>
        <w:rPr>
          <w:sz w:val="24"/>
          <w:szCs w:val="24"/>
        </w:rPr>
        <w:t>sen Henkerdienst. Aber ich bin in einer Zwangslage. Ich kann nicht anders. […]“ (S. 38)</w:t>
      </w:r>
    </w:p>
    <w:p w:rsidR="00447C61" w:rsidRDefault="00447C61" w:rsidP="00447C61">
      <w:pPr>
        <w:spacing w:after="0"/>
        <w:jc w:val="both"/>
        <w:rPr>
          <w:sz w:val="24"/>
          <w:szCs w:val="24"/>
        </w:rPr>
      </w:pPr>
      <w:r>
        <w:rPr>
          <w:sz w:val="24"/>
          <w:szCs w:val="24"/>
        </w:rPr>
        <w:t>Die Kontroverse wird dadurch unterbrochen, dass der Polizeipräfekt mit der Meldung ei</w:t>
      </w:r>
      <w:r>
        <w:rPr>
          <w:sz w:val="24"/>
          <w:szCs w:val="24"/>
        </w:rPr>
        <w:t>n</w:t>
      </w:r>
      <w:r>
        <w:rPr>
          <w:sz w:val="24"/>
          <w:szCs w:val="24"/>
        </w:rPr>
        <w:t xml:space="preserve">trifft, sämtliche jüdischen Gemeinden würden den „Kniefall“ verweigern. Nun spitzt sich die Situation zu. Haman hat jedoch bereits eine Lösung zur Hand: </w:t>
      </w:r>
    </w:p>
    <w:p w:rsidR="00447C61" w:rsidRDefault="00447C61" w:rsidP="00447C61">
      <w:pPr>
        <w:spacing w:after="0"/>
        <w:ind w:left="1134"/>
        <w:jc w:val="both"/>
        <w:rPr>
          <w:sz w:val="24"/>
          <w:szCs w:val="24"/>
        </w:rPr>
      </w:pPr>
      <w:r>
        <w:rPr>
          <w:sz w:val="24"/>
          <w:szCs w:val="24"/>
        </w:rPr>
        <w:t>„Haben Sie Provokateure zur Verfügung?“ (S. 41)</w:t>
      </w:r>
    </w:p>
    <w:p w:rsidR="00447C61" w:rsidRDefault="00447C61" w:rsidP="00447C61">
      <w:pPr>
        <w:spacing w:after="0"/>
        <w:jc w:val="both"/>
        <w:rPr>
          <w:sz w:val="24"/>
          <w:szCs w:val="24"/>
        </w:rPr>
      </w:pPr>
      <w:r>
        <w:rPr>
          <w:sz w:val="24"/>
          <w:szCs w:val="24"/>
        </w:rPr>
        <w:t>Der Präfekt reagiert Unverständnis:</w:t>
      </w:r>
    </w:p>
    <w:p w:rsidR="00447C61" w:rsidRDefault="00447C61" w:rsidP="00447C61">
      <w:pPr>
        <w:spacing w:after="0"/>
        <w:ind w:left="1134"/>
        <w:jc w:val="both"/>
        <w:rPr>
          <w:sz w:val="24"/>
          <w:szCs w:val="24"/>
        </w:rPr>
      </w:pPr>
      <w:r>
        <w:rPr>
          <w:sz w:val="24"/>
          <w:szCs w:val="24"/>
        </w:rPr>
        <w:t>„Gegen wen?“</w:t>
      </w:r>
    </w:p>
    <w:p w:rsidR="00447C61" w:rsidRDefault="00447C61" w:rsidP="00447C61">
      <w:pPr>
        <w:spacing w:after="0"/>
        <w:jc w:val="both"/>
        <w:rPr>
          <w:sz w:val="24"/>
          <w:szCs w:val="24"/>
        </w:rPr>
      </w:pPr>
      <w:r>
        <w:rPr>
          <w:sz w:val="24"/>
          <w:szCs w:val="24"/>
        </w:rPr>
        <w:t>Jetzt greift Haman zu eindeutigen Formulierungen:</w:t>
      </w:r>
    </w:p>
    <w:p w:rsidR="00447C61" w:rsidRDefault="00447C61" w:rsidP="00447C61">
      <w:pPr>
        <w:spacing w:after="0"/>
        <w:ind w:left="1134"/>
        <w:jc w:val="both"/>
        <w:rPr>
          <w:sz w:val="24"/>
          <w:szCs w:val="24"/>
        </w:rPr>
      </w:pPr>
      <w:r>
        <w:rPr>
          <w:sz w:val="24"/>
          <w:szCs w:val="24"/>
        </w:rPr>
        <w:t>„</w:t>
      </w:r>
      <w:r>
        <w:rPr>
          <w:i/>
          <w:sz w:val="24"/>
          <w:szCs w:val="24"/>
        </w:rPr>
        <w:t xml:space="preserve">Haman: </w:t>
      </w:r>
      <w:r>
        <w:rPr>
          <w:sz w:val="24"/>
          <w:szCs w:val="24"/>
        </w:rPr>
        <w:t xml:space="preserve">Ich brauche einen spontanen Ausbruch der </w:t>
      </w:r>
      <w:proofErr w:type="spellStart"/>
      <w:r>
        <w:rPr>
          <w:sz w:val="24"/>
          <w:szCs w:val="24"/>
        </w:rPr>
        <w:t>Volkswut</w:t>
      </w:r>
      <w:proofErr w:type="spellEnd"/>
      <w:r>
        <w:rPr>
          <w:sz w:val="24"/>
          <w:szCs w:val="24"/>
        </w:rPr>
        <w:t xml:space="preserve">. Wenn die Masse verlangt, </w:t>
      </w:r>
      <w:proofErr w:type="spellStart"/>
      <w:r>
        <w:rPr>
          <w:sz w:val="24"/>
          <w:szCs w:val="24"/>
        </w:rPr>
        <w:t>daß</w:t>
      </w:r>
      <w:proofErr w:type="spellEnd"/>
      <w:r>
        <w:rPr>
          <w:sz w:val="24"/>
          <w:szCs w:val="24"/>
        </w:rPr>
        <w:t xml:space="preserve"> die Juden totgeschlagen werden …. Sie verstehen, was ich meine?</w:t>
      </w:r>
    </w:p>
    <w:p w:rsidR="00447C61" w:rsidRDefault="00447C61" w:rsidP="00447C61">
      <w:pPr>
        <w:spacing w:after="0"/>
        <w:ind w:left="1134"/>
        <w:jc w:val="both"/>
        <w:rPr>
          <w:sz w:val="24"/>
          <w:szCs w:val="24"/>
        </w:rPr>
      </w:pPr>
      <w:r>
        <w:rPr>
          <w:i/>
          <w:sz w:val="24"/>
          <w:szCs w:val="24"/>
        </w:rPr>
        <w:t xml:space="preserve">Präfekt: </w:t>
      </w:r>
      <w:r>
        <w:rPr>
          <w:sz w:val="24"/>
          <w:szCs w:val="24"/>
        </w:rPr>
        <w:t>Die Polizei ist nicht dazu da, um die Juden zu schützen.</w:t>
      </w:r>
    </w:p>
    <w:p w:rsidR="00447C61" w:rsidRDefault="00447C61" w:rsidP="00447C61">
      <w:pPr>
        <w:spacing w:after="0"/>
        <w:ind w:left="1134"/>
        <w:jc w:val="both"/>
        <w:rPr>
          <w:sz w:val="24"/>
          <w:szCs w:val="24"/>
        </w:rPr>
      </w:pPr>
      <w:r>
        <w:rPr>
          <w:i/>
          <w:sz w:val="24"/>
          <w:szCs w:val="24"/>
        </w:rPr>
        <w:t xml:space="preserve">Haman: </w:t>
      </w:r>
      <w:r>
        <w:rPr>
          <w:sz w:val="24"/>
          <w:szCs w:val="24"/>
        </w:rPr>
        <w:t>Was geht mich die Polizei an. […] Das gesunde Empfinden des Volkes verlangt die Ausmerzung einer artfremden Minorität. Es lehnt sich gegen seine Unterdrücker auf.“ (S. 41)</w:t>
      </w:r>
    </w:p>
    <w:p w:rsidR="00447C61" w:rsidRDefault="00447C61" w:rsidP="00447C61">
      <w:pPr>
        <w:spacing w:after="0"/>
        <w:jc w:val="both"/>
        <w:rPr>
          <w:sz w:val="24"/>
          <w:szCs w:val="24"/>
        </w:rPr>
      </w:pPr>
      <w:r>
        <w:rPr>
          <w:sz w:val="24"/>
          <w:szCs w:val="24"/>
        </w:rPr>
        <w:t>Wenig später stellt der Präfekt eine aufschlussreiche Frage hinsichtlich der Vorgehensweise:</w:t>
      </w:r>
    </w:p>
    <w:p w:rsidR="00447C61" w:rsidRPr="0041161F" w:rsidRDefault="00447C61" w:rsidP="00447C61">
      <w:pPr>
        <w:spacing w:after="0"/>
        <w:ind w:left="1134"/>
        <w:jc w:val="both"/>
        <w:rPr>
          <w:sz w:val="24"/>
          <w:szCs w:val="24"/>
        </w:rPr>
      </w:pPr>
      <w:r>
        <w:rPr>
          <w:sz w:val="24"/>
          <w:szCs w:val="24"/>
        </w:rPr>
        <w:t>„</w:t>
      </w:r>
      <w:r w:rsidRPr="009E04BB">
        <w:rPr>
          <w:i/>
          <w:sz w:val="24"/>
          <w:szCs w:val="24"/>
        </w:rPr>
        <w:t>Präfekt:</w:t>
      </w:r>
      <w:r>
        <w:rPr>
          <w:sz w:val="24"/>
          <w:szCs w:val="24"/>
        </w:rPr>
        <w:t xml:space="preserve"> „Soll ich die Läden plündern lassen? […] Mein Instinkt rät mir, plü</w:t>
      </w:r>
      <w:r>
        <w:rPr>
          <w:sz w:val="24"/>
          <w:szCs w:val="24"/>
        </w:rPr>
        <w:t>n</w:t>
      </w:r>
      <w:r>
        <w:rPr>
          <w:sz w:val="24"/>
          <w:szCs w:val="24"/>
        </w:rPr>
        <w:t>dern zu lassen. Man darf dem Volk nicht die Laune verderben. […] “ (S. 43)</w:t>
      </w:r>
    </w:p>
    <w:p w:rsidR="00447C61" w:rsidRDefault="00447C61" w:rsidP="00447C61">
      <w:pPr>
        <w:spacing w:after="0"/>
        <w:jc w:val="both"/>
        <w:rPr>
          <w:sz w:val="24"/>
          <w:szCs w:val="24"/>
        </w:rPr>
      </w:pPr>
      <w:r>
        <w:rPr>
          <w:sz w:val="24"/>
          <w:szCs w:val="24"/>
        </w:rPr>
        <w:t>Das sind unmissverständliche Anspielungen auf den Ablauf und die Organisation der Nove</w:t>
      </w:r>
      <w:r>
        <w:rPr>
          <w:sz w:val="24"/>
          <w:szCs w:val="24"/>
        </w:rPr>
        <w:t>m</w:t>
      </w:r>
      <w:r>
        <w:rPr>
          <w:sz w:val="24"/>
          <w:szCs w:val="24"/>
        </w:rPr>
        <w:t>berpogrome. – Bei der einzelnen Aktion soll es jedoch nicht bleiben. Hamans Ziel ist die Ve</w:t>
      </w:r>
      <w:r>
        <w:rPr>
          <w:sz w:val="24"/>
          <w:szCs w:val="24"/>
        </w:rPr>
        <w:t>r</w:t>
      </w:r>
      <w:r>
        <w:rPr>
          <w:sz w:val="24"/>
          <w:szCs w:val="24"/>
        </w:rPr>
        <w:t>nichtung der gesamten jüdischen Bevölkerungsgruppe. Gegenüber Ahasverus, der mit seinem Einverständnis zögert, droht mit sofortige</w:t>
      </w:r>
      <w:r w:rsidR="005A29A1">
        <w:rPr>
          <w:sz w:val="24"/>
          <w:szCs w:val="24"/>
        </w:rPr>
        <w:t>m</w:t>
      </w:r>
      <w:r>
        <w:rPr>
          <w:sz w:val="24"/>
          <w:szCs w:val="24"/>
        </w:rPr>
        <w:t xml:space="preserve"> Rücktritt. Er bekräftigt seine Argumentation durch die Warnung, dass im anderen Falle ein Bürgerkrieg drohe. Indigniert über die Zum</w:t>
      </w:r>
      <w:r>
        <w:rPr>
          <w:sz w:val="24"/>
          <w:szCs w:val="24"/>
        </w:rPr>
        <w:t>u</w:t>
      </w:r>
      <w:r>
        <w:rPr>
          <w:sz w:val="24"/>
          <w:szCs w:val="24"/>
        </w:rPr>
        <w:t>tung, gezwungen zu werden, zu einem Mord das Einverständnis geben zu müssen, verlangt Ahasv</w:t>
      </w:r>
      <w:r>
        <w:rPr>
          <w:sz w:val="24"/>
          <w:szCs w:val="24"/>
        </w:rPr>
        <w:t>e</w:t>
      </w:r>
      <w:r>
        <w:rPr>
          <w:sz w:val="24"/>
          <w:szCs w:val="24"/>
        </w:rPr>
        <w:t>rus schließlich die Ausfertigung eines entsprechenden Dokuments.</w:t>
      </w:r>
    </w:p>
    <w:p w:rsidR="00447C61" w:rsidRDefault="00447C61" w:rsidP="00447C61">
      <w:pPr>
        <w:spacing w:after="0"/>
        <w:jc w:val="both"/>
        <w:rPr>
          <w:sz w:val="24"/>
          <w:szCs w:val="24"/>
        </w:rPr>
      </w:pPr>
    </w:p>
    <w:p w:rsidR="00447C61" w:rsidRDefault="00447C61" w:rsidP="00447C61">
      <w:pPr>
        <w:spacing w:after="0"/>
        <w:jc w:val="both"/>
        <w:rPr>
          <w:sz w:val="24"/>
          <w:szCs w:val="24"/>
        </w:rPr>
      </w:pPr>
      <w:r>
        <w:rPr>
          <w:sz w:val="24"/>
          <w:szCs w:val="24"/>
        </w:rPr>
        <w:tab/>
        <w:t xml:space="preserve">Die Komödie folgt im weiteren Ablauf im Wesentlichen dem </w:t>
      </w:r>
      <w:r>
        <w:rPr>
          <w:i/>
          <w:sz w:val="24"/>
          <w:szCs w:val="24"/>
        </w:rPr>
        <w:t xml:space="preserve">Buch Esther. </w:t>
      </w:r>
      <w:proofErr w:type="spellStart"/>
      <w:r>
        <w:rPr>
          <w:sz w:val="24"/>
          <w:szCs w:val="24"/>
        </w:rPr>
        <w:t>Mardochai</w:t>
      </w:r>
      <w:proofErr w:type="spellEnd"/>
      <w:r>
        <w:rPr>
          <w:sz w:val="24"/>
          <w:szCs w:val="24"/>
        </w:rPr>
        <w:t xml:space="preserve"> überzeugt Esther, dass es, um die Aufmerksamkeit des Königs auf den bevorstehenden Mord an den Juden zu richten, notwendig sei, dass Esther Trauerkleidung anlegt. In amüsanter Form wird geschildert, wie Esther daraufhin bei der jüdischen Firma Levi &amp; Levy, die sich schnell „</w:t>
      </w:r>
      <w:proofErr w:type="spellStart"/>
      <w:r>
        <w:rPr>
          <w:sz w:val="24"/>
          <w:szCs w:val="24"/>
        </w:rPr>
        <w:t>assyrisiert</w:t>
      </w:r>
      <w:proofErr w:type="spellEnd"/>
      <w:r>
        <w:rPr>
          <w:sz w:val="24"/>
          <w:szCs w:val="24"/>
        </w:rPr>
        <w:t xml:space="preserve">“ hat und jetzt </w:t>
      </w:r>
      <w:proofErr w:type="spellStart"/>
      <w:r>
        <w:rPr>
          <w:sz w:val="24"/>
          <w:szCs w:val="24"/>
        </w:rPr>
        <w:t>Ataxerxes</w:t>
      </w:r>
      <w:proofErr w:type="spellEnd"/>
      <w:r>
        <w:rPr>
          <w:sz w:val="24"/>
          <w:szCs w:val="24"/>
        </w:rPr>
        <w:t xml:space="preserve"> &amp; Co. nennt, ein elegantes Sackkleid bestellt. Dazu wird ein elegantes „Asche-</w:t>
      </w:r>
      <w:proofErr w:type="spellStart"/>
      <w:r>
        <w:rPr>
          <w:sz w:val="24"/>
          <w:szCs w:val="24"/>
        </w:rPr>
        <w:t>Make</w:t>
      </w:r>
      <w:proofErr w:type="spellEnd"/>
      <w:r>
        <w:rPr>
          <w:sz w:val="24"/>
          <w:szCs w:val="24"/>
        </w:rPr>
        <w:t xml:space="preserve"> </w:t>
      </w:r>
      <w:proofErr w:type="spellStart"/>
      <w:r>
        <w:rPr>
          <w:sz w:val="24"/>
          <w:szCs w:val="24"/>
        </w:rPr>
        <w:t>Up</w:t>
      </w:r>
      <w:proofErr w:type="spellEnd"/>
      <w:r>
        <w:rPr>
          <w:sz w:val="24"/>
          <w:szCs w:val="24"/>
        </w:rPr>
        <w:t xml:space="preserve">“ aufgetragen. Dem verwunderten, aber zugleich von Kleid und </w:t>
      </w:r>
      <w:proofErr w:type="spellStart"/>
      <w:r>
        <w:rPr>
          <w:sz w:val="24"/>
          <w:szCs w:val="24"/>
        </w:rPr>
        <w:t>Make</w:t>
      </w:r>
      <w:proofErr w:type="spellEnd"/>
      <w:r>
        <w:rPr>
          <w:sz w:val="24"/>
          <w:szCs w:val="24"/>
        </w:rPr>
        <w:t xml:space="preserve"> </w:t>
      </w:r>
      <w:proofErr w:type="spellStart"/>
      <w:r>
        <w:rPr>
          <w:sz w:val="24"/>
          <w:szCs w:val="24"/>
        </w:rPr>
        <w:t>Up</w:t>
      </w:r>
      <w:proofErr w:type="spellEnd"/>
      <w:r>
        <w:rPr>
          <w:sz w:val="24"/>
          <w:szCs w:val="24"/>
        </w:rPr>
        <w:t xml:space="preserve"> faszinierten Ahasverus gesteht sie, dass sie selber Jüdin und der gemeinsame Sohn folglich ein „Mischling“ sei (S. 85). Sie verlangt von Ahasverus, den Befehl zur Ermo</w:t>
      </w:r>
      <w:r>
        <w:rPr>
          <w:sz w:val="24"/>
          <w:szCs w:val="24"/>
        </w:rPr>
        <w:t>r</w:t>
      </w:r>
      <w:r>
        <w:rPr>
          <w:sz w:val="24"/>
          <w:szCs w:val="24"/>
        </w:rPr>
        <w:t>dung der Juden zu widerrufen. Im anderen Falle werde sie sich von ihm trennen. Ahasverus, dem daran liegt, Esther zu zeigen, dass er ihr bedingu</w:t>
      </w:r>
      <w:r w:rsidR="001A05AB">
        <w:rPr>
          <w:sz w:val="24"/>
          <w:szCs w:val="24"/>
        </w:rPr>
        <w:t>n</w:t>
      </w:r>
      <w:r>
        <w:rPr>
          <w:sz w:val="24"/>
          <w:szCs w:val="24"/>
        </w:rPr>
        <w:t>gslos vertraut, übergibt ihr seinen Si</w:t>
      </w:r>
      <w:r>
        <w:rPr>
          <w:sz w:val="24"/>
          <w:szCs w:val="24"/>
        </w:rPr>
        <w:t>e</w:t>
      </w:r>
      <w:r>
        <w:rPr>
          <w:sz w:val="24"/>
          <w:szCs w:val="24"/>
        </w:rPr>
        <w:t>gelring. Esther nutzt den Ring, um im Namen des Königs den Befehl zu erlassen, sie – die Königin – als „Jüdin“ zu verhaften. Damit wendet sich das Geschick: Ahasverus, vor die A</w:t>
      </w:r>
      <w:r>
        <w:rPr>
          <w:sz w:val="24"/>
          <w:szCs w:val="24"/>
        </w:rPr>
        <w:t>l</w:t>
      </w:r>
      <w:r>
        <w:rPr>
          <w:sz w:val="24"/>
          <w:szCs w:val="24"/>
        </w:rPr>
        <w:t>ternative gestellt, sich von Esther oder von Haman zu trennen, entscheidet sich gegen Haman. Das Juden-Edikt wird aufgehoben und Haman wird zusammen mit seiner von ihm nicht so</w:t>
      </w:r>
      <w:r>
        <w:rPr>
          <w:sz w:val="24"/>
          <w:szCs w:val="24"/>
        </w:rPr>
        <w:t>n</w:t>
      </w:r>
      <w:r>
        <w:rPr>
          <w:sz w:val="24"/>
          <w:szCs w:val="24"/>
        </w:rPr>
        <w:t>derlich geliebten Frau ein Zwangsaufenthalt auf einer „kleinen, netten, harmlosen Insel“ im „assyrischen Ozean“ (S. 127) zugewiesen.</w:t>
      </w:r>
    </w:p>
    <w:p w:rsidR="00447C61" w:rsidRDefault="00447C61" w:rsidP="00447C61">
      <w:pPr>
        <w:spacing w:after="0"/>
        <w:jc w:val="both"/>
        <w:rPr>
          <w:sz w:val="24"/>
          <w:szCs w:val="24"/>
        </w:rPr>
      </w:pPr>
      <w:r>
        <w:rPr>
          <w:sz w:val="24"/>
          <w:szCs w:val="24"/>
        </w:rPr>
        <w:lastRenderedPageBreak/>
        <w:tab/>
        <w:t>Auch dieser Schlussteil ist gespickt mit amüsanten politischen Anspielungen. Eine davon bezieht sich auf die hinsichtlich des „</w:t>
      </w:r>
      <w:proofErr w:type="spellStart"/>
      <w:r>
        <w:rPr>
          <w:sz w:val="24"/>
          <w:szCs w:val="24"/>
        </w:rPr>
        <w:t>Ariernachweises</w:t>
      </w:r>
      <w:proofErr w:type="spellEnd"/>
      <w:r>
        <w:rPr>
          <w:sz w:val="24"/>
          <w:szCs w:val="24"/>
        </w:rPr>
        <w:t>“ sprichwörtliche „jüdische Großmutter“. Ahasverus, der König, sagt zu Haman:</w:t>
      </w:r>
    </w:p>
    <w:p w:rsidR="00447C61" w:rsidRPr="0024687E" w:rsidRDefault="00447C61" w:rsidP="00447C61">
      <w:pPr>
        <w:spacing w:after="0"/>
        <w:ind w:left="1134"/>
        <w:jc w:val="both"/>
        <w:rPr>
          <w:sz w:val="24"/>
          <w:szCs w:val="24"/>
        </w:rPr>
      </w:pPr>
      <w:r>
        <w:rPr>
          <w:sz w:val="24"/>
          <w:szCs w:val="24"/>
        </w:rPr>
        <w:t xml:space="preserve">„Kurz – die Dynastie ist für immer </w:t>
      </w:r>
      <w:proofErr w:type="spellStart"/>
      <w:r>
        <w:rPr>
          <w:sz w:val="24"/>
          <w:szCs w:val="24"/>
        </w:rPr>
        <w:t>verjudet</w:t>
      </w:r>
      <w:proofErr w:type="spellEnd"/>
      <w:r>
        <w:rPr>
          <w:sz w:val="24"/>
          <w:szCs w:val="24"/>
        </w:rPr>
        <w:t>. Sie wird die jüdische Großmutter nicht mehr los“ (S. 114)</w:t>
      </w:r>
    </w:p>
    <w:p w:rsidR="00447C61" w:rsidRDefault="00447C61" w:rsidP="00447C61">
      <w:pPr>
        <w:spacing w:after="0"/>
        <w:jc w:val="both"/>
        <w:rPr>
          <w:sz w:val="24"/>
          <w:szCs w:val="24"/>
        </w:rPr>
      </w:pPr>
      <w:r>
        <w:rPr>
          <w:sz w:val="24"/>
          <w:szCs w:val="24"/>
        </w:rPr>
        <w:t xml:space="preserve">Das ist eine Bemerkung, die beim </w:t>
      </w:r>
      <w:bookmarkStart w:id="0" w:name="_GoBack"/>
      <w:bookmarkEnd w:id="0"/>
      <w:r>
        <w:rPr>
          <w:sz w:val="24"/>
          <w:szCs w:val="24"/>
        </w:rPr>
        <w:t>britischen Publikum mit Sicherheit Gelächter ausg</w:t>
      </w:r>
      <w:r>
        <w:rPr>
          <w:sz w:val="24"/>
          <w:szCs w:val="24"/>
        </w:rPr>
        <w:t>e</w:t>
      </w:r>
      <w:r>
        <w:rPr>
          <w:sz w:val="24"/>
          <w:szCs w:val="24"/>
        </w:rPr>
        <w:t>löst hat. Am Schluss siegt die Liebe. Die Katastrophe ist abgewendet.</w:t>
      </w:r>
    </w:p>
    <w:p w:rsidR="001E4424" w:rsidRPr="00835159" w:rsidRDefault="001E4424" w:rsidP="00835159"/>
    <w:sectPr w:rsidR="001E4424" w:rsidRPr="00835159"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F4" w:rsidRDefault="00461BF4" w:rsidP="00DD4810">
      <w:pPr>
        <w:spacing w:after="0" w:line="240" w:lineRule="auto"/>
      </w:pPr>
      <w:r>
        <w:separator/>
      </w:r>
    </w:p>
  </w:endnote>
  <w:endnote w:type="continuationSeparator" w:id="0">
    <w:p w:rsidR="00461BF4" w:rsidRDefault="00461BF4"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F4" w:rsidRDefault="00461BF4" w:rsidP="00DD4810">
      <w:pPr>
        <w:spacing w:after="0" w:line="240" w:lineRule="auto"/>
      </w:pPr>
      <w:r>
        <w:separator/>
      </w:r>
    </w:p>
  </w:footnote>
  <w:footnote w:type="continuationSeparator" w:id="0">
    <w:p w:rsidR="00461BF4" w:rsidRDefault="00461BF4" w:rsidP="00DD4810">
      <w:pPr>
        <w:spacing w:after="0" w:line="240" w:lineRule="auto"/>
      </w:pPr>
      <w:r>
        <w:continuationSeparator/>
      </w:r>
    </w:p>
  </w:footnote>
  <w:footnote w:id="1">
    <w:p w:rsidR="00447C61" w:rsidRPr="000C1D59" w:rsidRDefault="00447C61" w:rsidP="00447C61">
      <w:pPr>
        <w:spacing w:after="0" w:line="240" w:lineRule="auto"/>
        <w:jc w:val="both"/>
      </w:pPr>
      <w:r>
        <w:rPr>
          <w:rStyle w:val="Funotenzeichen"/>
        </w:rPr>
        <w:footnoteRef/>
      </w:r>
      <w:r w:rsidRPr="00B47EEF">
        <w:t xml:space="preserve"> Der Produzent der Aufführung ist Norman Marshall; Bühnenbildner ist </w:t>
      </w:r>
      <w:proofErr w:type="spellStart"/>
      <w:r w:rsidRPr="00B47EEF">
        <w:t>Scobie</w:t>
      </w:r>
      <w:proofErr w:type="spellEnd"/>
      <w:r w:rsidRPr="00B47EEF">
        <w:t xml:space="preserve"> Mackenzie; die weibliche Hauptrolle der Rahel wird von Christiane </w:t>
      </w:r>
      <w:proofErr w:type="spellStart"/>
      <w:r w:rsidRPr="00B47EEF">
        <w:t>Grautoff</w:t>
      </w:r>
      <w:proofErr w:type="spellEnd"/>
      <w:r w:rsidRPr="00B47EEF">
        <w:t xml:space="preserve"> gespielt. Das Stück wird durch eine von Hanns Eisler ko</w:t>
      </w:r>
      <w:r w:rsidRPr="00B47EEF">
        <w:t>m</w:t>
      </w:r>
      <w:r w:rsidRPr="00B47EEF">
        <w:t>ponierte „musikalische Ouvertüre“ eingeleitet</w:t>
      </w:r>
      <w:r>
        <w:rPr>
          <w:sz w:val="24"/>
          <w:szCs w:val="24"/>
        </w:rPr>
        <w:t xml:space="preserve">. </w:t>
      </w:r>
      <w:proofErr w:type="spellStart"/>
      <w:r w:rsidRPr="00132CB0">
        <w:rPr>
          <w:lang w:val="en-US"/>
        </w:rPr>
        <w:t>V</w:t>
      </w:r>
      <w:r w:rsidRPr="00155BE6">
        <w:rPr>
          <w:lang w:val="en-US"/>
        </w:rPr>
        <w:t>gl</w:t>
      </w:r>
      <w:proofErr w:type="spellEnd"/>
      <w:r w:rsidRPr="00155BE6">
        <w:rPr>
          <w:lang w:val="en-US"/>
        </w:rPr>
        <w:t xml:space="preserve">. Cecil W. Davies: </w:t>
      </w:r>
      <w:r w:rsidRPr="00155BE6">
        <w:rPr>
          <w:i/>
          <w:lang w:val="en-US"/>
        </w:rPr>
        <w:t xml:space="preserve">The Plays of Ernst Toller. </w:t>
      </w:r>
      <w:proofErr w:type="gramStart"/>
      <w:r w:rsidRPr="00155BE6">
        <w:rPr>
          <w:lang w:val="en-US"/>
        </w:rPr>
        <w:t>A Revaluation.</w:t>
      </w:r>
      <w:proofErr w:type="gramEnd"/>
      <w:r w:rsidRPr="00155BE6">
        <w:rPr>
          <w:lang w:val="en-US"/>
        </w:rPr>
        <w:t xml:space="preserve"> </w:t>
      </w:r>
      <w:r>
        <w:t>Amsterdam 1996, S. 408 ff.</w:t>
      </w:r>
    </w:p>
  </w:footnote>
  <w:footnote w:id="2">
    <w:p w:rsidR="00447C61" w:rsidRPr="007E03AB" w:rsidRDefault="00447C61" w:rsidP="00447C61">
      <w:pPr>
        <w:pStyle w:val="Funotentext"/>
        <w:jc w:val="both"/>
      </w:pPr>
      <w:r>
        <w:rPr>
          <w:rStyle w:val="Funotenzeichen"/>
        </w:rPr>
        <w:footnoteRef/>
      </w:r>
      <w:r>
        <w:t xml:space="preserve"> Erika u. </w:t>
      </w:r>
      <w:r w:rsidRPr="007E03AB">
        <w:t>Klaus Mann</w:t>
      </w:r>
      <w:r>
        <w:t>:</w:t>
      </w:r>
      <w:r w:rsidRPr="007E03AB">
        <w:t xml:space="preserve"> </w:t>
      </w:r>
      <w:proofErr w:type="spellStart"/>
      <w:r w:rsidRPr="007E03AB">
        <w:rPr>
          <w:i/>
        </w:rPr>
        <w:t>Escape</w:t>
      </w:r>
      <w:proofErr w:type="spellEnd"/>
      <w:r w:rsidRPr="007E03AB">
        <w:rPr>
          <w:i/>
        </w:rPr>
        <w:t xml:space="preserve"> </w:t>
      </w:r>
      <w:proofErr w:type="spellStart"/>
      <w:r w:rsidRPr="007E03AB">
        <w:rPr>
          <w:i/>
        </w:rPr>
        <w:t>to</w:t>
      </w:r>
      <w:proofErr w:type="spellEnd"/>
      <w:r w:rsidRPr="007E03AB">
        <w:rPr>
          <w:i/>
        </w:rPr>
        <w:t xml:space="preserve"> Life</w:t>
      </w:r>
      <w:r>
        <w:t>. München 1991, S. 318 f.</w:t>
      </w:r>
    </w:p>
  </w:footnote>
  <w:footnote w:id="3">
    <w:p w:rsidR="00447C61" w:rsidRPr="00415259" w:rsidRDefault="00447C61" w:rsidP="00447C61">
      <w:pPr>
        <w:pStyle w:val="Funotentext"/>
        <w:jc w:val="both"/>
      </w:pPr>
      <w:r>
        <w:rPr>
          <w:rStyle w:val="Funotenzeichen"/>
        </w:rPr>
        <w:footnoteRef/>
      </w:r>
      <w:r w:rsidRPr="00CD1C95">
        <w:t xml:space="preserve"> Hans-Christof Wäch</w:t>
      </w:r>
      <w:r>
        <w:t>t</w:t>
      </w:r>
      <w:r w:rsidRPr="00CD1C95">
        <w:t xml:space="preserve">er: </w:t>
      </w:r>
      <w:r w:rsidRPr="00CD1C95">
        <w:rPr>
          <w:i/>
        </w:rPr>
        <w:t xml:space="preserve">Theater im Exil. </w:t>
      </w:r>
      <w:r w:rsidRPr="00415259">
        <w:t>Sozialgeschichte des deutschen Exiltheaters 1933 – 1945. München 1973, S. 78.</w:t>
      </w:r>
    </w:p>
  </w:footnote>
  <w:footnote w:id="4">
    <w:p w:rsidR="00447C61" w:rsidRDefault="00447C61" w:rsidP="00447C61">
      <w:pPr>
        <w:pStyle w:val="Funotentext"/>
        <w:jc w:val="both"/>
      </w:pPr>
      <w:r>
        <w:rPr>
          <w:rStyle w:val="Funotenzeichen"/>
        </w:rPr>
        <w:footnoteRef/>
      </w:r>
      <w:r>
        <w:t xml:space="preserve"> James M. </w:t>
      </w:r>
      <w:proofErr w:type="spellStart"/>
      <w:r w:rsidRPr="004C5BD0">
        <w:t>Ritchie</w:t>
      </w:r>
      <w:proofErr w:type="spellEnd"/>
      <w:r>
        <w:t xml:space="preserve">: Exiltheater in Großbritannien. – In: </w:t>
      </w:r>
      <w:r>
        <w:rPr>
          <w:i/>
        </w:rPr>
        <w:t>Handbuch des deutschsprachigen Exiltheaters 1933 – 194</w:t>
      </w:r>
      <w:r w:rsidRPr="004C5BD0">
        <w:rPr>
          <w:i/>
        </w:rPr>
        <w:t>5</w:t>
      </w:r>
      <w:r>
        <w:t xml:space="preserve">, a.a.O., Bd. 1, </w:t>
      </w:r>
      <w:r w:rsidRPr="004C5BD0">
        <w:t>S. 352</w:t>
      </w:r>
      <w:r>
        <w:t xml:space="preserve"> f.</w:t>
      </w:r>
    </w:p>
  </w:footnote>
  <w:footnote w:id="5">
    <w:p w:rsidR="00447C61" w:rsidRPr="0045125B" w:rsidRDefault="00447C61" w:rsidP="00447C61">
      <w:pPr>
        <w:pStyle w:val="Funotentext"/>
        <w:jc w:val="both"/>
      </w:pPr>
      <w:r>
        <w:rPr>
          <w:rStyle w:val="Funotenzeichen"/>
        </w:rPr>
        <w:footnoteRef/>
      </w:r>
      <w:r w:rsidRPr="00076DCB">
        <w:rPr>
          <w:lang w:val="en-US"/>
        </w:rPr>
        <w:t xml:space="preserve"> </w:t>
      </w:r>
      <w:r w:rsidRPr="00076DCB">
        <w:rPr>
          <w:i/>
          <w:lang w:val="en-US"/>
        </w:rPr>
        <w:t>No more Peace!</w:t>
      </w:r>
      <w:r w:rsidRPr="00076DCB">
        <w:rPr>
          <w:lang w:val="en-US"/>
        </w:rPr>
        <w:t xml:space="preserve"> a thoughtful comedy by Ernst Toller translated by Edward </w:t>
      </w:r>
      <w:proofErr w:type="spellStart"/>
      <w:r w:rsidRPr="00076DCB">
        <w:rPr>
          <w:lang w:val="en-US"/>
        </w:rPr>
        <w:t>Crankshaw</w:t>
      </w:r>
      <w:proofErr w:type="spellEnd"/>
      <w:r w:rsidRPr="00076DCB">
        <w:rPr>
          <w:lang w:val="en-US"/>
        </w:rPr>
        <w:t xml:space="preserve">, lyrics adapted by W. H. Auden, music by Herbert </w:t>
      </w:r>
      <w:proofErr w:type="spellStart"/>
      <w:r w:rsidRPr="00076DCB">
        <w:rPr>
          <w:lang w:val="en-US"/>
        </w:rPr>
        <w:t>Murrill</w:t>
      </w:r>
      <w:proofErr w:type="spellEnd"/>
      <w:r w:rsidRPr="00076DCB">
        <w:rPr>
          <w:lang w:val="en-US"/>
        </w:rPr>
        <w:t xml:space="preserve">. – London: John Lane the </w:t>
      </w:r>
      <w:proofErr w:type="spellStart"/>
      <w:r w:rsidRPr="00076DCB">
        <w:rPr>
          <w:lang w:val="en-US"/>
        </w:rPr>
        <w:t>Bodley</w:t>
      </w:r>
      <w:proofErr w:type="spellEnd"/>
      <w:r w:rsidRPr="00076DCB">
        <w:rPr>
          <w:lang w:val="en-US"/>
        </w:rPr>
        <w:t xml:space="preserve"> Head 1937. </w:t>
      </w:r>
      <w:r w:rsidRPr="00027A9A">
        <w:t>In d</w:t>
      </w:r>
      <w:r>
        <w:t>ies</w:t>
      </w:r>
      <w:r w:rsidRPr="00027A9A">
        <w:t xml:space="preserve">er Fassung </w:t>
      </w:r>
      <w:r>
        <w:t xml:space="preserve">differieren </w:t>
      </w:r>
      <w:r w:rsidRPr="00027A9A">
        <w:t xml:space="preserve">einzelne Namen. </w:t>
      </w:r>
      <w:r>
        <w:t>Der Diktator Emil heißt hier z.B. „</w:t>
      </w:r>
      <w:proofErr w:type="spellStart"/>
      <w:r w:rsidRPr="00780239">
        <w:t>Corporal</w:t>
      </w:r>
      <w:proofErr w:type="spellEnd"/>
      <w:r w:rsidRPr="00780239">
        <w:t xml:space="preserve"> Cain</w:t>
      </w:r>
      <w:r>
        <w:t xml:space="preserve">“. Durch diese Namensänderung wird das Bezugsfeld leicht verschoben, in diesem Fall in Form einer Anspielung auf das Alte Testament. </w:t>
      </w:r>
    </w:p>
  </w:footnote>
  <w:footnote w:id="6">
    <w:p w:rsidR="00447C61" w:rsidRDefault="00447C61" w:rsidP="00447C61">
      <w:pPr>
        <w:pStyle w:val="Funotentext"/>
        <w:jc w:val="both"/>
      </w:pPr>
      <w:r>
        <w:rPr>
          <w:rStyle w:val="Funotenzeichen"/>
        </w:rPr>
        <w:footnoteRef/>
      </w:r>
      <w:r>
        <w:t xml:space="preserve"> </w:t>
      </w:r>
      <w:r w:rsidRPr="002D052D">
        <w:t xml:space="preserve">Einzelszenen </w:t>
      </w:r>
      <w:r>
        <w:t>v</w:t>
      </w:r>
      <w:r w:rsidRPr="002D052D">
        <w:t xml:space="preserve">on </w:t>
      </w:r>
      <w:r w:rsidRPr="002D052D">
        <w:rPr>
          <w:i/>
        </w:rPr>
        <w:t>Nie wieder Friede! w</w:t>
      </w:r>
      <w:r w:rsidRPr="002D052D">
        <w:t xml:space="preserve">urden </w:t>
      </w:r>
      <w:r>
        <w:t>in</w:t>
      </w:r>
      <w:r w:rsidRPr="002D052D">
        <w:t xml:space="preserve"> </w:t>
      </w:r>
      <w:r w:rsidRPr="002D052D">
        <w:rPr>
          <w:i/>
        </w:rPr>
        <w:t xml:space="preserve">Das Neue Tage-Buch </w:t>
      </w:r>
      <w:r w:rsidRPr="002D052D">
        <w:t>II (1934), H. 51, S. 1220 ff. u</w:t>
      </w:r>
      <w:r>
        <w:t xml:space="preserve">nd in </w:t>
      </w:r>
      <w:r w:rsidRPr="002D052D">
        <w:rPr>
          <w:i/>
        </w:rPr>
        <w:t xml:space="preserve">Das Wort </w:t>
      </w:r>
      <w:r w:rsidRPr="002D052D">
        <w:t>I (1936), H. 2, S. 32 – 37</w:t>
      </w:r>
      <w:r>
        <w:t>,</w:t>
      </w:r>
      <w:r w:rsidRPr="00076DCB">
        <w:t xml:space="preserve"> </w:t>
      </w:r>
      <w:r w:rsidRPr="002D052D">
        <w:t>veröffentlicht</w:t>
      </w:r>
      <w:r>
        <w:t>.</w:t>
      </w:r>
    </w:p>
  </w:footnote>
  <w:footnote w:id="7">
    <w:p w:rsidR="00447C61" w:rsidRDefault="00447C61" w:rsidP="00447C61">
      <w:pPr>
        <w:pStyle w:val="Funotentext"/>
        <w:jc w:val="both"/>
      </w:pPr>
      <w:r>
        <w:rPr>
          <w:rStyle w:val="Funotenzeichen"/>
        </w:rPr>
        <w:footnoteRef/>
      </w:r>
      <w:r>
        <w:t xml:space="preserve"> </w:t>
      </w:r>
      <w:r w:rsidRPr="001C3F8A">
        <w:t xml:space="preserve">Richard Dove: </w:t>
      </w:r>
      <w:r w:rsidRPr="001C3F8A">
        <w:rPr>
          <w:i/>
        </w:rPr>
        <w:t xml:space="preserve">Ernst Toller. </w:t>
      </w:r>
      <w:r>
        <w:t xml:space="preserve">Ein Leben in Deutschland. </w:t>
      </w:r>
      <w:r w:rsidRPr="001E4424">
        <w:t>Göttingen 1993, S. 264.</w:t>
      </w:r>
    </w:p>
  </w:footnote>
  <w:footnote w:id="8">
    <w:p w:rsidR="00447C61" w:rsidRPr="00780239" w:rsidRDefault="00447C61" w:rsidP="00447C61">
      <w:pPr>
        <w:spacing w:after="0" w:line="240" w:lineRule="auto"/>
        <w:jc w:val="both"/>
      </w:pPr>
      <w:r>
        <w:rPr>
          <w:rStyle w:val="Funotenzeichen"/>
        </w:rPr>
        <w:footnoteRef/>
      </w:r>
      <w:r>
        <w:t xml:space="preserve"> Die Seitenangaben im Text beziehen sich auf die von John M. </w:t>
      </w:r>
      <w:proofErr w:type="spellStart"/>
      <w:r>
        <w:t>Spalek</w:t>
      </w:r>
      <w:proofErr w:type="spellEnd"/>
      <w:r>
        <w:t xml:space="preserve"> und Wolfgang Frühwald besorgte Au</w:t>
      </w:r>
      <w:r>
        <w:t>s</w:t>
      </w:r>
      <w:r>
        <w:t xml:space="preserve">gabe: Ernst Toller: </w:t>
      </w:r>
      <w:r>
        <w:rPr>
          <w:i/>
        </w:rPr>
        <w:t xml:space="preserve">Nie wieder Friede. </w:t>
      </w:r>
      <w:r>
        <w:t xml:space="preserve">In: Ernst Toller: </w:t>
      </w:r>
      <w:r>
        <w:rPr>
          <w:i/>
        </w:rPr>
        <w:t>Gesammelte Werke.</w:t>
      </w:r>
      <w:r>
        <w:t xml:space="preserve"> Hrsg. von John M. </w:t>
      </w:r>
      <w:proofErr w:type="spellStart"/>
      <w:r>
        <w:t>Spalek</w:t>
      </w:r>
      <w:proofErr w:type="spellEnd"/>
      <w:r>
        <w:t xml:space="preserve"> u. Wol</w:t>
      </w:r>
      <w:r>
        <w:t>f</w:t>
      </w:r>
      <w:r>
        <w:t xml:space="preserve">gang Frühwald. </w:t>
      </w:r>
      <w:r>
        <w:rPr>
          <w:i/>
        </w:rPr>
        <w:t xml:space="preserve"> </w:t>
      </w:r>
      <w:r>
        <w:t xml:space="preserve">Bd. 3: </w:t>
      </w:r>
      <w:r>
        <w:rPr>
          <w:i/>
        </w:rPr>
        <w:t>Politisches Theater und Dramen im Exil (1927 – 1939)</w:t>
      </w:r>
      <w:r>
        <w:t xml:space="preserve">. </w:t>
      </w:r>
      <w:r w:rsidRPr="00ED51EB">
        <w:t xml:space="preserve">München [1979], S. 185 – 243. </w:t>
      </w:r>
      <w:r>
        <w:t xml:space="preserve">– Der Titel </w:t>
      </w:r>
      <w:r>
        <w:rPr>
          <w:i/>
        </w:rPr>
        <w:t xml:space="preserve">Nie wieder Friede!“ </w:t>
      </w:r>
      <w:r>
        <w:t xml:space="preserve">ist eine provokative Persiflage des Mottos </w:t>
      </w:r>
      <w:r w:rsidRPr="00230C5E">
        <w:t>„Nie wieder Krieg!“</w:t>
      </w:r>
      <w:r>
        <w:t>, unter dem der politische Pazifismus während der Weimarer Republik alljährlich seinen „Antikriegstag“ veranstaltete. Mit e</w:t>
      </w:r>
      <w:r>
        <w:t>i</w:t>
      </w:r>
      <w:r>
        <w:t>nem solchen „Friedensfest“ beginnt Tollers Komödie.</w:t>
      </w:r>
    </w:p>
  </w:footnote>
  <w:footnote w:id="9">
    <w:p w:rsidR="00447C61" w:rsidRPr="00F90034" w:rsidRDefault="00447C61" w:rsidP="00447C61">
      <w:pPr>
        <w:pStyle w:val="Funotentext"/>
        <w:jc w:val="both"/>
        <w:rPr>
          <w:i/>
        </w:rPr>
      </w:pPr>
      <w:r>
        <w:rPr>
          <w:rStyle w:val="Funotenzeichen"/>
        </w:rPr>
        <w:footnoteRef/>
      </w:r>
      <w:r>
        <w:t xml:space="preserve"> Ernst Toller: Das Versagen des Pazifismus in Deutschland. In: Ernst Toller: </w:t>
      </w:r>
      <w:r>
        <w:rPr>
          <w:i/>
        </w:rPr>
        <w:t xml:space="preserve">Gesammelte Werke. </w:t>
      </w:r>
      <w:r>
        <w:t>Bd. 1: Krit</w:t>
      </w:r>
      <w:r>
        <w:t>i</w:t>
      </w:r>
      <w:r>
        <w:t>sche Schriften, Reden und Reportagen, a.a.O., S. 182 f. Hervorhebung – F.T. – Das gegen den Pazifismus g</w:t>
      </w:r>
      <w:r>
        <w:t>e</w:t>
      </w:r>
      <w:r>
        <w:t xml:space="preserve">richtete Argument der „Wirklichkeitsferne“ ist ein zentrales Thema von </w:t>
      </w:r>
      <w:r>
        <w:rPr>
          <w:i/>
        </w:rPr>
        <w:t>Nie wieder Friede!</w:t>
      </w:r>
    </w:p>
  </w:footnote>
  <w:footnote w:id="10">
    <w:p w:rsidR="00447C61" w:rsidRPr="003347A4" w:rsidRDefault="00447C61" w:rsidP="00447C61">
      <w:pPr>
        <w:pStyle w:val="Funotentext"/>
      </w:pPr>
      <w:r>
        <w:rPr>
          <w:rStyle w:val="Funotenzeichen"/>
        </w:rPr>
        <w:footnoteRef/>
      </w:r>
      <w:r>
        <w:t xml:space="preserve"> Vgl. Richard Dove: </w:t>
      </w:r>
      <w:r>
        <w:rPr>
          <w:i/>
        </w:rPr>
        <w:t>Ernst Toller</w:t>
      </w:r>
      <w:r>
        <w:t>, a.a.O., S. 271.</w:t>
      </w:r>
    </w:p>
  </w:footnote>
  <w:footnote w:id="11">
    <w:p w:rsidR="00447C61" w:rsidRDefault="00447C61" w:rsidP="00447C61">
      <w:pPr>
        <w:pStyle w:val="Funotentext"/>
        <w:jc w:val="both"/>
      </w:pPr>
      <w:r>
        <w:rPr>
          <w:rStyle w:val="Funotenzeichen"/>
        </w:rPr>
        <w:footnoteRef/>
      </w:r>
      <w:r>
        <w:t xml:space="preserve"> Toller siedelt „Dunkelstein“ zwischen „</w:t>
      </w:r>
      <w:r w:rsidRPr="00B516BE">
        <w:t>Frankreich und Spanien</w:t>
      </w:r>
      <w:r>
        <w:t>“ an. Es ist aber keineswegs ein fiktiver Klei</w:t>
      </w:r>
      <w:r>
        <w:t>n</w:t>
      </w:r>
      <w:r>
        <w:t>staat, sondern das Vorbild ist Lichtenstein, ein Kleinstaat, dessen wirtschaftliche Prosperität tatsächlich weitg</w:t>
      </w:r>
      <w:r>
        <w:t>e</w:t>
      </w:r>
      <w:r>
        <w:t xml:space="preserve">hend auf der Bankenwelt basiert. </w:t>
      </w:r>
    </w:p>
  </w:footnote>
  <w:footnote w:id="12">
    <w:p w:rsidR="00447C61" w:rsidRPr="00F538B9" w:rsidRDefault="00447C61" w:rsidP="00447C61">
      <w:pPr>
        <w:pStyle w:val="Funotentext"/>
      </w:pPr>
      <w:r>
        <w:rPr>
          <w:rStyle w:val="Funotenzeichen"/>
        </w:rPr>
        <w:footnoteRef/>
      </w:r>
      <w:r>
        <w:t xml:space="preserve"> Vgl. Hans-Christof </w:t>
      </w:r>
      <w:proofErr w:type="spellStart"/>
      <w:r>
        <w:t>Wächer</w:t>
      </w:r>
      <w:proofErr w:type="spellEnd"/>
      <w:r>
        <w:t xml:space="preserve">: </w:t>
      </w:r>
      <w:r>
        <w:rPr>
          <w:i/>
        </w:rPr>
        <w:t xml:space="preserve">Theater im Exil, </w:t>
      </w:r>
      <w:r>
        <w:t>a.a.O., S. 79.</w:t>
      </w:r>
    </w:p>
  </w:footnote>
  <w:footnote w:id="13">
    <w:p w:rsidR="00447C61" w:rsidRDefault="00447C61" w:rsidP="00447C61">
      <w:pPr>
        <w:pStyle w:val="Funotentext"/>
        <w:jc w:val="both"/>
      </w:pPr>
      <w:r>
        <w:rPr>
          <w:rStyle w:val="Funotenzeichen"/>
        </w:rPr>
        <w:footnoteRef/>
      </w:r>
      <w:r>
        <w:t xml:space="preserve"> James M. </w:t>
      </w:r>
      <w:proofErr w:type="spellStart"/>
      <w:r>
        <w:t>Ritchie</w:t>
      </w:r>
      <w:proofErr w:type="spellEnd"/>
      <w:r>
        <w:t xml:space="preserve">: Exiltheater in Großbritannien. – In: </w:t>
      </w:r>
      <w:r w:rsidRPr="0089241D">
        <w:rPr>
          <w:i/>
        </w:rPr>
        <w:t>Handbuch des deutschsprachigen Exiltheaters</w:t>
      </w:r>
      <w:r>
        <w:t>. Bd. 1, S. 353. – Textgrundlage des Stückes ist das Bühnenmanuskript der Gustav Kiepenheuer Bühnenvertriebs-GmbH. Berlin 1957. Die Seitenangaben im Text beziehen sich auf diese Vorlage.</w:t>
      </w:r>
    </w:p>
  </w:footnote>
  <w:footnote w:id="14">
    <w:p w:rsidR="00447C61" w:rsidRPr="007E14E6" w:rsidRDefault="00447C61" w:rsidP="00447C61">
      <w:pPr>
        <w:pStyle w:val="Funotentext"/>
      </w:pPr>
      <w:r>
        <w:rPr>
          <w:rStyle w:val="Funotenzeichen"/>
        </w:rPr>
        <w:footnoteRef/>
      </w:r>
      <w:r>
        <w:t xml:space="preserve"> Kurt </w:t>
      </w:r>
      <w:proofErr w:type="spellStart"/>
      <w:r>
        <w:t>Pinthus</w:t>
      </w:r>
      <w:proofErr w:type="spellEnd"/>
      <w:r>
        <w:t xml:space="preserve">: Vorwort. – In: Walter Hasenclever: </w:t>
      </w:r>
      <w:r>
        <w:rPr>
          <w:i/>
        </w:rPr>
        <w:t xml:space="preserve">Gedichte – Dramen – Prosa. </w:t>
      </w:r>
      <w:r>
        <w:t>Unter Benutzung des Nachla</w:t>
      </w:r>
      <w:r>
        <w:t>s</w:t>
      </w:r>
      <w:r>
        <w:t xml:space="preserve">ses hrsg. und eingeleitet von Kurt </w:t>
      </w:r>
      <w:proofErr w:type="spellStart"/>
      <w:r>
        <w:t>Pinthus</w:t>
      </w:r>
      <w:proofErr w:type="spellEnd"/>
      <w:r>
        <w:t>. Reinbek 1963, S. 52 f.</w:t>
      </w:r>
    </w:p>
  </w:footnote>
  <w:footnote w:id="15">
    <w:p w:rsidR="00447C61" w:rsidRPr="00D7748E" w:rsidRDefault="00447C61" w:rsidP="00447C61">
      <w:pPr>
        <w:pStyle w:val="Funotentext"/>
      </w:pPr>
      <w:r>
        <w:rPr>
          <w:rStyle w:val="Funotenzeichen"/>
        </w:rPr>
        <w:footnoteRef/>
      </w:r>
      <w:r>
        <w:t xml:space="preserve"> Das Stück hat auch Bezüge zu Giraudoux‘ </w:t>
      </w:r>
      <w:r>
        <w:rPr>
          <w:i/>
        </w:rPr>
        <w:t xml:space="preserve">La </w:t>
      </w:r>
      <w:proofErr w:type="spellStart"/>
      <w:r>
        <w:rPr>
          <w:i/>
        </w:rPr>
        <w:t>Guerre</w:t>
      </w:r>
      <w:proofErr w:type="spellEnd"/>
      <w:r>
        <w:rPr>
          <w:i/>
        </w:rPr>
        <w:t xml:space="preserve"> der </w:t>
      </w:r>
      <w:proofErr w:type="spellStart"/>
      <w:r>
        <w:rPr>
          <w:i/>
        </w:rPr>
        <w:t>Troie</w:t>
      </w:r>
      <w:proofErr w:type="spellEnd"/>
      <w:r>
        <w:rPr>
          <w:i/>
        </w:rPr>
        <w:t xml:space="preserve"> </w:t>
      </w:r>
      <w:proofErr w:type="spellStart"/>
      <w:r>
        <w:rPr>
          <w:i/>
        </w:rPr>
        <w:t>n’aura</w:t>
      </w:r>
      <w:proofErr w:type="spellEnd"/>
      <w:r>
        <w:rPr>
          <w:i/>
        </w:rPr>
        <w:t xml:space="preserve"> </w:t>
      </w:r>
      <w:proofErr w:type="spellStart"/>
      <w:r>
        <w:rPr>
          <w:i/>
        </w:rPr>
        <w:t>pas</w:t>
      </w:r>
      <w:proofErr w:type="spellEnd"/>
      <w:r>
        <w:rPr>
          <w:i/>
        </w:rPr>
        <w:t xml:space="preserve"> </w:t>
      </w:r>
      <w:proofErr w:type="spellStart"/>
      <w:r>
        <w:rPr>
          <w:i/>
        </w:rPr>
        <w:t>lieu</w:t>
      </w:r>
      <w:proofErr w:type="spellEnd"/>
      <w:r>
        <w:rPr>
          <w:i/>
        </w:rPr>
        <w:t xml:space="preserve"> </w:t>
      </w:r>
      <w:r>
        <w:t>(1935).</w:t>
      </w:r>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EndPr/>
    <w:sdtContent>
      <w:p w:rsidR="00C85EBE" w:rsidRDefault="00C85EBE">
        <w:pPr>
          <w:pStyle w:val="Kopfzeile"/>
          <w:jc w:val="right"/>
        </w:pPr>
        <w:r>
          <w:fldChar w:fldCharType="begin"/>
        </w:r>
        <w:r>
          <w:instrText>PAGE   \* MERGEFORMAT</w:instrText>
        </w:r>
        <w:r>
          <w:fldChar w:fldCharType="separate"/>
        </w:r>
        <w:r w:rsidR="005A29A1">
          <w:rPr>
            <w:noProof/>
          </w:rPr>
          <w:t>1</w:t>
        </w:r>
        <w:r>
          <w:fldChar w:fldCharType="end"/>
        </w:r>
      </w:p>
    </w:sdtContent>
  </w:sdt>
  <w:p w:rsidR="00C85EBE" w:rsidRDefault="00C85EB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17ADE"/>
    <w:rsid w:val="00020AC9"/>
    <w:rsid w:val="0002593D"/>
    <w:rsid w:val="00027A9A"/>
    <w:rsid w:val="00036D4B"/>
    <w:rsid w:val="000459DE"/>
    <w:rsid w:val="00052F75"/>
    <w:rsid w:val="00064B4B"/>
    <w:rsid w:val="00073881"/>
    <w:rsid w:val="0007390F"/>
    <w:rsid w:val="00076DCB"/>
    <w:rsid w:val="0009206F"/>
    <w:rsid w:val="000B7159"/>
    <w:rsid w:val="000C1D59"/>
    <w:rsid w:val="000D7CBB"/>
    <w:rsid w:val="000E0118"/>
    <w:rsid w:val="000E0650"/>
    <w:rsid w:val="000F099C"/>
    <w:rsid w:val="000F6B84"/>
    <w:rsid w:val="00113E60"/>
    <w:rsid w:val="00123D79"/>
    <w:rsid w:val="0013142E"/>
    <w:rsid w:val="00132CB0"/>
    <w:rsid w:val="00135006"/>
    <w:rsid w:val="001352BE"/>
    <w:rsid w:val="00135ED3"/>
    <w:rsid w:val="001370C9"/>
    <w:rsid w:val="00137C2A"/>
    <w:rsid w:val="00143FAC"/>
    <w:rsid w:val="00145491"/>
    <w:rsid w:val="001467E2"/>
    <w:rsid w:val="00150216"/>
    <w:rsid w:val="00150224"/>
    <w:rsid w:val="00155BE6"/>
    <w:rsid w:val="001607D0"/>
    <w:rsid w:val="00167218"/>
    <w:rsid w:val="001673A7"/>
    <w:rsid w:val="00170C88"/>
    <w:rsid w:val="0017357E"/>
    <w:rsid w:val="00184877"/>
    <w:rsid w:val="00190C8E"/>
    <w:rsid w:val="001943F5"/>
    <w:rsid w:val="001A0107"/>
    <w:rsid w:val="001A05AB"/>
    <w:rsid w:val="001A78FD"/>
    <w:rsid w:val="001C0AAB"/>
    <w:rsid w:val="001C0C60"/>
    <w:rsid w:val="001C3F8A"/>
    <w:rsid w:val="001D681A"/>
    <w:rsid w:val="001E0608"/>
    <w:rsid w:val="001E4424"/>
    <w:rsid w:val="001F537A"/>
    <w:rsid w:val="00205D80"/>
    <w:rsid w:val="00225E8D"/>
    <w:rsid w:val="00227A79"/>
    <w:rsid w:val="00230C5E"/>
    <w:rsid w:val="00234E78"/>
    <w:rsid w:val="002400EE"/>
    <w:rsid w:val="002405AC"/>
    <w:rsid w:val="002430EF"/>
    <w:rsid w:val="00246B66"/>
    <w:rsid w:val="0025203D"/>
    <w:rsid w:val="00255593"/>
    <w:rsid w:val="0028393E"/>
    <w:rsid w:val="00287259"/>
    <w:rsid w:val="002B13FE"/>
    <w:rsid w:val="002B62F4"/>
    <w:rsid w:val="002C0C50"/>
    <w:rsid w:val="002C1608"/>
    <w:rsid w:val="002D052D"/>
    <w:rsid w:val="002D47D6"/>
    <w:rsid w:val="002F7222"/>
    <w:rsid w:val="003008AD"/>
    <w:rsid w:val="00301E04"/>
    <w:rsid w:val="003133D0"/>
    <w:rsid w:val="00315470"/>
    <w:rsid w:val="003166E6"/>
    <w:rsid w:val="00316FEA"/>
    <w:rsid w:val="00322053"/>
    <w:rsid w:val="003347A4"/>
    <w:rsid w:val="00340009"/>
    <w:rsid w:val="00341B4D"/>
    <w:rsid w:val="00347174"/>
    <w:rsid w:val="0035296D"/>
    <w:rsid w:val="00361D8C"/>
    <w:rsid w:val="00366BA8"/>
    <w:rsid w:val="0037327F"/>
    <w:rsid w:val="003754BD"/>
    <w:rsid w:val="00375B50"/>
    <w:rsid w:val="00380152"/>
    <w:rsid w:val="00380C4E"/>
    <w:rsid w:val="00394F3B"/>
    <w:rsid w:val="003B46B8"/>
    <w:rsid w:val="003B6C89"/>
    <w:rsid w:val="003B6F06"/>
    <w:rsid w:val="003C640B"/>
    <w:rsid w:val="003E6132"/>
    <w:rsid w:val="003F3DEE"/>
    <w:rsid w:val="004023BB"/>
    <w:rsid w:val="004075E4"/>
    <w:rsid w:val="00415259"/>
    <w:rsid w:val="00421F20"/>
    <w:rsid w:val="00424D4C"/>
    <w:rsid w:val="00440471"/>
    <w:rsid w:val="00443245"/>
    <w:rsid w:val="0044455D"/>
    <w:rsid w:val="00447C61"/>
    <w:rsid w:val="0045125B"/>
    <w:rsid w:val="00461BF4"/>
    <w:rsid w:val="004662D0"/>
    <w:rsid w:val="004666E9"/>
    <w:rsid w:val="00483764"/>
    <w:rsid w:val="00491651"/>
    <w:rsid w:val="0049756A"/>
    <w:rsid w:val="004B2E19"/>
    <w:rsid w:val="004B361E"/>
    <w:rsid w:val="004C5BD0"/>
    <w:rsid w:val="004D22FE"/>
    <w:rsid w:val="004E16E6"/>
    <w:rsid w:val="004F4482"/>
    <w:rsid w:val="0050129E"/>
    <w:rsid w:val="0050415B"/>
    <w:rsid w:val="0050440C"/>
    <w:rsid w:val="005610CB"/>
    <w:rsid w:val="0056110E"/>
    <w:rsid w:val="0057358C"/>
    <w:rsid w:val="0058041F"/>
    <w:rsid w:val="0058330C"/>
    <w:rsid w:val="005903D4"/>
    <w:rsid w:val="00594F7D"/>
    <w:rsid w:val="005A29A1"/>
    <w:rsid w:val="005A3909"/>
    <w:rsid w:val="005B152D"/>
    <w:rsid w:val="005B7F8E"/>
    <w:rsid w:val="005D2E7F"/>
    <w:rsid w:val="005E633C"/>
    <w:rsid w:val="005E7860"/>
    <w:rsid w:val="00600501"/>
    <w:rsid w:val="00614B11"/>
    <w:rsid w:val="00616D27"/>
    <w:rsid w:val="00620CC8"/>
    <w:rsid w:val="006277DE"/>
    <w:rsid w:val="006464EE"/>
    <w:rsid w:val="006550E9"/>
    <w:rsid w:val="00661BE8"/>
    <w:rsid w:val="0066470B"/>
    <w:rsid w:val="006A4548"/>
    <w:rsid w:val="006A5EEE"/>
    <w:rsid w:val="006C405C"/>
    <w:rsid w:val="006D44FA"/>
    <w:rsid w:val="006D632F"/>
    <w:rsid w:val="00700E66"/>
    <w:rsid w:val="007014FB"/>
    <w:rsid w:val="00713407"/>
    <w:rsid w:val="00731034"/>
    <w:rsid w:val="00732707"/>
    <w:rsid w:val="00733947"/>
    <w:rsid w:val="0075671A"/>
    <w:rsid w:val="00765102"/>
    <w:rsid w:val="00766FEC"/>
    <w:rsid w:val="00780239"/>
    <w:rsid w:val="007874ED"/>
    <w:rsid w:val="007963A7"/>
    <w:rsid w:val="00797E61"/>
    <w:rsid w:val="007C0609"/>
    <w:rsid w:val="007C2369"/>
    <w:rsid w:val="007C6A75"/>
    <w:rsid w:val="007D5A88"/>
    <w:rsid w:val="007E03AB"/>
    <w:rsid w:val="007E40AD"/>
    <w:rsid w:val="007E6989"/>
    <w:rsid w:val="007F7753"/>
    <w:rsid w:val="00802C27"/>
    <w:rsid w:val="00804117"/>
    <w:rsid w:val="0080756F"/>
    <w:rsid w:val="00822C2F"/>
    <w:rsid w:val="00825356"/>
    <w:rsid w:val="00835159"/>
    <w:rsid w:val="0084000D"/>
    <w:rsid w:val="00844CD1"/>
    <w:rsid w:val="008620F2"/>
    <w:rsid w:val="0088629F"/>
    <w:rsid w:val="008869C2"/>
    <w:rsid w:val="00892D39"/>
    <w:rsid w:val="008B4605"/>
    <w:rsid w:val="008B4CE7"/>
    <w:rsid w:val="008D3921"/>
    <w:rsid w:val="008F0BBE"/>
    <w:rsid w:val="009021B0"/>
    <w:rsid w:val="00903E04"/>
    <w:rsid w:val="00906014"/>
    <w:rsid w:val="00913324"/>
    <w:rsid w:val="00913E60"/>
    <w:rsid w:val="009214F5"/>
    <w:rsid w:val="00931869"/>
    <w:rsid w:val="00944966"/>
    <w:rsid w:val="009504D7"/>
    <w:rsid w:val="00952C5F"/>
    <w:rsid w:val="00952FF7"/>
    <w:rsid w:val="00953B2F"/>
    <w:rsid w:val="009568AD"/>
    <w:rsid w:val="00972B98"/>
    <w:rsid w:val="00974771"/>
    <w:rsid w:val="00976A29"/>
    <w:rsid w:val="009B0852"/>
    <w:rsid w:val="009B3D06"/>
    <w:rsid w:val="009C25E6"/>
    <w:rsid w:val="009D316C"/>
    <w:rsid w:val="009E1780"/>
    <w:rsid w:val="009E356A"/>
    <w:rsid w:val="009E65F6"/>
    <w:rsid w:val="009F4633"/>
    <w:rsid w:val="00A13ED5"/>
    <w:rsid w:val="00A20399"/>
    <w:rsid w:val="00A21255"/>
    <w:rsid w:val="00A25DDB"/>
    <w:rsid w:val="00A4247E"/>
    <w:rsid w:val="00A433DC"/>
    <w:rsid w:val="00A46DDF"/>
    <w:rsid w:val="00A525FF"/>
    <w:rsid w:val="00A71C86"/>
    <w:rsid w:val="00A74C7C"/>
    <w:rsid w:val="00A818CD"/>
    <w:rsid w:val="00A87E95"/>
    <w:rsid w:val="00A90D00"/>
    <w:rsid w:val="00AA537A"/>
    <w:rsid w:val="00AA5746"/>
    <w:rsid w:val="00AB48BE"/>
    <w:rsid w:val="00AB64A4"/>
    <w:rsid w:val="00AC2CF9"/>
    <w:rsid w:val="00AD1ED6"/>
    <w:rsid w:val="00AD204A"/>
    <w:rsid w:val="00AD646B"/>
    <w:rsid w:val="00AE1DCE"/>
    <w:rsid w:val="00AF718C"/>
    <w:rsid w:val="00B26C47"/>
    <w:rsid w:val="00B37A0C"/>
    <w:rsid w:val="00B47EEF"/>
    <w:rsid w:val="00B5026D"/>
    <w:rsid w:val="00B53CAA"/>
    <w:rsid w:val="00B701C0"/>
    <w:rsid w:val="00B739FD"/>
    <w:rsid w:val="00B75B4D"/>
    <w:rsid w:val="00BA115C"/>
    <w:rsid w:val="00BA198D"/>
    <w:rsid w:val="00BA752D"/>
    <w:rsid w:val="00BB7BE2"/>
    <w:rsid w:val="00BC1B62"/>
    <w:rsid w:val="00BC3AC6"/>
    <w:rsid w:val="00BC42FD"/>
    <w:rsid w:val="00C14C4E"/>
    <w:rsid w:val="00C272CB"/>
    <w:rsid w:val="00C2736F"/>
    <w:rsid w:val="00C34A7E"/>
    <w:rsid w:val="00C36BA0"/>
    <w:rsid w:val="00C522C4"/>
    <w:rsid w:val="00C5388E"/>
    <w:rsid w:val="00C60C58"/>
    <w:rsid w:val="00C842B9"/>
    <w:rsid w:val="00C85EBE"/>
    <w:rsid w:val="00CA1A81"/>
    <w:rsid w:val="00CA4F01"/>
    <w:rsid w:val="00CD1C95"/>
    <w:rsid w:val="00CE0746"/>
    <w:rsid w:val="00CE33A1"/>
    <w:rsid w:val="00CE39B1"/>
    <w:rsid w:val="00CE71AA"/>
    <w:rsid w:val="00CF34D8"/>
    <w:rsid w:val="00CF6B49"/>
    <w:rsid w:val="00CF7743"/>
    <w:rsid w:val="00D16467"/>
    <w:rsid w:val="00D17DBF"/>
    <w:rsid w:val="00D364CE"/>
    <w:rsid w:val="00D41399"/>
    <w:rsid w:val="00D44E2B"/>
    <w:rsid w:val="00D45529"/>
    <w:rsid w:val="00D576E9"/>
    <w:rsid w:val="00D60BD3"/>
    <w:rsid w:val="00D64207"/>
    <w:rsid w:val="00D86C31"/>
    <w:rsid w:val="00DA57C2"/>
    <w:rsid w:val="00DB7AF1"/>
    <w:rsid w:val="00DC7C1A"/>
    <w:rsid w:val="00DD3B6A"/>
    <w:rsid w:val="00DD4810"/>
    <w:rsid w:val="00DF0F0A"/>
    <w:rsid w:val="00DF68C4"/>
    <w:rsid w:val="00DF6ABA"/>
    <w:rsid w:val="00E03513"/>
    <w:rsid w:val="00E17DB3"/>
    <w:rsid w:val="00E33A14"/>
    <w:rsid w:val="00E360F9"/>
    <w:rsid w:val="00E44067"/>
    <w:rsid w:val="00E52203"/>
    <w:rsid w:val="00E56B5E"/>
    <w:rsid w:val="00E57357"/>
    <w:rsid w:val="00E65671"/>
    <w:rsid w:val="00E83013"/>
    <w:rsid w:val="00E84509"/>
    <w:rsid w:val="00E864A8"/>
    <w:rsid w:val="00E91593"/>
    <w:rsid w:val="00E91A3E"/>
    <w:rsid w:val="00EB42B9"/>
    <w:rsid w:val="00EC4EE5"/>
    <w:rsid w:val="00ED258E"/>
    <w:rsid w:val="00ED4EC2"/>
    <w:rsid w:val="00ED51EB"/>
    <w:rsid w:val="00ED6431"/>
    <w:rsid w:val="00EF5BB9"/>
    <w:rsid w:val="00F1361D"/>
    <w:rsid w:val="00F26AD5"/>
    <w:rsid w:val="00F272A0"/>
    <w:rsid w:val="00F27330"/>
    <w:rsid w:val="00F538B9"/>
    <w:rsid w:val="00F65538"/>
    <w:rsid w:val="00F80F1E"/>
    <w:rsid w:val="00F90034"/>
    <w:rsid w:val="00F9732B"/>
    <w:rsid w:val="00FA4D67"/>
    <w:rsid w:val="00FA53DB"/>
    <w:rsid w:val="00FB101A"/>
    <w:rsid w:val="00FB2C12"/>
    <w:rsid w:val="00FB361D"/>
    <w:rsid w:val="00FB3FFA"/>
    <w:rsid w:val="00FC0377"/>
    <w:rsid w:val="00FC13F5"/>
    <w:rsid w:val="00FC4E44"/>
    <w:rsid w:val="00FD28B4"/>
    <w:rsid w:val="00FD3610"/>
    <w:rsid w:val="00FD6402"/>
    <w:rsid w:val="00FE50D6"/>
    <w:rsid w:val="00FF2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unhideWhenUsed/>
    <w:rsid w:val="00064B4B"/>
    <w:pPr>
      <w:spacing w:after="0" w:line="240" w:lineRule="auto"/>
    </w:pPr>
  </w:style>
  <w:style w:type="character" w:customStyle="1" w:styleId="FunotentextZchn">
    <w:name w:val="Fußnotentext Zchn"/>
    <w:basedOn w:val="Absatz-Standardschriftart"/>
    <w:link w:val="Funotentext"/>
    <w:uiPriority w:val="99"/>
    <w:rsid w:val="00064B4B"/>
  </w:style>
  <w:style w:type="character" w:styleId="Funotenzeichen">
    <w:name w:val="footnote reference"/>
    <w:basedOn w:val="Absatz-Standardschriftart"/>
    <w:uiPriority w:val="99"/>
    <w:semiHidden/>
    <w:unhideWhenUsed/>
    <w:rsid w:val="00064B4B"/>
    <w:rPr>
      <w:vertAlign w:val="superscript"/>
    </w:rPr>
  </w:style>
  <w:style w:type="paragraph" w:styleId="Sprechblasentext">
    <w:name w:val="Balloon Text"/>
    <w:basedOn w:val="Standard"/>
    <w:link w:val="SprechblasentextZchn"/>
    <w:uiPriority w:val="99"/>
    <w:semiHidden/>
    <w:unhideWhenUsed/>
    <w:rsid w:val="004F4482"/>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4F4482"/>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9548-392C-472F-92B7-0EA04CCC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5924</Words>
  <Characters>37324</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9</cp:revision>
  <cp:lastPrinted>2015-06-02T09:53:00Z</cp:lastPrinted>
  <dcterms:created xsi:type="dcterms:W3CDTF">2015-06-05T14:21:00Z</dcterms:created>
  <dcterms:modified xsi:type="dcterms:W3CDTF">2015-06-16T13:47:00Z</dcterms:modified>
</cp:coreProperties>
</file>