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7E" w:rsidRDefault="006B54AF" w:rsidP="00390D7E">
      <w:pPr>
        <w:spacing w:after="0"/>
        <w:rPr>
          <w:rFonts w:cs="Times New Roman"/>
          <w:b/>
          <w:sz w:val="24"/>
          <w:szCs w:val="24"/>
        </w:rPr>
      </w:pPr>
      <w:r>
        <w:rPr>
          <w:rFonts w:cs="Times New Roman"/>
          <w:b/>
          <w:sz w:val="24"/>
          <w:szCs w:val="24"/>
        </w:rPr>
        <w:t xml:space="preserve">(60) Kap. 2: </w:t>
      </w:r>
      <w:r w:rsidR="00B26733">
        <w:rPr>
          <w:rFonts w:cs="Times New Roman"/>
          <w:b/>
          <w:sz w:val="24"/>
          <w:szCs w:val="24"/>
        </w:rPr>
        <w:t xml:space="preserve">Das </w:t>
      </w:r>
      <w:r w:rsidR="00390D7E">
        <w:rPr>
          <w:rFonts w:cs="Times New Roman"/>
          <w:b/>
          <w:sz w:val="24"/>
          <w:szCs w:val="24"/>
        </w:rPr>
        <w:t>Münchner Abkommen</w:t>
      </w:r>
      <w:r w:rsidR="00B26733">
        <w:rPr>
          <w:rFonts w:cs="Times New Roman"/>
          <w:b/>
          <w:sz w:val="24"/>
          <w:szCs w:val="24"/>
        </w:rPr>
        <w:t xml:space="preserve">, die Besetzung des tschechischen Rumpfstaates und die </w:t>
      </w:r>
      <w:r w:rsidR="00390D7E">
        <w:rPr>
          <w:rFonts w:cs="Times New Roman"/>
          <w:b/>
          <w:sz w:val="24"/>
          <w:szCs w:val="24"/>
        </w:rPr>
        <w:t>Flucht aus der Tschechoslowakei</w:t>
      </w:r>
    </w:p>
    <w:p w:rsidR="00AB48BE" w:rsidRPr="00D47924" w:rsidRDefault="00AB48BE" w:rsidP="00AB48BE">
      <w:pPr>
        <w:spacing w:after="0"/>
        <w:rPr>
          <w:rFonts w:cs="Times New Roman"/>
          <w:sz w:val="24"/>
          <w:szCs w:val="24"/>
        </w:rPr>
      </w:pPr>
    </w:p>
    <w:p w:rsidR="000F099C" w:rsidRPr="00DD4810" w:rsidRDefault="00563794" w:rsidP="00563794">
      <w:pPr>
        <w:spacing w:after="0"/>
        <w:ind w:left="2835"/>
        <w:rPr>
          <w:sz w:val="24"/>
          <w:szCs w:val="24"/>
        </w:rPr>
      </w:pPr>
      <w:r>
        <w:rPr>
          <w:rFonts w:cs="Times New Roman"/>
          <w:sz w:val="24"/>
          <w:szCs w:val="24"/>
        </w:rPr>
        <w:t xml:space="preserve">„Es ist mein unerschütterlicher Wille, </w:t>
      </w:r>
      <w:proofErr w:type="spellStart"/>
      <w:r>
        <w:rPr>
          <w:rFonts w:cs="Times New Roman"/>
          <w:sz w:val="24"/>
          <w:szCs w:val="24"/>
        </w:rPr>
        <w:t>daß</w:t>
      </w:r>
      <w:proofErr w:type="spellEnd"/>
      <w:r>
        <w:rPr>
          <w:rFonts w:cs="Times New Roman"/>
          <w:sz w:val="24"/>
          <w:szCs w:val="24"/>
        </w:rPr>
        <w:t xml:space="preserve"> die Tschechoslowakei von der Landkarte verschwindet.“ (Hitler zu seinen Generälen, 28. Mai 1938“ </w:t>
      </w:r>
      <w:r>
        <w:rPr>
          <w:rStyle w:val="Funotenzeichen"/>
          <w:rFonts w:cs="Times New Roman"/>
          <w:sz w:val="24"/>
          <w:szCs w:val="24"/>
        </w:rPr>
        <w:footnoteReference w:id="1"/>
      </w:r>
      <w:r>
        <w:rPr>
          <w:rFonts w:cs="Times New Roman"/>
          <w:sz w:val="24"/>
          <w:szCs w:val="24"/>
        </w:rPr>
        <w:t xml:space="preserve"> </w:t>
      </w:r>
    </w:p>
    <w:p w:rsidR="00A11C9A" w:rsidRDefault="00B05C91" w:rsidP="00122309">
      <w:pPr>
        <w:spacing w:after="0"/>
        <w:jc w:val="both"/>
        <w:rPr>
          <w:rFonts w:cs="Times New Roman"/>
          <w:sz w:val="24"/>
          <w:szCs w:val="24"/>
        </w:rPr>
      </w:pPr>
      <w:r>
        <w:rPr>
          <w:rFonts w:cs="Times New Roman"/>
          <w:sz w:val="24"/>
          <w:szCs w:val="24"/>
        </w:rPr>
        <w:t>D</w:t>
      </w:r>
      <w:r w:rsidR="00EF0AA7">
        <w:rPr>
          <w:rFonts w:cs="Times New Roman"/>
          <w:sz w:val="24"/>
          <w:szCs w:val="24"/>
        </w:rPr>
        <w:t>ie</w:t>
      </w:r>
      <w:r>
        <w:rPr>
          <w:rFonts w:cs="Times New Roman"/>
          <w:sz w:val="24"/>
          <w:szCs w:val="24"/>
        </w:rPr>
        <w:t xml:space="preserve"> Form, in der sich die Annexion Österreichs vollzog</w:t>
      </w:r>
      <w:r w:rsidR="00EF0AA7">
        <w:rPr>
          <w:rFonts w:cs="Times New Roman"/>
          <w:sz w:val="24"/>
          <w:szCs w:val="24"/>
        </w:rPr>
        <w:t>en hatte</w:t>
      </w:r>
      <w:r>
        <w:rPr>
          <w:rFonts w:cs="Times New Roman"/>
          <w:sz w:val="24"/>
          <w:szCs w:val="24"/>
        </w:rPr>
        <w:t xml:space="preserve">, </w:t>
      </w:r>
      <w:r w:rsidR="003D5B75">
        <w:rPr>
          <w:rFonts w:cs="Times New Roman"/>
          <w:sz w:val="24"/>
          <w:szCs w:val="24"/>
        </w:rPr>
        <w:t>entzog</w:t>
      </w:r>
      <w:r>
        <w:rPr>
          <w:rFonts w:cs="Times New Roman"/>
          <w:sz w:val="24"/>
          <w:szCs w:val="24"/>
        </w:rPr>
        <w:t xml:space="preserve"> </w:t>
      </w:r>
      <w:r w:rsidR="003D5B75">
        <w:rPr>
          <w:rFonts w:cs="Times New Roman"/>
          <w:sz w:val="24"/>
          <w:szCs w:val="24"/>
        </w:rPr>
        <w:t xml:space="preserve">der </w:t>
      </w:r>
      <w:r w:rsidR="00EF0AA7">
        <w:rPr>
          <w:rFonts w:cs="Times New Roman"/>
          <w:sz w:val="24"/>
          <w:szCs w:val="24"/>
        </w:rPr>
        <w:t>durch den Versai</w:t>
      </w:r>
      <w:r w:rsidR="00EF0AA7">
        <w:rPr>
          <w:rFonts w:cs="Times New Roman"/>
          <w:sz w:val="24"/>
          <w:szCs w:val="24"/>
        </w:rPr>
        <w:t>l</w:t>
      </w:r>
      <w:r w:rsidR="00EF0AA7">
        <w:rPr>
          <w:rFonts w:cs="Times New Roman"/>
          <w:sz w:val="24"/>
          <w:szCs w:val="24"/>
        </w:rPr>
        <w:t xml:space="preserve">ler Vertrag angestrebten </w:t>
      </w:r>
      <w:r>
        <w:rPr>
          <w:rFonts w:cs="Times New Roman"/>
          <w:sz w:val="24"/>
          <w:szCs w:val="24"/>
        </w:rPr>
        <w:t>Friedensordnung</w:t>
      </w:r>
      <w:r w:rsidR="00EF0AA7">
        <w:rPr>
          <w:rFonts w:cs="Times New Roman"/>
          <w:sz w:val="24"/>
          <w:szCs w:val="24"/>
        </w:rPr>
        <w:t xml:space="preserve"> Legitimation und </w:t>
      </w:r>
      <w:r w:rsidR="003D5B75">
        <w:rPr>
          <w:rFonts w:cs="Times New Roman"/>
          <w:sz w:val="24"/>
          <w:szCs w:val="24"/>
        </w:rPr>
        <w:t>G</w:t>
      </w:r>
      <w:r w:rsidR="00EF0AA7">
        <w:rPr>
          <w:rFonts w:cs="Times New Roman"/>
          <w:sz w:val="24"/>
          <w:szCs w:val="24"/>
        </w:rPr>
        <w:t>laubwürdigkeit</w:t>
      </w:r>
      <w:r w:rsidR="003D5B75">
        <w:rPr>
          <w:rFonts w:cs="Times New Roman"/>
          <w:sz w:val="24"/>
          <w:szCs w:val="24"/>
        </w:rPr>
        <w:t xml:space="preserve">. </w:t>
      </w:r>
      <w:r w:rsidR="00703FCE">
        <w:rPr>
          <w:rFonts w:cs="Times New Roman"/>
          <w:sz w:val="24"/>
          <w:szCs w:val="24"/>
        </w:rPr>
        <w:t>Sie öffnete we</w:t>
      </w:r>
      <w:r w:rsidR="00703FCE">
        <w:rPr>
          <w:rFonts w:cs="Times New Roman"/>
          <w:sz w:val="24"/>
          <w:szCs w:val="24"/>
        </w:rPr>
        <w:t>i</w:t>
      </w:r>
      <w:r w:rsidR="00703FCE">
        <w:rPr>
          <w:rFonts w:cs="Times New Roman"/>
          <w:sz w:val="24"/>
          <w:szCs w:val="24"/>
        </w:rPr>
        <w:t xml:space="preserve">teren Aggressionsakten Tür und Tor. </w:t>
      </w:r>
      <w:r>
        <w:rPr>
          <w:rFonts w:cs="Times New Roman"/>
          <w:sz w:val="24"/>
          <w:szCs w:val="24"/>
        </w:rPr>
        <w:t xml:space="preserve">Die Annexion war keine bloße </w:t>
      </w:r>
      <w:r w:rsidRPr="00703FCE">
        <w:rPr>
          <w:rFonts w:cs="Times New Roman"/>
          <w:sz w:val="24"/>
          <w:szCs w:val="24"/>
        </w:rPr>
        <w:t xml:space="preserve">Korrektur </w:t>
      </w:r>
      <w:r>
        <w:rPr>
          <w:rFonts w:cs="Times New Roman"/>
          <w:sz w:val="24"/>
          <w:szCs w:val="24"/>
        </w:rPr>
        <w:t xml:space="preserve">des </w:t>
      </w:r>
      <w:r w:rsidR="00FD537C">
        <w:rPr>
          <w:rFonts w:cs="Times New Roman"/>
          <w:sz w:val="24"/>
          <w:szCs w:val="24"/>
        </w:rPr>
        <w:t xml:space="preserve">Versailler </w:t>
      </w:r>
      <w:r>
        <w:rPr>
          <w:rFonts w:cs="Times New Roman"/>
          <w:sz w:val="24"/>
          <w:szCs w:val="24"/>
        </w:rPr>
        <w:t>Vertrags</w:t>
      </w:r>
      <w:r w:rsidR="00D87AB4">
        <w:rPr>
          <w:rFonts w:cs="Times New Roman"/>
          <w:sz w:val="24"/>
          <w:szCs w:val="24"/>
        </w:rPr>
        <w:t xml:space="preserve">, wie es die nationalsozialistische Propaganda der internationalen Öffentlichkeit </w:t>
      </w:r>
      <w:r w:rsidR="00150BDD">
        <w:rPr>
          <w:rFonts w:cs="Times New Roman"/>
          <w:sz w:val="24"/>
          <w:szCs w:val="24"/>
        </w:rPr>
        <w:t xml:space="preserve">zu </w:t>
      </w:r>
      <w:r w:rsidR="00D87AB4">
        <w:rPr>
          <w:rFonts w:cs="Times New Roman"/>
          <w:sz w:val="24"/>
          <w:szCs w:val="24"/>
        </w:rPr>
        <w:t>suggeriere</w:t>
      </w:r>
      <w:r w:rsidR="00150BDD">
        <w:rPr>
          <w:rFonts w:cs="Times New Roman"/>
          <w:sz w:val="24"/>
          <w:szCs w:val="24"/>
        </w:rPr>
        <w:t>n versuchte</w:t>
      </w:r>
      <w:r w:rsidR="00D87AB4">
        <w:rPr>
          <w:rFonts w:cs="Times New Roman"/>
          <w:sz w:val="24"/>
          <w:szCs w:val="24"/>
        </w:rPr>
        <w:t xml:space="preserve">, sondern das Ergebnis eines mit militärischer Drohung untermauerten </w:t>
      </w:r>
      <w:r w:rsidR="00D87AB4" w:rsidRPr="00E10422">
        <w:rPr>
          <w:rFonts w:cs="Times New Roman"/>
          <w:i/>
          <w:sz w:val="24"/>
          <w:szCs w:val="24"/>
        </w:rPr>
        <w:t>Diktats</w:t>
      </w:r>
      <w:r w:rsidR="00D87AB4">
        <w:rPr>
          <w:rFonts w:cs="Times New Roman"/>
          <w:sz w:val="24"/>
          <w:szCs w:val="24"/>
        </w:rPr>
        <w:t xml:space="preserve">. </w:t>
      </w:r>
      <w:r w:rsidR="00150BDD">
        <w:rPr>
          <w:rFonts w:cs="Times New Roman"/>
          <w:sz w:val="24"/>
          <w:szCs w:val="24"/>
        </w:rPr>
        <w:t xml:space="preserve">Hinzu kamen die </w:t>
      </w:r>
      <w:r w:rsidR="00EF0AA7">
        <w:rPr>
          <w:rFonts w:cs="Times New Roman"/>
          <w:sz w:val="24"/>
          <w:szCs w:val="24"/>
        </w:rPr>
        <w:t xml:space="preserve">äußeren </w:t>
      </w:r>
      <w:r w:rsidR="00FD537C">
        <w:rPr>
          <w:rFonts w:cs="Times New Roman"/>
          <w:sz w:val="24"/>
          <w:szCs w:val="24"/>
        </w:rPr>
        <w:t>U</w:t>
      </w:r>
      <w:r w:rsidR="00150BDD">
        <w:rPr>
          <w:rFonts w:cs="Times New Roman"/>
          <w:sz w:val="24"/>
          <w:szCs w:val="24"/>
        </w:rPr>
        <w:t>mstände</w:t>
      </w:r>
      <w:r w:rsidR="00EF0AA7">
        <w:rPr>
          <w:rFonts w:cs="Times New Roman"/>
          <w:sz w:val="24"/>
          <w:szCs w:val="24"/>
        </w:rPr>
        <w:t>. D</w:t>
      </w:r>
      <w:r w:rsidR="00150BDD">
        <w:rPr>
          <w:rFonts w:cs="Times New Roman"/>
          <w:sz w:val="24"/>
          <w:szCs w:val="24"/>
        </w:rPr>
        <w:t xml:space="preserve">ie Annexion </w:t>
      </w:r>
      <w:r w:rsidR="00A42393">
        <w:rPr>
          <w:rFonts w:cs="Times New Roman"/>
          <w:sz w:val="24"/>
          <w:szCs w:val="24"/>
        </w:rPr>
        <w:t>war</w:t>
      </w:r>
      <w:r w:rsidR="00150BDD">
        <w:rPr>
          <w:rFonts w:cs="Times New Roman"/>
          <w:sz w:val="24"/>
          <w:szCs w:val="24"/>
        </w:rPr>
        <w:t xml:space="preserve"> </w:t>
      </w:r>
      <w:r w:rsidR="00FD537C">
        <w:rPr>
          <w:rFonts w:cs="Times New Roman"/>
          <w:sz w:val="24"/>
          <w:szCs w:val="24"/>
        </w:rPr>
        <w:t>begleitet von</w:t>
      </w:r>
      <w:r w:rsidR="00150BDD">
        <w:rPr>
          <w:rFonts w:cs="Times New Roman"/>
          <w:sz w:val="24"/>
          <w:szCs w:val="24"/>
        </w:rPr>
        <w:t xml:space="preserve"> massenhaften Verhaftungen politische</w:t>
      </w:r>
      <w:r w:rsidR="00FD537C">
        <w:rPr>
          <w:rFonts w:cs="Times New Roman"/>
          <w:sz w:val="24"/>
          <w:szCs w:val="24"/>
        </w:rPr>
        <w:t>r</w:t>
      </w:r>
      <w:r w:rsidR="00150BDD">
        <w:rPr>
          <w:rFonts w:cs="Times New Roman"/>
          <w:sz w:val="24"/>
          <w:szCs w:val="24"/>
        </w:rPr>
        <w:t xml:space="preserve"> Gegner</w:t>
      </w:r>
      <w:r w:rsidR="00A42393">
        <w:rPr>
          <w:rFonts w:cs="Times New Roman"/>
          <w:sz w:val="24"/>
          <w:szCs w:val="24"/>
        </w:rPr>
        <w:t>,</w:t>
      </w:r>
      <w:r w:rsidR="00150BDD">
        <w:rPr>
          <w:rFonts w:cs="Times New Roman"/>
          <w:sz w:val="24"/>
          <w:szCs w:val="24"/>
        </w:rPr>
        <w:t xml:space="preserve"> </w:t>
      </w:r>
      <w:r w:rsidR="00FD537C">
        <w:rPr>
          <w:rFonts w:cs="Times New Roman"/>
          <w:sz w:val="24"/>
          <w:szCs w:val="24"/>
        </w:rPr>
        <w:t>von</w:t>
      </w:r>
      <w:r w:rsidR="00150BDD">
        <w:rPr>
          <w:rFonts w:cs="Times New Roman"/>
          <w:sz w:val="24"/>
          <w:szCs w:val="24"/>
        </w:rPr>
        <w:t xml:space="preserve"> Demütigung, Beraubung und Vertreibung der jüdischen Bevölkerung.</w:t>
      </w:r>
      <w:r>
        <w:rPr>
          <w:rFonts w:cs="Times New Roman"/>
          <w:sz w:val="24"/>
          <w:szCs w:val="24"/>
        </w:rPr>
        <w:t xml:space="preserve"> </w:t>
      </w:r>
      <w:r w:rsidR="00150BDD">
        <w:rPr>
          <w:rFonts w:cs="Times New Roman"/>
          <w:sz w:val="24"/>
          <w:szCs w:val="24"/>
        </w:rPr>
        <w:t>All d</w:t>
      </w:r>
      <w:r w:rsidR="00FD537C">
        <w:rPr>
          <w:rFonts w:cs="Times New Roman"/>
          <w:sz w:val="24"/>
          <w:szCs w:val="24"/>
        </w:rPr>
        <w:t>a</w:t>
      </w:r>
      <w:r w:rsidR="00150BDD">
        <w:rPr>
          <w:rFonts w:cs="Times New Roman"/>
          <w:sz w:val="24"/>
          <w:szCs w:val="24"/>
        </w:rPr>
        <w:t>s war mit dem Postulat von Demokratie, Einhaltung der Menschenrechte und internationaler Verständigung, wie e</w:t>
      </w:r>
      <w:r w:rsidR="00EB682F">
        <w:rPr>
          <w:rFonts w:cs="Times New Roman"/>
          <w:sz w:val="24"/>
          <w:szCs w:val="24"/>
        </w:rPr>
        <w:t>s</w:t>
      </w:r>
      <w:r w:rsidR="00150BDD">
        <w:rPr>
          <w:rFonts w:cs="Times New Roman"/>
          <w:sz w:val="24"/>
          <w:szCs w:val="24"/>
        </w:rPr>
        <w:t xml:space="preserve"> Wilson in seinen „14 Punkten“ </w:t>
      </w:r>
      <w:r w:rsidR="00A61564">
        <w:rPr>
          <w:rFonts w:cs="Times New Roman"/>
          <w:sz w:val="24"/>
          <w:szCs w:val="24"/>
        </w:rPr>
        <w:t>form</w:t>
      </w:r>
      <w:r w:rsidR="00150BDD">
        <w:rPr>
          <w:rFonts w:cs="Times New Roman"/>
          <w:sz w:val="24"/>
          <w:szCs w:val="24"/>
        </w:rPr>
        <w:t xml:space="preserve">uliert hatte, </w:t>
      </w:r>
      <w:r w:rsidR="00EB682F">
        <w:rPr>
          <w:rFonts w:cs="Times New Roman"/>
          <w:sz w:val="24"/>
          <w:szCs w:val="24"/>
        </w:rPr>
        <w:t xml:space="preserve">nicht </w:t>
      </w:r>
      <w:r w:rsidR="00FD537C">
        <w:rPr>
          <w:rFonts w:cs="Times New Roman"/>
          <w:sz w:val="24"/>
          <w:szCs w:val="24"/>
        </w:rPr>
        <w:t>zu vereinbaren.</w:t>
      </w:r>
      <w:r w:rsidR="00150BDD">
        <w:rPr>
          <w:rFonts w:cs="Times New Roman"/>
          <w:sz w:val="24"/>
          <w:szCs w:val="24"/>
        </w:rPr>
        <w:t xml:space="preserve"> </w:t>
      </w:r>
      <w:r>
        <w:rPr>
          <w:rFonts w:cs="Times New Roman"/>
          <w:sz w:val="24"/>
          <w:szCs w:val="24"/>
        </w:rPr>
        <w:t xml:space="preserve">Korrekturen </w:t>
      </w:r>
      <w:r w:rsidR="00FD537C">
        <w:rPr>
          <w:rFonts w:cs="Times New Roman"/>
          <w:sz w:val="24"/>
          <w:szCs w:val="24"/>
        </w:rPr>
        <w:t xml:space="preserve">des </w:t>
      </w:r>
      <w:r w:rsidR="00EF0AA7">
        <w:rPr>
          <w:rFonts w:cs="Times New Roman"/>
          <w:sz w:val="24"/>
          <w:szCs w:val="24"/>
        </w:rPr>
        <w:t xml:space="preserve">Versailler </w:t>
      </w:r>
      <w:r w:rsidR="00EB682F">
        <w:rPr>
          <w:rFonts w:cs="Times New Roman"/>
          <w:sz w:val="24"/>
          <w:szCs w:val="24"/>
        </w:rPr>
        <w:t>Vertr</w:t>
      </w:r>
      <w:r w:rsidR="00FD537C">
        <w:rPr>
          <w:rFonts w:cs="Times New Roman"/>
          <w:sz w:val="24"/>
          <w:szCs w:val="24"/>
        </w:rPr>
        <w:t xml:space="preserve">ags </w:t>
      </w:r>
      <w:r>
        <w:rPr>
          <w:rFonts w:cs="Times New Roman"/>
          <w:sz w:val="24"/>
          <w:szCs w:val="24"/>
        </w:rPr>
        <w:t xml:space="preserve">wären </w:t>
      </w:r>
      <w:r w:rsidR="00E10422">
        <w:rPr>
          <w:rFonts w:cs="Times New Roman"/>
          <w:sz w:val="24"/>
          <w:szCs w:val="24"/>
        </w:rPr>
        <w:t>a</w:t>
      </w:r>
      <w:r>
        <w:rPr>
          <w:rFonts w:cs="Times New Roman"/>
          <w:sz w:val="24"/>
          <w:szCs w:val="24"/>
        </w:rPr>
        <w:t xml:space="preserve">n vielen </w:t>
      </w:r>
      <w:r w:rsidR="00EB682F">
        <w:rPr>
          <w:rFonts w:cs="Times New Roman"/>
          <w:sz w:val="24"/>
          <w:szCs w:val="24"/>
        </w:rPr>
        <w:t>Stell</w:t>
      </w:r>
      <w:r>
        <w:rPr>
          <w:rFonts w:cs="Times New Roman"/>
          <w:sz w:val="24"/>
          <w:szCs w:val="24"/>
        </w:rPr>
        <w:t xml:space="preserve">en sinnvoll gewesen, aber </w:t>
      </w:r>
      <w:r w:rsidR="00EB682F">
        <w:rPr>
          <w:rFonts w:cs="Times New Roman"/>
          <w:sz w:val="24"/>
          <w:szCs w:val="24"/>
        </w:rPr>
        <w:t>sie</w:t>
      </w:r>
      <w:r w:rsidR="00D87AB4">
        <w:rPr>
          <w:rFonts w:cs="Times New Roman"/>
          <w:sz w:val="24"/>
          <w:szCs w:val="24"/>
        </w:rPr>
        <w:t xml:space="preserve"> </w:t>
      </w:r>
      <w:r>
        <w:rPr>
          <w:rFonts w:cs="Times New Roman"/>
          <w:sz w:val="24"/>
          <w:szCs w:val="24"/>
        </w:rPr>
        <w:t xml:space="preserve">hätten </w:t>
      </w:r>
      <w:r w:rsidRPr="00445135">
        <w:rPr>
          <w:rFonts w:cs="Times New Roman"/>
          <w:i/>
          <w:sz w:val="24"/>
          <w:szCs w:val="24"/>
        </w:rPr>
        <w:t>einvernehmlich</w:t>
      </w:r>
      <w:r w:rsidR="00EB682F">
        <w:rPr>
          <w:rFonts w:cs="Times New Roman"/>
          <w:sz w:val="24"/>
          <w:szCs w:val="24"/>
        </w:rPr>
        <w:t>, ggfs. mit dem Placet des Völkerbundes,</w:t>
      </w:r>
      <w:r>
        <w:rPr>
          <w:rFonts w:cs="Times New Roman"/>
          <w:sz w:val="24"/>
          <w:szCs w:val="24"/>
        </w:rPr>
        <w:t xml:space="preserve"> vorgeno</w:t>
      </w:r>
      <w:r>
        <w:rPr>
          <w:rFonts w:cs="Times New Roman"/>
          <w:sz w:val="24"/>
          <w:szCs w:val="24"/>
        </w:rPr>
        <w:t>m</w:t>
      </w:r>
      <w:r>
        <w:rPr>
          <w:rFonts w:cs="Times New Roman"/>
          <w:sz w:val="24"/>
          <w:szCs w:val="24"/>
        </w:rPr>
        <w:t>men werden müssen</w:t>
      </w:r>
      <w:r w:rsidR="00E10422">
        <w:rPr>
          <w:rFonts w:cs="Times New Roman"/>
          <w:sz w:val="24"/>
          <w:szCs w:val="24"/>
        </w:rPr>
        <w:t xml:space="preserve">. Der „Anschluss“ jedoch </w:t>
      </w:r>
      <w:r w:rsidR="00EF0AA7">
        <w:rPr>
          <w:rFonts w:cs="Times New Roman"/>
          <w:sz w:val="24"/>
          <w:szCs w:val="24"/>
        </w:rPr>
        <w:t xml:space="preserve">vollzog sich in </w:t>
      </w:r>
      <w:r w:rsidR="00E10422">
        <w:rPr>
          <w:rFonts w:cs="Times New Roman"/>
          <w:sz w:val="24"/>
          <w:szCs w:val="24"/>
        </w:rPr>
        <w:t>Gestalt demonstrativer Verac</w:t>
      </w:r>
      <w:r w:rsidR="00E10422">
        <w:rPr>
          <w:rFonts w:cs="Times New Roman"/>
          <w:sz w:val="24"/>
          <w:szCs w:val="24"/>
        </w:rPr>
        <w:t>h</w:t>
      </w:r>
      <w:r w:rsidR="00E10422">
        <w:rPr>
          <w:rFonts w:cs="Times New Roman"/>
          <w:sz w:val="24"/>
          <w:szCs w:val="24"/>
        </w:rPr>
        <w:t>tung jegl</w:t>
      </w:r>
      <w:r w:rsidR="00E10422">
        <w:rPr>
          <w:rFonts w:cs="Times New Roman"/>
          <w:sz w:val="24"/>
          <w:szCs w:val="24"/>
        </w:rPr>
        <w:t>i</w:t>
      </w:r>
      <w:r w:rsidR="00E10422">
        <w:rPr>
          <w:rFonts w:cs="Times New Roman"/>
          <w:sz w:val="24"/>
          <w:szCs w:val="24"/>
        </w:rPr>
        <w:t xml:space="preserve">cher Form von Demokratie. Die Annexion </w:t>
      </w:r>
      <w:r w:rsidR="00EF0AA7">
        <w:rPr>
          <w:rFonts w:cs="Times New Roman"/>
          <w:sz w:val="24"/>
          <w:szCs w:val="24"/>
        </w:rPr>
        <w:t>war ein</w:t>
      </w:r>
      <w:r w:rsidR="00E10422">
        <w:rPr>
          <w:rFonts w:cs="Times New Roman"/>
          <w:sz w:val="24"/>
          <w:szCs w:val="24"/>
        </w:rPr>
        <w:t xml:space="preserve"> </w:t>
      </w:r>
      <w:r w:rsidR="00EB682F">
        <w:rPr>
          <w:rFonts w:cs="Times New Roman"/>
          <w:sz w:val="24"/>
          <w:szCs w:val="24"/>
        </w:rPr>
        <w:t>militärisch-</w:t>
      </w:r>
      <w:r>
        <w:rPr>
          <w:rFonts w:cs="Times New Roman"/>
          <w:sz w:val="24"/>
          <w:szCs w:val="24"/>
        </w:rPr>
        <w:t>aggressive</w:t>
      </w:r>
      <w:r w:rsidR="00EF0AA7">
        <w:rPr>
          <w:rFonts w:cs="Times New Roman"/>
          <w:sz w:val="24"/>
          <w:szCs w:val="24"/>
        </w:rPr>
        <w:t>r</w:t>
      </w:r>
      <w:r>
        <w:rPr>
          <w:rFonts w:cs="Times New Roman"/>
          <w:sz w:val="24"/>
          <w:szCs w:val="24"/>
        </w:rPr>
        <w:t xml:space="preserve"> Akt</w:t>
      </w:r>
      <w:r w:rsidR="00EB682F">
        <w:rPr>
          <w:rFonts w:cs="Times New Roman"/>
          <w:sz w:val="24"/>
          <w:szCs w:val="24"/>
        </w:rPr>
        <w:t xml:space="preserve"> eines Diktators, der seinen Aufstieg </w:t>
      </w:r>
      <w:r w:rsidR="00EF0AA7">
        <w:rPr>
          <w:rFonts w:cs="Times New Roman"/>
          <w:sz w:val="24"/>
          <w:szCs w:val="24"/>
        </w:rPr>
        <w:t>nicht zuletzt</w:t>
      </w:r>
      <w:r w:rsidR="00EB682F">
        <w:rPr>
          <w:rFonts w:cs="Times New Roman"/>
          <w:sz w:val="24"/>
          <w:szCs w:val="24"/>
        </w:rPr>
        <w:t xml:space="preserve"> seiner ostentativen Verachtung der Ideale von Demokratie und Humanität verdankte</w:t>
      </w:r>
      <w:r>
        <w:rPr>
          <w:rFonts w:cs="Times New Roman"/>
          <w:sz w:val="24"/>
          <w:szCs w:val="24"/>
        </w:rPr>
        <w:t xml:space="preserve">. </w:t>
      </w:r>
      <w:r w:rsidR="00122309">
        <w:rPr>
          <w:rFonts w:cs="Times New Roman"/>
          <w:sz w:val="24"/>
          <w:szCs w:val="24"/>
        </w:rPr>
        <w:t>– D</w:t>
      </w:r>
      <w:r w:rsidR="00703FCE">
        <w:rPr>
          <w:rFonts w:cs="Times New Roman"/>
          <w:sz w:val="24"/>
          <w:szCs w:val="24"/>
        </w:rPr>
        <w:t>ieser Sachverhalt wurde von der europäischen Ö</w:t>
      </w:r>
      <w:r w:rsidR="00703FCE">
        <w:rPr>
          <w:rFonts w:cs="Times New Roman"/>
          <w:sz w:val="24"/>
          <w:szCs w:val="24"/>
        </w:rPr>
        <w:t>f</w:t>
      </w:r>
      <w:r w:rsidR="00703FCE">
        <w:rPr>
          <w:rFonts w:cs="Times New Roman"/>
          <w:sz w:val="24"/>
          <w:szCs w:val="24"/>
        </w:rPr>
        <w:t>fen</w:t>
      </w:r>
      <w:r w:rsidR="00703FCE">
        <w:rPr>
          <w:rFonts w:cs="Times New Roman"/>
          <w:sz w:val="24"/>
          <w:szCs w:val="24"/>
        </w:rPr>
        <w:t>t</w:t>
      </w:r>
      <w:r w:rsidR="00703FCE">
        <w:rPr>
          <w:rFonts w:cs="Times New Roman"/>
          <w:sz w:val="24"/>
          <w:szCs w:val="24"/>
        </w:rPr>
        <w:t xml:space="preserve">lichkeit nicht in hinreichendem Maße erkannt. </w:t>
      </w:r>
      <w:r w:rsidR="003D5B75">
        <w:rPr>
          <w:rFonts w:cs="Times New Roman"/>
          <w:sz w:val="24"/>
          <w:szCs w:val="24"/>
        </w:rPr>
        <w:t xml:space="preserve">Die Folgen sind in ihrer Bedeutung kaum zu überschätzen. </w:t>
      </w:r>
      <w:r w:rsidR="00434D6C">
        <w:rPr>
          <w:rFonts w:cs="Times New Roman"/>
          <w:sz w:val="24"/>
          <w:szCs w:val="24"/>
        </w:rPr>
        <w:t xml:space="preserve">Die Annexion Österreichs </w:t>
      </w:r>
      <w:r w:rsidR="00E10422">
        <w:rPr>
          <w:rFonts w:cs="Times New Roman"/>
          <w:sz w:val="24"/>
          <w:szCs w:val="24"/>
        </w:rPr>
        <w:t xml:space="preserve">löste </w:t>
      </w:r>
      <w:r w:rsidR="00431FFD">
        <w:rPr>
          <w:rFonts w:cs="Times New Roman"/>
          <w:sz w:val="24"/>
          <w:szCs w:val="24"/>
        </w:rPr>
        <w:t>eine</w:t>
      </w:r>
      <w:r w:rsidR="006E5271">
        <w:rPr>
          <w:rFonts w:cs="Times New Roman"/>
          <w:sz w:val="24"/>
          <w:szCs w:val="24"/>
        </w:rPr>
        <w:t xml:space="preserve"> Beschleunigung der von Hitler im Juni 1937 formulierten Aggressionspläne</w:t>
      </w:r>
      <w:r w:rsidR="00431FFD">
        <w:rPr>
          <w:rFonts w:cs="Times New Roman"/>
          <w:sz w:val="24"/>
          <w:szCs w:val="24"/>
        </w:rPr>
        <w:t xml:space="preserve"> aus</w:t>
      </w:r>
      <w:r w:rsidR="00434D6C">
        <w:rPr>
          <w:rFonts w:cs="Times New Roman"/>
          <w:sz w:val="24"/>
          <w:szCs w:val="24"/>
        </w:rPr>
        <w:t>:</w:t>
      </w:r>
      <w:r w:rsidR="00431FFD">
        <w:rPr>
          <w:rFonts w:cs="Times New Roman"/>
          <w:sz w:val="24"/>
          <w:szCs w:val="24"/>
        </w:rPr>
        <w:t xml:space="preserve"> eine „expansionistische Dynamik“</w:t>
      </w:r>
      <w:r w:rsidR="00431FFD">
        <w:rPr>
          <w:rStyle w:val="Funotenzeichen"/>
          <w:rFonts w:cs="Times New Roman"/>
          <w:sz w:val="24"/>
          <w:szCs w:val="24"/>
        </w:rPr>
        <w:footnoteReference w:id="2"/>
      </w:r>
      <w:r w:rsidR="00431FFD">
        <w:rPr>
          <w:rFonts w:cs="Times New Roman"/>
          <w:sz w:val="24"/>
          <w:szCs w:val="24"/>
        </w:rPr>
        <w:t xml:space="preserve"> mit eigene</w:t>
      </w:r>
      <w:r w:rsidR="00FE1BA3">
        <w:rPr>
          <w:rFonts w:cs="Times New Roman"/>
          <w:sz w:val="24"/>
          <w:szCs w:val="24"/>
        </w:rPr>
        <w:t>r</w:t>
      </w:r>
      <w:r w:rsidR="003E2E33">
        <w:rPr>
          <w:rFonts w:cs="Times New Roman"/>
          <w:sz w:val="24"/>
          <w:szCs w:val="24"/>
        </w:rPr>
        <w:t>, von außen kaum noch zu steuernder</w:t>
      </w:r>
      <w:r w:rsidR="00431FFD">
        <w:rPr>
          <w:rFonts w:cs="Times New Roman"/>
          <w:sz w:val="24"/>
          <w:szCs w:val="24"/>
        </w:rPr>
        <w:t xml:space="preserve"> Gesetzlichkeit. </w:t>
      </w:r>
    </w:p>
    <w:p w:rsidR="00B2257E" w:rsidRDefault="00207BC5" w:rsidP="00493BA9">
      <w:pPr>
        <w:spacing w:after="0"/>
        <w:ind w:firstLine="708"/>
        <w:jc w:val="both"/>
        <w:rPr>
          <w:rFonts w:cs="Times New Roman"/>
          <w:sz w:val="24"/>
          <w:szCs w:val="24"/>
        </w:rPr>
      </w:pPr>
      <w:r>
        <w:rPr>
          <w:rFonts w:cs="Times New Roman"/>
          <w:sz w:val="24"/>
          <w:szCs w:val="24"/>
        </w:rPr>
        <w:t xml:space="preserve">Hitlers </w:t>
      </w:r>
      <w:r w:rsidR="003A632D">
        <w:rPr>
          <w:rFonts w:cs="Times New Roman"/>
          <w:sz w:val="24"/>
          <w:szCs w:val="24"/>
        </w:rPr>
        <w:t xml:space="preserve">unmittelbare </w:t>
      </w:r>
      <w:r w:rsidR="006E5271">
        <w:rPr>
          <w:rFonts w:cs="Times New Roman"/>
          <w:sz w:val="24"/>
          <w:szCs w:val="24"/>
        </w:rPr>
        <w:t xml:space="preserve">Expansionsabsichten richteten sich gegen die Tschechoslowakei. Sie war </w:t>
      </w:r>
      <w:r w:rsidR="00EA4431">
        <w:rPr>
          <w:rFonts w:cs="Times New Roman"/>
          <w:sz w:val="24"/>
          <w:szCs w:val="24"/>
        </w:rPr>
        <w:t xml:space="preserve">ein </w:t>
      </w:r>
      <w:r w:rsidR="006E5271">
        <w:rPr>
          <w:rFonts w:cs="Times New Roman"/>
          <w:sz w:val="24"/>
          <w:szCs w:val="24"/>
        </w:rPr>
        <w:t xml:space="preserve">für </w:t>
      </w:r>
      <w:r w:rsidR="00B2257E">
        <w:rPr>
          <w:rFonts w:cs="Times New Roman"/>
          <w:sz w:val="24"/>
          <w:szCs w:val="24"/>
        </w:rPr>
        <w:t>seine</w:t>
      </w:r>
      <w:r w:rsidR="006E5271">
        <w:rPr>
          <w:rFonts w:cs="Times New Roman"/>
          <w:sz w:val="24"/>
          <w:szCs w:val="24"/>
        </w:rPr>
        <w:t xml:space="preserve"> </w:t>
      </w:r>
      <w:r w:rsidR="00825280">
        <w:rPr>
          <w:rFonts w:cs="Times New Roman"/>
          <w:sz w:val="24"/>
          <w:szCs w:val="24"/>
        </w:rPr>
        <w:t>A</w:t>
      </w:r>
      <w:r w:rsidR="006E5271">
        <w:rPr>
          <w:rFonts w:cs="Times New Roman"/>
          <w:sz w:val="24"/>
          <w:szCs w:val="24"/>
        </w:rPr>
        <w:t>ggressi</w:t>
      </w:r>
      <w:r w:rsidR="00825280">
        <w:rPr>
          <w:rFonts w:cs="Times New Roman"/>
          <w:sz w:val="24"/>
          <w:szCs w:val="24"/>
        </w:rPr>
        <w:t>onspolitik</w:t>
      </w:r>
      <w:r w:rsidR="006E5271">
        <w:rPr>
          <w:rFonts w:cs="Times New Roman"/>
          <w:sz w:val="24"/>
          <w:szCs w:val="24"/>
        </w:rPr>
        <w:t xml:space="preserve"> besonders geeignetes Objekt: </w:t>
      </w:r>
      <w:r w:rsidR="00E401A1">
        <w:rPr>
          <w:rFonts w:cs="Times New Roman"/>
          <w:sz w:val="24"/>
          <w:szCs w:val="24"/>
        </w:rPr>
        <w:t xml:space="preserve">ein wirtschaftlich-industriell ungemein potenter Staat, von dem </w:t>
      </w:r>
      <w:r w:rsidR="00EA4431">
        <w:rPr>
          <w:rFonts w:cs="Times New Roman"/>
          <w:sz w:val="24"/>
          <w:szCs w:val="24"/>
        </w:rPr>
        <w:t xml:space="preserve">speziell </w:t>
      </w:r>
      <w:r w:rsidR="00E401A1">
        <w:rPr>
          <w:rFonts w:cs="Times New Roman"/>
          <w:sz w:val="24"/>
          <w:szCs w:val="24"/>
        </w:rPr>
        <w:t xml:space="preserve">Teile der </w:t>
      </w:r>
      <w:r w:rsidR="00EA4431">
        <w:rPr>
          <w:rFonts w:cs="Times New Roman"/>
          <w:sz w:val="24"/>
          <w:szCs w:val="24"/>
        </w:rPr>
        <w:t xml:space="preserve">Schwer- und </w:t>
      </w:r>
      <w:r w:rsidR="00E401A1">
        <w:rPr>
          <w:rFonts w:cs="Times New Roman"/>
          <w:sz w:val="24"/>
          <w:szCs w:val="24"/>
        </w:rPr>
        <w:t>Rüstungsindus</w:t>
      </w:r>
      <w:r w:rsidR="00E401A1">
        <w:rPr>
          <w:rFonts w:cs="Times New Roman"/>
          <w:sz w:val="24"/>
          <w:szCs w:val="24"/>
        </w:rPr>
        <w:t>t</w:t>
      </w:r>
      <w:r w:rsidR="00E401A1">
        <w:rPr>
          <w:rFonts w:cs="Times New Roman"/>
          <w:sz w:val="24"/>
          <w:szCs w:val="24"/>
        </w:rPr>
        <w:t xml:space="preserve">rie der des Deutschen Reiches mindestens gleichwertig, in Einzelbereichen sogar überlegen waren, dazu </w:t>
      </w:r>
      <w:r w:rsidR="006E5271">
        <w:rPr>
          <w:rFonts w:cs="Times New Roman"/>
          <w:sz w:val="24"/>
          <w:szCs w:val="24"/>
        </w:rPr>
        <w:t>ein Vielvölkerstaat mit 13,4 Mill</w:t>
      </w:r>
      <w:r w:rsidR="000A2FAC">
        <w:rPr>
          <w:rFonts w:cs="Times New Roman"/>
          <w:sz w:val="24"/>
          <w:szCs w:val="24"/>
        </w:rPr>
        <w:t>ionen</w:t>
      </w:r>
      <w:r w:rsidR="006E5271">
        <w:rPr>
          <w:rFonts w:cs="Times New Roman"/>
          <w:sz w:val="24"/>
          <w:szCs w:val="24"/>
        </w:rPr>
        <w:t xml:space="preserve"> Staatsbürgern, davon 6,8 Millionen Tschechen, etwa 2 Mill</w:t>
      </w:r>
      <w:r w:rsidR="000A2FAC">
        <w:rPr>
          <w:rFonts w:cs="Times New Roman"/>
          <w:sz w:val="24"/>
          <w:szCs w:val="24"/>
        </w:rPr>
        <w:t>ionen</w:t>
      </w:r>
      <w:r w:rsidR="006E5271">
        <w:rPr>
          <w:rFonts w:cs="Times New Roman"/>
          <w:sz w:val="24"/>
          <w:szCs w:val="24"/>
        </w:rPr>
        <w:t xml:space="preserve"> Slowaken und 3, 1 Mill</w:t>
      </w:r>
      <w:r w:rsidR="000A2FAC">
        <w:rPr>
          <w:rFonts w:cs="Times New Roman"/>
          <w:sz w:val="24"/>
          <w:szCs w:val="24"/>
        </w:rPr>
        <w:t>ionen</w:t>
      </w:r>
      <w:r w:rsidR="006E5271">
        <w:rPr>
          <w:rFonts w:cs="Times New Roman"/>
          <w:sz w:val="24"/>
          <w:szCs w:val="24"/>
        </w:rPr>
        <w:t xml:space="preserve"> Deutsche (etwa 23,4 %). Hinzu kamen drei weitere Minoritäten: 76 000 Polen, 462 000 Ukrainer und 745 000 Ungarn.</w:t>
      </w:r>
      <w:r w:rsidR="006E5271">
        <w:rPr>
          <w:rStyle w:val="Funotenzeichen"/>
          <w:rFonts w:cs="Times New Roman"/>
          <w:sz w:val="24"/>
          <w:szCs w:val="24"/>
        </w:rPr>
        <w:footnoteReference w:id="3"/>
      </w:r>
      <w:r w:rsidR="00825280">
        <w:rPr>
          <w:rFonts w:cs="Times New Roman"/>
          <w:sz w:val="24"/>
          <w:szCs w:val="24"/>
        </w:rPr>
        <w:t xml:space="preserve"> </w:t>
      </w:r>
      <w:r w:rsidR="00A11C9A">
        <w:rPr>
          <w:rFonts w:cs="Times New Roman"/>
          <w:sz w:val="24"/>
          <w:szCs w:val="24"/>
        </w:rPr>
        <w:t>Die Gegensätze zwischen den unterschiedlichen Nationalitäten waren beträchtlich</w:t>
      </w:r>
      <w:r w:rsidR="00122309">
        <w:rPr>
          <w:rFonts w:cs="Times New Roman"/>
          <w:sz w:val="24"/>
          <w:szCs w:val="24"/>
        </w:rPr>
        <w:t>.</w:t>
      </w:r>
      <w:r w:rsidR="00EA4431">
        <w:rPr>
          <w:rFonts w:cs="Times New Roman"/>
          <w:sz w:val="24"/>
          <w:szCs w:val="24"/>
        </w:rPr>
        <w:t xml:space="preserve"> Sie stellten ein erhebliches</w:t>
      </w:r>
      <w:r w:rsidR="00A11C9A">
        <w:rPr>
          <w:rFonts w:cs="Times New Roman"/>
          <w:sz w:val="24"/>
          <w:szCs w:val="24"/>
        </w:rPr>
        <w:t xml:space="preserve"> </w:t>
      </w:r>
      <w:r w:rsidR="00EA4431">
        <w:rPr>
          <w:rFonts w:cs="Times New Roman"/>
          <w:sz w:val="24"/>
          <w:szCs w:val="24"/>
        </w:rPr>
        <w:t>Konfliktpotential dar. D</w:t>
      </w:r>
      <w:r w:rsidR="00E401A1">
        <w:rPr>
          <w:rFonts w:cs="Times New Roman"/>
          <w:sz w:val="24"/>
          <w:szCs w:val="24"/>
        </w:rPr>
        <w:t xml:space="preserve">urch </w:t>
      </w:r>
      <w:r w:rsidR="00EA4431">
        <w:rPr>
          <w:rFonts w:cs="Times New Roman"/>
          <w:sz w:val="24"/>
          <w:szCs w:val="24"/>
        </w:rPr>
        <w:t>di</w:t>
      </w:r>
      <w:r w:rsidR="00E401A1">
        <w:rPr>
          <w:rFonts w:cs="Times New Roman"/>
          <w:sz w:val="24"/>
          <w:szCs w:val="24"/>
        </w:rPr>
        <w:t xml:space="preserve">e Rückkoppelung </w:t>
      </w:r>
      <w:r w:rsidR="00EA4431">
        <w:rPr>
          <w:rFonts w:cs="Times New Roman"/>
          <w:sz w:val="24"/>
          <w:szCs w:val="24"/>
        </w:rPr>
        <w:t>dieses Konfliktpotentials mit den politisch-</w:t>
      </w:r>
      <w:r w:rsidR="00A11C9A">
        <w:rPr>
          <w:rFonts w:cs="Times New Roman"/>
          <w:sz w:val="24"/>
          <w:szCs w:val="24"/>
        </w:rPr>
        <w:t>weltanschauliche</w:t>
      </w:r>
      <w:r w:rsidR="00EA4431">
        <w:rPr>
          <w:rFonts w:cs="Times New Roman"/>
          <w:sz w:val="24"/>
          <w:szCs w:val="24"/>
        </w:rPr>
        <w:t>n</w:t>
      </w:r>
      <w:r w:rsidR="00A11C9A">
        <w:rPr>
          <w:rFonts w:cs="Times New Roman"/>
          <w:sz w:val="24"/>
          <w:szCs w:val="24"/>
        </w:rPr>
        <w:t xml:space="preserve"> Gegensätze</w:t>
      </w:r>
      <w:r w:rsidR="00EA4431">
        <w:rPr>
          <w:rFonts w:cs="Times New Roman"/>
          <w:sz w:val="24"/>
          <w:szCs w:val="24"/>
        </w:rPr>
        <w:t>n</w:t>
      </w:r>
      <w:r w:rsidR="00A11C9A">
        <w:rPr>
          <w:rFonts w:cs="Times New Roman"/>
          <w:sz w:val="24"/>
          <w:szCs w:val="24"/>
        </w:rPr>
        <w:t xml:space="preserve">, </w:t>
      </w:r>
      <w:r w:rsidR="00EA4431">
        <w:rPr>
          <w:rFonts w:cs="Times New Roman"/>
          <w:sz w:val="24"/>
          <w:szCs w:val="24"/>
        </w:rPr>
        <w:t>die für diese Epoche der europäischen Politik ch</w:t>
      </w:r>
      <w:r w:rsidR="00EA4431">
        <w:rPr>
          <w:rFonts w:cs="Times New Roman"/>
          <w:sz w:val="24"/>
          <w:szCs w:val="24"/>
        </w:rPr>
        <w:t>a</w:t>
      </w:r>
      <w:r w:rsidR="00EA4431">
        <w:rPr>
          <w:rFonts w:cs="Times New Roman"/>
          <w:sz w:val="24"/>
          <w:szCs w:val="24"/>
        </w:rPr>
        <w:t>rakteristisch sind, entwickelte sich eine eigentümliche Instabilität, die in der Phase der Präs</w:t>
      </w:r>
      <w:r w:rsidR="00EA4431">
        <w:rPr>
          <w:rFonts w:cs="Times New Roman"/>
          <w:sz w:val="24"/>
          <w:szCs w:val="24"/>
        </w:rPr>
        <w:t>i</w:t>
      </w:r>
      <w:r w:rsidR="00EA4431">
        <w:rPr>
          <w:rFonts w:cs="Times New Roman"/>
          <w:sz w:val="24"/>
          <w:szCs w:val="24"/>
        </w:rPr>
        <w:t xml:space="preserve">dentschaft von Thomas Masaryk nicht von Bedeutung war, </w:t>
      </w:r>
      <w:r w:rsidR="00C04B8A">
        <w:rPr>
          <w:rFonts w:cs="Times New Roman"/>
          <w:sz w:val="24"/>
          <w:szCs w:val="24"/>
        </w:rPr>
        <w:t>da sie durch die Autorität Mas</w:t>
      </w:r>
      <w:r w:rsidR="00C04B8A">
        <w:rPr>
          <w:rFonts w:cs="Times New Roman"/>
          <w:sz w:val="24"/>
          <w:szCs w:val="24"/>
        </w:rPr>
        <w:t>a</w:t>
      </w:r>
      <w:r w:rsidR="00C04B8A">
        <w:rPr>
          <w:rFonts w:cs="Times New Roman"/>
          <w:sz w:val="24"/>
          <w:szCs w:val="24"/>
        </w:rPr>
        <w:t xml:space="preserve">ryks neutralisiert werden konnte, </w:t>
      </w:r>
      <w:r w:rsidR="00EA4431">
        <w:rPr>
          <w:rFonts w:cs="Times New Roman"/>
          <w:sz w:val="24"/>
          <w:szCs w:val="24"/>
        </w:rPr>
        <w:t>die aber bei seinem Nachfolger schnell zu einer krisenhaften Zuspitzung führte.</w:t>
      </w:r>
    </w:p>
    <w:p w:rsidR="00770162" w:rsidRDefault="00B2257E" w:rsidP="00493BA9">
      <w:pPr>
        <w:spacing w:after="0"/>
        <w:ind w:firstLine="708"/>
        <w:jc w:val="both"/>
        <w:rPr>
          <w:rFonts w:cs="Times New Roman"/>
          <w:sz w:val="24"/>
          <w:szCs w:val="24"/>
        </w:rPr>
      </w:pPr>
      <w:r>
        <w:rPr>
          <w:rFonts w:cs="Times New Roman"/>
          <w:sz w:val="24"/>
          <w:szCs w:val="24"/>
        </w:rPr>
        <w:t>F</w:t>
      </w:r>
      <w:r w:rsidR="006E5271">
        <w:rPr>
          <w:rFonts w:cs="Times New Roman"/>
          <w:sz w:val="24"/>
          <w:szCs w:val="24"/>
        </w:rPr>
        <w:t xml:space="preserve">ür den deutschsprachigen Kulturraum, speziell für das Exil, </w:t>
      </w:r>
      <w:r>
        <w:rPr>
          <w:rFonts w:cs="Times New Roman"/>
          <w:sz w:val="24"/>
          <w:szCs w:val="24"/>
        </w:rPr>
        <w:t>war die Tschechoslow</w:t>
      </w:r>
      <w:r>
        <w:rPr>
          <w:rFonts w:cs="Times New Roman"/>
          <w:sz w:val="24"/>
          <w:szCs w:val="24"/>
        </w:rPr>
        <w:t>a</w:t>
      </w:r>
      <w:r>
        <w:rPr>
          <w:rFonts w:cs="Times New Roman"/>
          <w:sz w:val="24"/>
          <w:szCs w:val="24"/>
        </w:rPr>
        <w:t xml:space="preserve">kei </w:t>
      </w:r>
      <w:r w:rsidR="006E5271">
        <w:rPr>
          <w:rFonts w:cs="Times New Roman"/>
          <w:sz w:val="24"/>
          <w:szCs w:val="24"/>
        </w:rPr>
        <w:t xml:space="preserve">von besonderer Relevanz. Zwischen 1933 und 1938 hatten </w:t>
      </w:r>
      <w:r>
        <w:rPr>
          <w:rFonts w:cs="Times New Roman"/>
          <w:sz w:val="24"/>
          <w:szCs w:val="24"/>
        </w:rPr>
        <w:t xml:space="preserve">hier </w:t>
      </w:r>
      <w:r w:rsidR="006E5271">
        <w:rPr>
          <w:rFonts w:cs="Times New Roman"/>
          <w:sz w:val="24"/>
          <w:szCs w:val="24"/>
        </w:rPr>
        <w:t>zahllose aus dem nationa</w:t>
      </w:r>
      <w:r w:rsidR="006E5271">
        <w:rPr>
          <w:rFonts w:cs="Times New Roman"/>
          <w:sz w:val="24"/>
          <w:szCs w:val="24"/>
        </w:rPr>
        <w:t>l</w:t>
      </w:r>
      <w:r w:rsidR="006E5271">
        <w:rPr>
          <w:rFonts w:cs="Times New Roman"/>
          <w:sz w:val="24"/>
          <w:szCs w:val="24"/>
        </w:rPr>
        <w:lastRenderedPageBreak/>
        <w:t>sozialistischen Deutschland emigrierte Künstler ein Betätigungsfeld gefunden,</w:t>
      </w:r>
      <w:r w:rsidR="00C04B8A">
        <w:rPr>
          <w:rStyle w:val="Funotenzeichen"/>
          <w:rFonts w:cs="Times New Roman"/>
          <w:sz w:val="24"/>
          <w:szCs w:val="24"/>
        </w:rPr>
        <w:footnoteReference w:id="4"/>
      </w:r>
      <w:r w:rsidR="00C04B8A">
        <w:rPr>
          <w:rFonts w:cs="Times New Roman"/>
          <w:sz w:val="24"/>
          <w:szCs w:val="24"/>
        </w:rPr>
        <w:t xml:space="preserve"> </w:t>
      </w:r>
      <w:r w:rsidR="006E5271">
        <w:rPr>
          <w:rFonts w:cs="Times New Roman"/>
          <w:sz w:val="24"/>
          <w:szCs w:val="24"/>
        </w:rPr>
        <w:t xml:space="preserve">darunter </w:t>
      </w:r>
      <w:r w:rsidR="00CF14C5">
        <w:rPr>
          <w:rFonts w:cs="Times New Roman"/>
          <w:sz w:val="24"/>
          <w:szCs w:val="24"/>
        </w:rPr>
        <w:t>viel</w:t>
      </w:r>
      <w:r>
        <w:rPr>
          <w:rFonts w:cs="Times New Roman"/>
          <w:sz w:val="24"/>
          <w:szCs w:val="24"/>
        </w:rPr>
        <w:t>e</w:t>
      </w:r>
      <w:r w:rsidR="006E5271">
        <w:rPr>
          <w:rFonts w:cs="Times New Roman"/>
          <w:sz w:val="24"/>
          <w:szCs w:val="24"/>
        </w:rPr>
        <w:t>, die von Geburt tschechoslowakische Staatsbürger waren.</w:t>
      </w:r>
      <w:r w:rsidR="000306EC">
        <w:rPr>
          <w:rStyle w:val="Funotenzeichen"/>
          <w:rFonts w:cs="Times New Roman"/>
          <w:sz w:val="24"/>
          <w:szCs w:val="24"/>
        </w:rPr>
        <w:footnoteReference w:id="5"/>
      </w:r>
      <w:r w:rsidR="006E5271">
        <w:rPr>
          <w:rFonts w:cs="Times New Roman"/>
          <w:sz w:val="24"/>
          <w:szCs w:val="24"/>
        </w:rPr>
        <w:t xml:space="preserve"> Es gab e</w:t>
      </w:r>
      <w:r w:rsidR="00C04B8A">
        <w:rPr>
          <w:rFonts w:cs="Times New Roman"/>
          <w:sz w:val="24"/>
          <w:szCs w:val="24"/>
        </w:rPr>
        <w:t>ine Reihe von</w:t>
      </w:r>
      <w:r w:rsidR="006E5271">
        <w:rPr>
          <w:rFonts w:cs="Times New Roman"/>
          <w:sz w:val="24"/>
          <w:szCs w:val="24"/>
        </w:rPr>
        <w:t xml:space="preserve"> Verlage</w:t>
      </w:r>
      <w:r w:rsidR="00C04B8A">
        <w:rPr>
          <w:rFonts w:cs="Times New Roman"/>
          <w:sz w:val="24"/>
          <w:szCs w:val="24"/>
        </w:rPr>
        <w:t>n</w:t>
      </w:r>
      <w:r w:rsidR="006E5271">
        <w:rPr>
          <w:rFonts w:cs="Times New Roman"/>
          <w:sz w:val="24"/>
          <w:szCs w:val="24"/>
        </w:rPr>
        <w:t xml:space="preserve">, die das Exil unterstützten, </w:t>
      </w:r>
      <w:r w:rsidR="00CF14C5">
        <w:rPr>
          <w:rFonts w:cs="Times New Roman"/>
          <w:sz w:val="24"/>
          <w:szCs w:val="24"/>
        </w:rPr>
        <w:t xml:space="preserve">eine </w:t>
      </w:r>
      <w:r w:rsidR="003A632D">
        <w:rPr>
          <w:rFonts w:cs="Times New Roman"/>
          <w:sz w:val="24"/>
          <w:szCs w:val="24"/>
        </w:rPr>
        <w:t>bedeutende Anzahl</w:t>
      </w:r>
      <w:r w:rsidR="00CF14C5">
        <w:rPr>
          <w:rFonts w:cs="Times New Roman"/>
          <w:sz w:val="24"/>
          <w:szCs w:val="24"/>
        </w:rPr>
        <w:t xml:space="preserve"> </w:t>
      </w:r>
      <w:r w:rsidR="006E5271">
        <w:rPr>
          <w:rFonts w:cs="Times New Roman"/>
          <w:sz w:val="24"/>
          <w:szCs w:val="24"/>
        </w:rPr>
        <w:t>deutschsprachige</w:t>
      </w:r>
      <w:r w:rsidR="00CF14C5">
        <w:rPr>
          <w:rFonts w:cs="Times New Roman"/>
          <w:sz w:val="24"/>
          <w:szCs w:val="24"/>
        </w:rPr>
        <w:t>r</w:t>
      </w:r>
      <w:r w:rsidR="006E5271">
        <w:rPr>
          <w:rFonts w:cs="Times New Roman"/>
          <w:sz w:val="24"/>
          <w:szCs w:val="24"/>
        </w:rPr>
        <w:t xml:space="preserve"> Theater, die für die ex</w:t>
      </w:r>
      <w:r w:rsidR="006E5271">
        <w:rPr>
          <w:rFonts w:cs="Times New Roman"/>
          <w:sz w:val="24"/>
          <w:szCs w:val="24"/>
        </w:rPr>
        <w:t>i</w:t>
      </w:r>
      <w:r w:rsidR="006E5271">
        <w:rPr>
          <w:rFonts w:cs="Times New Roman"/>
          <w:sz w:val="24"/>
          <w:szCs w:val="24"/>
        </w:rPr>
        <w:t>lierten Theaterkünstler attraktive</w:t>
      </w:r>
      <w:r w:rsidR="00E25D0E">
        <w:rPr>
          <w:rFonts w:cs="Times New Roman"/>
          <w:sz w:val="24"/>
          <w:szCs w:val="24"/>
        </w:rPr>
        <w:t xml:space="preserve"> Arbeitsmöglichkeiten</w:t>
      </w:r>
      <w:r w:rsidR="006E5271">
        <w:rPr>
          <w:rFonts w:cs="Times New Roman"/>
          <w:sz w:val="24"/>
          <w:szCs w:val="24"/>
        </w:rPr>
        <w:t xml:space="preserve"> boten</w:t>
      </w:r>
      <w:r w:rsidR="000306EC">
        <w:rPr>
          <w:rStyle w:val="Funotenzeichen"/>
          <w:rFonts w:cs="Times New Roman"/>
          <w:sz w:val="24"/>
          <w:szCs w:val="24"/>
        </w:rPr>
        <w:footnoteReference w:id="6"/>
      </w:r>
      <w:r w:rsidR="00E25D0E">
        <w:rPr>
          <w:rFonts w:cs="Times New Roman"/>
          <w:sz w:val="24"/>
          <w:szCs w:val="24"/>
        </w:rPr>
        <w:t>:</w:t>
      </w:r>
      <w:r w:rsidR="006E5271">
        <w:rPr>
          <w:rFonts w:cs="Times New Roman"/>
          <w:sz w:val="24"/>
          <w:szCs w:val="24"/>
        </w:rPr>
        <w:t xml:space="preserve"> </w:t>
      </w:r>
      <w:r w:rsidR="000F6F58">
        <w:rPr>
          <w:rFonts w:cs="Times New Roman"/>
          <w:sz w:val="24"/>
          <w:szCs w:val="24"/>
        </w:rPr>
        <w:t>mit der Prager Staatsoper ein Opernhaus von internationalem Rang, geprägt von herausragenden Dirigenten und Komponi</w:t>
      </w:r>
      <w:r w:rsidR="000F6F58">
        <w:rPr>
          <w:rFonts w:cs="Times New Roman"/>
          <w:sz w:val="24"/>
          <w:szCs w:val="24"/>
        </w:rPr>
        <w:t>s</w:t>
      </w:r>
      <w:r w:rsidR="000F6F58">
        <w:rPr>
          <w:rFonts w:cs="Times New Roman"/>
          <w:sz w:val="24"/>
          <w:szCs w:val="24"/>
        </w:rPr>
        <w:t xml:space="preserve">ten aus dem deutschen Sprachraum, </w:t>
      </w:r>
      <w:r w:rsidR="006E5271">
        <w:rPr>
          <w:rFonts w:cs="Times New Roman"/>
          <w:sz w:val="24"/>
          <w:szCs w:val="24"/>
        </w:rPr>
        <w:t xml:space="preserve">deutschsprachige Zeitungen wie das </w:t>
      </w:r>
      <w:r w:rsidR="006E5271">
        <w:rPr>
          <w:rFonts w:cs="Times New Roman"/>
          <w:i/>
          <w:sz w:val="24"/>
          <w:szCs w:val="24"/>
        </w:rPr>
        <w:t>Prager Tagblatt</w:t>
      </w:r>
      <w:r w:rsidR="00C04B8A">
        <w:rPr>
          <w:rFonts w:cs="Times New Roman"/>
          <w:i/>
          <w:sz w:val="24"/>
          <w:szCs w:val="24"/>
        </w:rPr>
        <w:t xml:space="preserve"> </w:t>
      </w:r>
      <w:r w:rsidR="00C04B8A">
        <w:rPr>
          <w:rFonts w:cs="Times New Roman"/>
          <w:sz w:val="24"/>
          <w:szCs w:val="24"/>
        </w:rPr>
        <w:t xml:space="preserve">oder die </w:t>
      </w:r>
      <w:r w:rsidR="00C04B8A">
        <w:rPr>
          <w:rFonts w:cs="Times New Roman"/>
          <w:i/>
          <w:sz w:val="24"/>
          <w:szCs w:val="24"/>
        </w:rPr>
        <w:t xml:space="preserve">Deutsche Zeitung </w:t>
      </w:r>
      <w:proofErr w:type="spellStart"/>
      <w:r w:rsidR="00C04B8A">
        <w:rPr>
          <w:rFonts w:cs="Times New Roman"/>
          <w:i/>
          <w:sz w:val="24"/>
          <w:szCs w:val="24"/>
        </w:rPr>
        <w:t>Bohemia</w:t>
      </w:r>
      <w:proofErr w:type="spellEnd"/>
      <w:r w:rsidR="006E5271">
        <w:rPr>
          <w:rFonts w:cs="Times New Roman"/>
          <w:sz w:val="24"/>
          <w:szCs w:val="24"/>
        </w:rPr>
        <w:t>,</w:t>
      </w:r>
      <w:r w:rsidR="006E5271">
        <w:rPr>
          <w:rFonts w:cs="Times New Roman"/>
          <w:i/>
          <w:sz w:val="24"/>
          <w:szCs w:val="24"/>
        </w:rPr>
        <w:t xml:space="preserve"> </w:t>
      </w:r>
      <w:r w:rsidR="00770162">
        <w:rPr>
          <w:rFonts w:cs="Times New Roman"/>
          <w:sz w:val="24"/>
          <w:szCs w:val="24"/>
        </w:rPr>
        <w:t>in denen die Werke der Exilautoren intensiv thematisier</w:t>
      </w:r>
      <w:r w:rsidR="000306EC">
        <w:rPr>
          <w:rFonts w:cs="Times New Roman"/>
          <w:sz w:val="24"/>
          <w:szCs w:val="24"/>
        </w:rPr>
        <w:t>t</w:t>
      </w:r>
      <w:r w:rsidR="00770162">
        <w:rPr>
          <w:rFonts w:cs="Times New Roman"/>
          <w:sz w:val="24"/>
          <w:szCs w:val="24"/>
        </w:rPr>
        <w:t xml:space="preserve"> wurden, </w:t>
      </w:r>
      <w:r w:rsidR="006E5271">
        <w:rPr>
          <w:rFonts w:cs="Times New Roman"/>
          <w:sz w:val="24"/>
          <w:szCs w:val="24"/>
        </w:rPr>
        <w:t xml:space="preserve">dazu ein Umfeld, das dem Exil </w:t>
      </w:r>
      <w:r w:rsidR="00C0344C">
        <w:rPr>
          <w:rFonts w:cs="Times New Roman"/>
          <w:sz w:val="24"/>
          <w:szCs w:val="24"/>
        </w:rPr>
        <w:t xml:space="preserve">und der Exilliteratur </w:t>
      </w:r>
      <w:r w:rsidR="006E5271">
        <w:rPr>
          <w:rFonts w:cs="Times New Roman"/>
          <w:sz w:val="24"/>
          <w:szCs w:val="24"/>
        </w:rPr>
        <w:t xml:space="preserve">aufgeschlossen gegenüberstand. </w:t>
      </w:r>
      <w:r w:rsidR="00F273A2">
        <w:rPr>
          <w:rFonts w:cs="Times New Roman"/>
          <w:sz w:val="24"/>
          <w:szCs w:val="24"/>
        </w:rPr>
        <w:t xml:space="preserve">Heinrich </w:t>
      </w:r>
      <w:r w:rsidR="00E25D0E">
        <w:rPr>
          <w:rFonts w:cs="Times New Roman"/>
          <w:sz w:val="24"/>
          <w:szCs w:val="24"/>
        </w:rPr>
        <w:t>und</w:t>
      </w:r>
      <w:r w:rsidR="00F273A2">
        <w:rPr>
          <w:rFonts w:cs="Times New Roman"/>
          <w:sz w:val="24"/>
          <w:szCs w:val="24"/>
        </w:rPr>
        <w:t xml:space="preserve"> Thomas Mann waren nach ihrer Ausbürgerung Staatsbürger der tschechoslow</w:t>
      </w:r>
      <w:r w:rsidR="00F273A2">
        <w:rPr>
          <w:rFonts w:cs="Times New Roman"/>
          <w:sz w:val="24"/>
          <w:szCs w:val="24"/>
        </w:rPr>
        <w:t>a</w:t>
      </w:r>
      <w:r w:rsidR="00F273A2">
        <w:rPr>
          <w:rFonts w:cs="Times New Roman"/>
          <w:sz w:val="24"/>
          <w:szCs w:val="24"/>
        </w:rPr>
        <w:t>kischen Republik geworden.</w:t>
      </w:r>
      <w:r w:rsidR="00513870">
        <w:rPr>
          <w:rFonts w:cs="Times New Roman"/>
          <w:sz w:val="24"/>
          <w:szCs w:val="24"/>
        </w:rPr>
        <w:t xml:space="preserve"> </w:t>
      </w:r>
      <w:r w:rsidR="00673AF8">
        <w:rPr>
          <w:rFonts w:cs="Times New Roman"/>
          <w:sz w:val="24"/>
          <w:szCs w:val="24"/>
        </w:rPr>
        <w:t>Speziell Prag war geprägt von einer alten jüdischen Kultur, d</w:t>
      </w:r>
      <w:r w:rsidR="00673AF8">
        <w:rPr>
          <w:rFonts w:cs="Times New Roman"/>
          <w:sz w:val="24"/>
          <w:szCs w:val="24"/>
        </w:rPr>
        <w:t>e</w:t>
      </w:r>
      <w:r w:rsidR="00673AF8">
        <w:rPr>
          <w:rFonts w:cs="Times New Roman"/>
          <w:sz w:val="24"/>
          <w:szCs w:val="24"/>
        </w:rPr>
        <w:t xml:space="preserve">ren Nachwirkung so präsent war wie in kaum einer anderen europäischen Stadt. </w:t>
      </w:r>
      <w:r w:rsidR="00300B08">
        <w:rPr>
          <w:rFonts w:cs="Times New Roman"/>
          <w:sz w:val="24"/>
          <w:szCs w:val="24"/>
        </w:rPr>
        <w:t>V</w:t>
      </w:r>
      <w:r w:rsidR="00673AF8">
        <w:rPr>
          <w:rFonts w:cs="Times New Roman"/>
          <w:sz w:val="24"/>
          <w:szCs w:val="24"/>
        </w:rPr>
        <w:t xml:space="preserve">on Prag aus leitete nach </w:t>
      </w:r>
      <w:r w:rsidR="00770162">
        <w:rPr>
          <w:rFonts w:cs="Times New Roman"/>
          <w:sz w:val="24"/>
          <w:szCs w:val="24"/>
        </w:rPr>
        <w:t xml:space="preserve">1933 </w:t>
      </w:r>
      <w:r w:rsidR="00673AF8">
        <w:rPr>
          <w:rFonts w:cs="Times New Roman"/>
          <w:sz w:val="24"/>
          <w:szCs w:val="24"/>
        </w:rPr>
        <w:t xml:space="preserve">Wieland Herzfelde </w:t>
      </w:r>
      <w:r w:rsidR="00493BA9">
        <w:rPr>
          <w:rFonts w:cs="Times New Roman"/>
          <w:sz w:val="24"/>
          <w:szCs w:val="24"/>
        </w:rPr>
        <w:t>de</w:t>
      </w:r>
      <w:r w:rsidR="00673AF8">
        <w:rPr>
          <w:rFonts w:cs="Times New Roman"/>
          <w:sz w:val="24"/>
          <w:szCs w:val="24"/>
        </w:rPr>
        <w:t>n</w:t>
      </w:r>
      <w:r w:rsidR="00493BA9">
        <w:rPr>
          <w:rFonts w:cs="Times New Roman"/>
          <w:sz w:val="24"/>
          <w:szCs w:val="24"/>
        </w:rPr>
        <w:t xml:space="preserve"> Malik</w:t>
      </w:r>
      <w:r w:rsidR="00F273A2">
        <w:rPr>
          <w:rFonts w:cs="Times New Roman"/>
          <w:sz w:val="24"/>
          <w:szCs w:val="24"/>
        </w:rPr>
        <w:t xml:space="preserve"> Verlag</w:t>
      </w:r>
      <w:r w:rsidR="00673AF8">
        <w:rPr>
          <w:rFonts w:cs="Times New Roman"/>
          <w:sz w:val="24"/>
          <w:szCs w:val="24"/>
        </w:rPr>
        <w:t xml:space="preserve">, einen der wichtigsten Exilverlage. </w:t>
      </w:r>
      <w:r w:rsidR="00C04B8A">
        <w:rPr>
          <w:rFonts w:cs="Times New Roman"/>
          <w:sz w:val="24"/>
          <w:szCs w:val="24"/>
        </w:rPr>
        <w:t xml:space="preserve">Der sozialdemokratische </w:t>
      </w:r>
      <w:proofErr w:type="spellStart"/>
      <w:r w:rsidR="00C04B8A">
        <w:rPr>
          <w:rFonts w:cs="Times New Roman"/>
          <w:sz w:val="24"/>
          <w:szCs w:val="24"/>
        </w:rPr>
        <w:t>Graphia</w:t>
      </w:r>
      <w:proofErr w:type="spellEnd"/>
      <w:r w:rsidR="00C04B8A">
        <w:rPr>
          <w:rFonts w:cs="Times New Roman"/>
          <w:sz w:val="24"/>
          <w:szCs w:val="24"/>
        </w:rPr>
        <w:t xml:space="preserve"> Verlag befand sich in Karlsbad.</w:t>
      </w:r>
      <w:r w:rsidR="00C04B8A">
        <w:rPr>
          <w:rStyle w:val="Funotenzeichen"/>
          <w:rFonts w:cs="Times New Roman"/>
          <w:sz w:val="24"/>
          <w:szCs w:val="24"/>
        </w:rPr>
        <w:footnoteReference w:id="7"/>
      </w:r>
      <w:r w:rsidR="00C04B8A">
        <w:rPr>
          <w:rFonts w:cs="Times New Roman"/>
          <w:sz w:val="24"/>
          <w:szCs w:val="24"/>
        </w:rPr>
        <w:t xml:space="preserve"> </w:t>
      </w:r>
      <w:r w:rsidR="009156E0">
        <w:rPr>
          <w:rFonts w:cs="Times New Roman"/>
          <w:sz w:val="24"/>
          <w:szCs w:val="24"/>
        </w:rPr>
        <w:t>In Prag</w:t>
      </w:r>
      <w:r w:rsidR="00513870">
        <w:rPr>
          <w:rFonts w:cs="Times New Roman"/>
          <w:sz w:val="24"/>
          <w:szCs w:val="24"/>
        </w:rPr>
        <w:t xml:space="preserve"> erschienen die </w:t>
      </w:r>
      <w:r w:rsidR="00513870">
        <w:rPr>
          <w:rFonts w:cs="Times New Roman"/>
          <w:i/>
          <w:sz w:val="24"/>
          <w:szCs w:val="24"/>
        </w:rPr>
        <w:t>Neuen Deutschen Blätter</w:t>
      </w:r>
      <w:r w:rsidR="00300B08">
        <w:rPr>
          <w:rFonts w:cs="Times New Roman"/>
          <w:i/>
          <w:sz w:val="24"/>
          <w:szCs w:val="24"/>
        </w:rPr>
        <w:t xml:space="preserve"> </w:t>
      </w:r>
      <w:r w:rsidR="00300B08">
        <w:rPr>
          <w:rFonts w:cs="Times New Roman"/>
          <w:sz w:val="24"/>
          <w:szCs w:val="24"/>
        </w:rPr>
        <w:t xml:space="preserve">und </w:t>
      </w:r>
      <w:r w:rsidR="00300B08" w:rsidRPr="00300B08">
        <w:rPr>
          <w:rFonts w:cs="Times New Roman"/>
          <w:i/>
          <w:sz w:val="24"/>
          <w:szCs w:val="24"/>
        </w:rPr>
        <w:t>Die</w:t>
      </w:r>
      <w:r w:rsidR="00300B08">
        <w:rPr>
          <w:rFonts w:cs="Times New Roman"/>
          <w:i/>
          <w:sz w:val="24"/>
          <w:szCs w:val="24"/>
        </w:rPr>
        <w:t xml:space="preserve"> neue Weltbühne</w:t>
      </w:r>
      <w:r w:rsidR="00C04B8A">
        <w:rPr>
          <w:rFonts w:cs="Times New Roman"/>
          <w:sz w:val="24"/>
          <w:szCs w:val="24"/>
        </w:rPr>
        <w:t>, dazu</w:t>
      </w:r>
      <w:r w:rsidR="00513870">
        <w:rPr>
          <w:rFonts w:cs="Times New Roman"/>
          <w:sz w:val="24"/>
          <w:szCs w:val="24"/>
        </w:rPr>
        <w:t xml:space="preserve"> </w:t>
      </w:r>
      <w:r w:rsidR="00C04B8A">
        <w:rPr>
          <w:rFonts w:cs="Times New Roman"/>
          <w:sz w:val="24"/>
          <w:szCs w:val="24"/>
        </w:rPr>
        <w:t xml:space="preserve">der sozialdemokratische </w:t>
      </w:r>
      <w:r w:rsidR="00C04B8A">
        <w:rPr>
          <w:rFonts w:cs="Times New Roman"/>
          <w:i/>
          <w:sz w:val="24"/>
          <w:szCs w:val="24"/>
        </w:rPr>
        <w:t>Neue Vo</w:t>
      </w:r>
      <w:r w:rsidR="00C04B8A">
        <w:rPr>
          <w:rFonts w:cs="Times New Roman"/>
          <w:i/>
          <w:sz w:val="24"/>
          <w:szCs w:val="24"/>
        </w:rPr>
        <w:t>r</w:t>
      </w:r>
      <w:r w:rsidR="00C04B8A">
        <w:rPr>
          <w:rFonts w:cs="Times New Roman"/>
          <w:i/>
          <w:sz w:val="24"/>
          <w:szCs w:val="24"/>
        </w:rPr>
        <w:t xml:space="preserve">wärts </w:t>
      </w:r>
      <w:r w:rsidR="00C04B8A">
        <w:rPr>
          <w:rFonts w:cs="Times New Roman"/>
          <w:sz w:val="24"/>
          <w:szCs w:val="24"/>
        </w:rPr>
        <w:t xml:space="preserve">und die kommunistischen Zeitungen </w:t>
      </w:r>
      <w:r w:rsidR="00C04B8A" w:rsidRPr="002D1597">
        <w:rPr>
          <w:rFonts w:cs="Times New Roman"/>
          <w:i/>
          <w:sz w:val="24"/>
          <w:szCs w:val="24"/>
        </w:rPr>
        <w:t>Der</w:t>
      </w:r>
      <w:r w:rsidR="00C04B8A" w:rsidRPr="00513870">
        <w:rPr>
          <w:rFonts w:cs="Times New Roman"/>
          <w:sz w:val="24"/>
          <w:szCs w:val="24"/>
        </w:rPr>
        <w:t xml:space="preserve"> </w:t>
      </w:r>
      <w:r w:rsidR="00C04B8A">
        <w:rPr>
          <w:rFonts w:cs="Times New Roman"/>
          <w:i/>
          <w:sz w:val="24"/>
          <w:szCs w:val="24"/>
        </w:rPr>
        <w:t xml:space="preserve">Gegen-Angriff </w:t>
      </w:r>
      <w:r w:rsidR="00C04B8A" w:rsidRPr="00300B08">
        <w:rPr>
          <w:rFonts w:cs="Times New Roman"/>
          <w:sz w:val="24"/>
          <w:szCs w:val="24"/>
        </w:rPr>
        <w:t xml:space="preserve">und </w:t>
      </w:r>
      <w:r w:rsidR="00C04B8A">
        <w:rPr>
          <w:rFonts w:cs="Times New Roman"/>
          <w:i/>
          <w:sz w:val="24"/>
          <w:szCs w:val="24"/>
        </w:rPr>
        <w:t>A-I-Z</w:t>
      </w:r>
      <w:r w:rsidR="00C04B8A">
        <w:rPr>
          <w:rFonts w:cs="Times New Roman"/>
          <w:sz w:val="24"/>
          <w:szCs w:val="24"/>
        </w:rPr>
        <w:t xml:space="preserve">. </w:t>
      </w:r>
      <w:r w:rsidR="002D1597">
        <w:rPr>
          <w:rFonts w:cs="Times New Roman"/>
          <w:sz w:val="24"/>
          <w:szCs w:val="24"/>
        </w:rPr>
        <w:t>Die Tschechosl</w:t>
      </w:r>
      <w:r w:rsidR="002D1597">
        <w:rPr>
          <w:rFonts w:cs="Times New Roman"/>
          <w:sz w:val="24"/>
          <w:szCs w:val="24"/>
        </w:rPr>
        <w:t>o</w:t>
      </w:r>
      <w:r w:rsidR="002D1597">
        <w:rPr>
          <w:rFonts w:cs="Times New Roman"/>
          <w:sz w:val="24"/>
          <w:szCs w:val="24"/>
        </w:rPr>
        <w:t xml:space="preserve">wakei war </w:t>
      </w:r>
      <w:r w:rsidR="00CF14C5">
        <w:rPr>
          <w:rFonts w:cs="Times New Roman"/>
          <w:sz w:val="24"/>
          <w:szCs w:val="24"/>
        </w:rPr>
        <w:t xml:space="preserve">darüber hinaus </w:t>
      </w:r>
      <w:r w:rsidR="002D1597">
        <w:rPr>
          <w:rFonts w:cs="Times New Roman"/>
          <w:sz w:val="24"/>
          <w:szCs w:val="24"/>
        </w:rPr>
        <w:t>ein Zentr</w:t>
      </w:r>
      <w:r w:rsidR="0016074E">
        <w:rPr>
          <w:rFonts w:cs="Times New Roman"/>
          <w:sz w:val="24"/>
          <w:szCs w:val="24"/>
        </w:rPr>
        <w:t>um</w:t>
      </w:r>
      <w:r w:rsidR="002D1597">
        <w:rPr>
          <w:rFonts w:cs="Times New Roman"/>
          <w:sz w:val="24"/>
          <w:szCs w:val="24"/>
        </w:rPr>
        <w:t xml:space="preserve"> der politischen Emigration</w:t>
      </w:r>
      <w:r w:rsidR="00CD767B">
        <w:rPr>
          <w:rFonts w:cs="Times New Roman"/>
          <w:sz w:val="24"/>
          <w:szCs w:val="24"/>
        </w:rPr>
        <w:t>:</w:t>
      </w:r>
      <w:r w:rsidR="002D1597">
        <w:rPr>
          <w:rFonts w:cs="Times New Roman"/>
          <w:sz w:val="24"/>
          <w:szCs w:val="24"/>
        </w:rPr>
        <w:t xml:space="preserve"> </w:t>
      </w:r>
      <w:r w:rsidR="0016074E">
        <w:rPr>
          <w:rFonts w:cs="Times New Roman"/>
          <w:sz w:val="24"/>
          <w:szCs w:val="24"/>
        </w:rPr>
        <w:t xml:space="preserve">Sitz der Exil-SPD </w:t>
      </w:r>
      <w:r w:rsidR="00E25D0E">
        <w:rPr>
          <w:rFonts w:cs="Times New Roman"/>
          <w:sz w:val="24"/>
          <w:szCs w:val="24"/>
        </w:rPr>
        <w:t>(</w:t>
      </w:r>
      <w:proofErr w:type="spellStart"/>
      <w:r w:rsidR="00E25D0E">
        <w:rPr>
          <w:rFonts w:cs="Times New Roman"/>
          <w:sz w:val="24"/>
          <w:szCs w:val="24"/>
        </w:rPr>
        <w:t>Sop</w:t>
      </w:r>
      <w:r w:rsidR="00E25D0E">
        <w:rPr>
          <w:rFonts w:cs="Times New Roman"/>
          <w:sz w:val="24"/>
          <w:szCs w:val="24"/>
        </w:rPr>
        <w:t>a</w:t>
      </w:r>
      <w:r w:rsidR="00E25D0E">
        <w:rPr>
          <w:rFonts w:cs="Times New Roman"/>
          <w:sz w:val="24"/>
          <w:szCs w:val="24"/>
        </w:rPr>
        <w:t>de</w:t>
      </w:r>
      <w:proofErr w:type="spellEnd"/>
      <w:r w:rsidR="00E25D0E">
        <w:rPr>
          <w:rFonts w:cs="Times New Roman"/>
          <w:sz w:val="24"/>
          <w:szCs w:val="24"/>
        </w:rPr>
        <w:t xml:space="preserve">) </w:t>
      </w:r>
      <w:r w:rsidR="00CD767B">
        <w:rPr>
          <w:rFonts w:cs="Times New Roman"/>
          <w:sz w:val="24"/>
          <w:szCs w:val="24"/>
        </w:rPr>
        <w:t>sowie</w:t>
      </w:r>
      <w:r w:rsidR="0016074E">
        <w:rPr>
          <w:rFonts w:cs="Times New Roman"/>
          <w:sz w:val="24"/>
          <w:szCs w:val="24"/>
        </w:rPr>
        <w:t xml:space="preserve"> der Emigrationsleitung der KPD </w:t>
      </w:r>
      <w:r w:rsidR="00CD767B">
        <w:rPr>
          <w:rFonts w:cs="Times New Roman"/>
          <w:sz w:val="24"/>
          <w:szCs w:val="24"/>
        </w:rPr>
        <w:t>und</w:t>
      </w:r>
      <w:r w:rsidR="0016074E">
        <w:rPr>
          <w:rFonts w:cs="Times New Roman"/>
          <w:sz w:val="24"/>
          <w:szCs w:val="24"/>
        </w:rPr>
        <w:t xml:space="preserve"> der Abschnittsleitung „Mitte“, zuständig </w:t>
      </w:r>
      <w:r w:rsidR="007E442A">
        <w:rPr>
          <w:rFonts w:cs="Times New Roman"/>
          <w:sz w:val="24"/>
          <w:szCs w:val="24"/>
        </w:rPr>
        <w:t xml:space="preserve">für </w:t>
      </w:r>
      <w:r w:rsidR="0016074E">
        <w:rPr>
          <w:rFonts w:cs="Times New Roman"/>
          <w:sz w:val="24"/>
          <w:szCs w:val="24"/>
        </w:rPr>
        <w:t xml:space="preserve">Teile der Grenzarbeit. </w:t>
      </w:r>
    </w:p>
    <w:p w:rsidR="009156E0" w:rsidRDefault="009156E0" w:rsidP="009156E0">
      <w:pPr>
        <w:spacing w:after="0"/>
        <w:jc w:val="both"/>
        <w:rPr>
          <w:rFonts w:cs="Times New Roman"/>
          <w:sz w:val="24"/>
          <w:szCs w:val="24"/>
        </w:rPr>
      </w:pPr>
    </w:p>
    <w:p w:rsidR="009156E0" w:rsidRPr="009156E0" w:rsidRDefault="009156E0" w:rsidP="009156E0">
      <w:pPr>
        <w:spacing w:after="0"/>
        <w:jc w:val="center"/>
        <w:rPr>
          <w:rFonts w:cs="Times New Roman"/>
          <w:b/>
          <w:sz w:val="24"/>
          <w:szCs w:val="24"/>
        </w:rPr>
      </w:pPr>
      <w:r>
        <w:rPr>
          <w:rFonts w:cs="Times New Roman"/>
          <w:b/>
          <w:sz w:val="24"/>
          <w:szCs w:val="24"/>
        </w:rPr>
        <w:t>*</w:t>
      </w:r>
    </w:p>
    <w:p w:rsidR="007E442A" w:rsidRDefault="007E442A" w:rsidP="009156E0">
      <w:pPr>
        <w:spacing w:after="0"/>
        <w:jc w:val="both"/>
        <w:rPr>
          <w:rFonts w:cs="Times New Roman"/>
          <w:sz w:val="24"/>
          <w:szCs w:val="24"/>
        </w:rPr>
      </w:pPr>
    </w:p>
    <w:p w:rsidR="006E5271" w:rsidRDefault="006E5271" w:rsidP="009156E0">
      <w:pPr>
        <w:spacing w:after="0"/>
        <w:jc w:val="both"/>
        <w:rPr>
          <w:rFonts w:cs="Times New Roman"/>
          <w:sz w:val="24"/>
          <w:szCs w:val="24"/>
        </w:rPr>
      </w:pPr>
      <w:r>
        <w:rPr>
          <w:rFonts w:cs="Times New Roman"/>
          <w:sz w:val="24"/>
          <w:szCs w:val="24"/>
        </w:rPr>
        <w:t>Am 21. April 1938 erhält der Chef des O</w:t>
      </w:r>
      <w:r w:rsidR="00CF14C5">
        <w:rPr>
          <w:rFonts w:cs="Times New Roman"/>
          <w:sz w:val="24"/>
          <w:szCs w:val="24"/>
        </w:rPr>
        <w:t>berkommandos der Wehrmacht,</w:t>
      </w:r>
      <w:r>
        <w:rPr>
          <w:rFonts w:cs="Times New Roman"/>
          <w:sz w:val="24"/>
          <w:szCs w:val="24"/>
        </w:rPr>
        <w:t xml:space="preserve"> Keitel, den Auftrag, die Aufmarschplanungen gegen die Tschechoslowakei neu zu bearbeiten.</w:t>
      </w:r>
      <w:r>
        <w:rPr>
          <w:rStyle w:val="Funotenzeichen"/>
          <w:rFonts w:cs="Times New Roman"/>
          <w:sz w:val="24"/>
          <w:szCs w:val="24"/>
        </w:rPr>
        <w:footnoteReference w:id="8"/>
      </w:r>
      <w:r>
        <w:rPr>
          <w:rFonts w:cs="Times New Roman"/>
          <w:sz w:val="24"/>
          <w:szCs w:val="24"/>
        </w:rPr>
        <w:t xml:space="preserve"> Die „militärische Lösung“ dominiert. In Verbindung mit ihr werden zwei Szenarien formuliert: „Handeln nach einer Zeit diplomatischer Auseinandersetzungen, die sich allmählich zuspitzen und zum Kri</w:t>
      </w:r>
      <w:r>
        <w:rPr>
          <w:rFonts w:cs="Times New Roman"/>
          <w:sz w:val="24"/>
          <w:szCs w:val="24"/>
        </w:rPr>
        <w:t>e</w:t>
      </w:r>
      <w:r>
        <w:rPr>
          <w:rFonts w:cs="Times New Roman"/>
          <w:sz w:val="24"/>
          <w:szCs w:val="24"/>
        </w:rPr>
        <w:t>ge führen“</w:t>
      </w:r>
      <w:r w:rsidR="00CF14C5">
        <w:rPr>
          <w:rFonts w:cs="Times New Roman"/>
          <w:sz w:val="24"/>
          <w:szCs w:val="24"/>
        </w:rPr>
        <w:t>,</w:t>
      </w:r>
      <w:r>
        <w:rPr>
          <w:rFonts w:cs="Times New Roman"/>
          <w:sz w:val="24"/>
          <w:szCs w:val="24"/>
        </w:rPr>
        <w:t xml:space="preserve"> und „[b]</w:t>
      </w:r>
      <w:proofErr w:type="spellStart"/>
      <w:r>
        <w:rPr>
          <w:rFonts w:cs="Times New Roman"/>
          <w:sz w:val="24"/>
          <w:szCs w:val="24"/>
        </w:rPr>
        <w:t>litzartiges</w:t>
      </w:r>
      <w:proofErr w:type="spellEnd"/>
      <w:r>
        <w:rPr>
          <w:rFonts w:cs="Times New Roman"/>
          <w:sz w:val="24"/>
          <w:szCs w:val="24"/>
        </w:rPr>
        <w:t xml:space="preserve"> Handeln auf Grund eines Zwischenfalls (z.B. Ermordung des deutschen Gesandten im </w:t>
      </w:r>
      <w:proofErr w:type="spellStart"/>
      <w:r>
        <w:rPr>
          <w:rFonts w:cs="Times New Roman"/>
          <w:sz w:val="24"/>
          <w:szCs w:val="24"/>
        </w:rPr>
        <w:t>Anschluß</w:t>
      </w:r>
      <w:proofErr w:type="spellEnd"/>
      <w:r>
        <w:rPr>
          <w:rFonts w:cs="Times New Roman"/>
          <w:sz w:val="24"/>
          <w:szCs w:val="24"/>
        </w:rPr>
        <w:t xml:space="preserve"> an eine deutschfeindliche Demonstration)“.</w:t>
      </w:r>
      <w:r>
        <w:rPr>
          <w:rStyle w:val="Funotenzeichen"/>
          <w:rFonts w:cs="Times New Roman"/>
          <w:sz w:val="24"/>
          <w:szCs w:val="24"/>
        </w:rPr>
        <w:footnoteReference w:id="9"/>
      </w:r>
      <w:r>
        <w:rPr>
          <w:rFonts w:cs="Times New Roman"/>
          <w:sz w:val="24"/>
          <w:szCs w:val="24"/>
        </w:rPr>
        <w:t xml:space="preserve"> Am 30. Mai folgt die Anweisung, die Wehrmacht solle „spätestens ab 1. 10. 38“ einsatzfähig sein. Hitler greift selber in die Formulierung ein: „Es ist mein unabänderlicher </w:t>
      </w:r>
      <w:proofErr w:type="spellStart"/>
      <w:r>
        <w:rPr>
          <w:rFonts w:cs="Times New Roman"/>
          <w:sz w:val="24"/>
          <w:szCs w:val="24"/>
        </w:rPr>
        <w:t>Entschluß</w:t>
      </w:r>
      <w:proofErr w:type="spellEnd"/>
      <w:r>
        <w:rPr>
          <w:rFonts w:cs="Times New Roman"/>
          <w:sz w:val="24"/>
          <w:szCs w:val="24"/>
        </w:rPr>
        <w:t>, die Tschech</w:t>
      </w:r>
      <w:r>
        <w:rPr>
          <w:rFonts w:cs="Times New Roman"/>
          <w:sz w:val="24"/>
          <w:szCs w:val="24"/>
        </w:rPr>
        <w:t>o</w:t>
      </w:r>
      <w:r>
        <w:rPr>
          <w:rFonts w:cs="Times New Roman"/>
          <w:sz w:val="24"/>
          <w:szCs w:val="24"/>
        </w:rPr>
        <w:lastRenderedPageBreak/>
        <w:t>slowakei in absehbarer Zeit durch eine militärische Aktion zu zerschlagen.“ Den g</w:t>
      </w:r>
      <w:r w:rsidR="00A61564">
        <w:rPr>
          <w:rFonts w:cs="Times New Roman"/>
          <w:sz w:val="24"/>
          <w:szCs w:val="24"/>
        </w:rPr>
        <w:t>esamt</w:t>
      </w:r>
      <w:r>
        <w:rPr>
          <w:rFonts w:cs="Times New Roman"/>
          <w:sz w:val="24"/>
          <w:szCs w:val="24"/>
        </w:rPr>
        <w:t xml:space="preserve">en Sommer über beschäftigt </w:t>
      </w:r>
      <w:r w:rsidR="00CF14C5">
        <w:rPr>
          <w:rFonts w:cs="Times New Roman"/>
          <w:sz w:val="24"/>
          <w:szCs w:val="24"/>
        </w:rPr>
        <w:t xml:space="preserve">er </w:t>
      </w:r>
      <w:r w:rsidR="00B2257E">
        <w:rPr>
          <w:rFonts w:cs="Times New Roman"/>
          <w:sz w:val="24"/>
          <w:szCs w:val="24"/>
        </w:rPr>
        <w:t xml:space="preserve">sich </w:t>
      </w:r>
      <w:r>
        <w:rPr>
          <w:rFonts w:cs="Times New Roman"/>
          <w:sz w:val="24"/>
          <w:szCs w:val="24"/>
        </w:rPr>
        <w:t xml:space="preserve">intensiv mit den Einzelheiten der militärischen Operation. </w:t>
      </w:r>
    </w:p>
    <w:p w:rsidR="00620785" w:rsidRDefault="006E5271" w:rsidP="006E5271">
      <w:pPr>
        <w:spacing w:after="0"/>
        <w:jc w:val="both"/>
        <w:rPr>
          <w:rFonts w:cs="Times New Roman"/>
          <w:sz w:val="24"/>
          <w:szCs w:val="24"/>
        </w:rPr>
      </w:pPr>
      <w:r>
        <w:rPr>
          <w:rFonts w:cs="Times New Roman"/>
          <w:sz w:val="24"/>
          <w:szCs w:val="24"/>
        </w:rPr>
        <w:tab/>
        <w:t>Parallel dazu war seit Längerem eine politische Kampagne gegen die Tschechoslow</w:t>
      </w:r>
      <w:r>
        <w:rPr>
          <w:rFonts w:cs="Times New Roman"/>
          <w:sz w:val="24"/>
          <w:szCs w:val="24"/>
        </w:rPr>
        <w:t>a</w:t>
      </w:r>
      <w:r>
        <w:rPr>
          <w:rFonts w:cs="Times New Roman"/>
          <w:sz w:val="24"/>
          <w:szCs w:val="24"/>
        </w:rPr>
        <w:t>kei</w:t>
      </w:r>
      <w:r w:rsidR="009156E0">
        <w:rPr>
          <w:rFonts w:cs="Times New Roman"/>
          <w:sz w:val="24"/>
          <w:szCs w:val="24"/>
        </w:rPr>
        <w:t xml:space="preserve"> geführt worden</w:t>
      </w:r>
      <w:r>
        <w:rPr>
          <w:rFonts w:cs="Times New Roman"/>
          <w:sz w:val="24"/>
          <w:szCs w:val="24"/>
        </w:rPr>
        <w:t xml:space="preserve">. Ihr Ziel war die außenpolitische Isolierung und die innere Zersetzung des Staates. In Bezug auf die „innere Zersetzung der Tschechoslowakei“ stützte sich Hitler auf die Sudetendeutsche Partei und ihren Führer Konrad </w:t>
      </w:r>
      <w:proofErr w:type="spellStart"/>
      <w:r>
        <w:rPr>
          <w:rFonts w:cs="Times New Roman"/>
          <w:sz w:val="24"/>
          <w:szCs w:val="24"/>
        </w:rPr>
        <w:t>Henlein</w:t>
      </w:r>
      <w:proofErr w:type="spellEnd"/>
      <w:r>
        <w:rPr>
          <w:rFonts w:cs="Times New Roman"/>
          <w:sz w:val="24"/>
          <w:szCs w:val="24"/>
        </w:rPr>
        <w:t xml:space="preserve">. Mit </w:t>
      </w:r>
      <w:proofErr w:type="spellStart"/>
      <w:r>
        <w:rPr>
          <w:rFonts w:cs="Times New Roman"/>
          <w:sz w:val="24"/>
          <w:szCs w:val="24"/>
        </w:rPr>
        <w:t>Henlein</w:t>
      </w:r>
      <w:proofErr w:type="spellEnd"/>
      <w:r>
        <w:rPr>
          <w:rFonts w:cs="Times New Roman"/>
          <w:sz w:val="24"/>
          <w:szCs w:val="24"/>
        </w:rPr>
        <w:t xml:space="preserve"> waren bereits im N</w:t>
      </w:r>
      <w:r>
        <w:rPr>
          <w:rFonts w:cs="Times New Roman"/>
          <w:sz w:val="24"/>
          <w:szCs w:val="24"/>
        </w:rPr>
        <w:t>o</w:t>
      </w:r>
      <w:r>
        <w:rPr>
          <w:rFonts w:cs="Times New Roman"/>
          <w:sz w:val="24"/>
          <w:szCs w:val="24"/>
        </w:rPr>
        <w:t>vember/Dezember 1937 genaue Absprachen über das diesbezüglich</w:t>
      </w:r>
      <w:r w:rsidR="000C0960">
        <w:rPr>
          <w:rFonts w:cs="Times New Roman"/>
          <w:sz w:val="24"/>
          <w:szCs w:val="24"/>
        </w:rPr>
        <w:t>e</w:t>
      </w:r>
      <w:r>
        <w:rPr>
          <w:rFonts w:cs="Times New Roman"/>
          <w:sz w:val="24"/>
          <w:szCs w:val="24"/>
        </w:rPr>
        <w:t xml:space="preserve"> Vorgehen getroffen worden. Sie waren darüber hinaus mit den </w:t>
      </w:r>
      <w:r w:rsidR="00E25D0E">
        <w:rPr>
          <w:rFonts w:cs="Times New Roman"/>
          <w:sz w:val="24"/>
          <w:szCs w:val="24"/>
        </w:rPr>
        <w:t>maßgeblich</w:t>
      </w:r>
      <w:r>
        <w:rPr>
          <w:rFonts w:cs="Times New Roman"/>
          <w:sz w:val="24"/>
          <w:szCs w:val="24"/>
        </w:rPr>
        <w:t>en Berliner Institutionen, darunter auch dem Reichspropagandaministerium, abgestimmt worden.</w:t>
      </w:r>
      <w:r w:rsidR="00AF0813">
        <w:rPr>
          <w:rStyle w:val="Funotenzeichen"/>
          <w:rFonts w:cs="Times New Roman"/>
          <w:sz w:val="24"/>
          <w:szCs w:val="24"/>
        </w:rPr>
        <w:footnoteReference w:id="10"/>
      </w:r>
      <w:r>
        <w:rPr>
          <w:rFonts w:cs="Times New Roman"/>
          <w:sz w:val="24"/>
          <w:szCs w:val="24"/>
        </w:rPr>
        <w:t xml:space="preserve"> </w:t>
      </w:r>
      <w:r w:rsidR="00AF0813">
        <w:rPr>
          <w:rFonts w:cs="Times New Roman"/>
          <w:sz w:val="24"/>
          <w:szCs w:val="24"/>
        </w:rPr>
        <w:t>– A</w:t>
      </w:r>
      <w:r>
        <w:rPr>
          <w:rFonts w:cs="Times New Roman"/>
          <w:sz w:val="24"/>
          <w:szCs w:val="24"/>
        </w:rPr>
        <w:t xml:space="preserve">m 28. März 1938 findet die entscheidende Besprechung zwischen Hitler und </w:t>
      </w:r>
      <w:proofErr w:type="spellStart"/>
      <w:r>
        <w:rPr>
          <w:rFonts w:cs="Times New Roman"/>
          <w:sz w:val="24"/>
          <w:szCs w:val="24"/>
        </w:rPr>
        <w:t>Henlein</w:t>
      </w:r>
      <w:proofErr w:type="spellEnd"/>
      <w:r>
        <w:rPr>
          <w:rFonts w:cs="Times New Roman"/>
          <w:sz w:val="24"/>
          <w:szCs w:val="24"/>
        </w:rPr>
        <w:t xml:space="preserve"> statt, auf der die Strategie für die nächsten Monate festgelegt w</w:t>
      </w:r>
      <w:r w:rsidR="009156E0">
        <w:rPr>
          <w:rFonts w:cs="Times New Roman"/>
          <w:sz w:val="24"/>
          <w:szCs w:val="24"/>
        </w:rPr>
        <w:t>i</w:t>
      </w:r>
      <w:r>
        <w:rPr>
          <w:rFonts w:cs="Times New Roman"/>
          <w:sz w:val="24"/>
          <w:szCs w:val="24"/>
        </w:rPr>
        <w:t>rd.</w:t>
      </w:r>
      <w:r>
        <w:rPr>
          <w:rStyle w:val="Funotenzeichen"/>
          <w:rFonts w:cs="Times New Roman"/>
          <w:sz w:val="24"/>
          <w:szCs w:val="24"/>
        </w:rPr>
        <w:footnoteReference w:id="11"/>
      </w:r>
      <w:r>
        <w:rPr>
          <w:rFonts w:cs="Times New Roman"/>
          <w:sz w:val="24"/>
          <w:szCs w:val="24"/>
        </w:rPr>
        <w:t xml:space="preserve"> </w:t>
      </w:r>
      <w:r w:rsidR="00AF0813">
        <w:rPr>
          <w:rFonts w:cs="Times New Roman"/>
          <w:sz w:val="24"/>
          <w:szCs w:val="24"/>
        </w:rPr>
        <w:t xml:space="preserve">Es folgt eine weitere Zuspitzung, durch die Lord Walter </w:t>
      </w:r>
      <w:proofErr w:type="spellStart"/>
      <w:r w:rsidR="00AF0813">
        <w:rPr>
          <w:rFonts w:cs="Times New Roman"/>
          <w:sz w:val="24"/>
          <w:szCs w:val="24"/>
        </w:rPr>
        <w:t>Runciman</w:t>
      </w:r>
      <w:proofErr w:type="spellEnd"/>
      <w:r w:rsidR="00AF0813">
        <w:rPr>
          <w:rFonts w:cs="Times New Roman"/>
          <w:sz w:val="24"/>
          <w:szCs w:val="24"/>
        </w:rPr>
        <w:t xml:space="preserve"> als Moderator in Spiel gebracht wird. Durch</w:t>
      </w:r>
      <w:r>
        <w:rPr>
          <w:rFonts w:cs="Times New Roman"/>
          <w:sz w:val="24"/>
          <w:szCs w:val="24"/>
        </w:rPr>
        <w:t xml:space="preserve"> </w:t>
      </w:r>
      <w:r w:rsidR="00AF0813">
        <w:rPr>
          <w:rFonts w:cs="Times New Roman"/>
          <w:sz w:val="24"/>
          <w:szCs w:val="24"/>
        </w:rPr>
        <w:t xml:space="preserve">seine </w:t>
      </w:r>
      <w:r>
        <w:rPr>
          <w:rFonts w:cs="Times New Roman"/>
          <w:sz w:val="24"/>
          <w:szCs w:val="24"/>
        </w:rPr>
        <w:t xml:space="preserve">Vermittlung </w:t>
      </w:r>
      <w:proofErr w:type="gramStart"/>
      <w:r>
        <w:rPr>
          <w:rFonts w:cs="Times New Roman"/>
          <w:sz w:val="24"/>
          <w:szCs w:val="24"/>
        </w:rPr>
        <w:t>wird</w:t>
      </w:r>
      <w:proofErr w:type="gramEnd"/>
      <w:r>
        <w:rPr>
          <w:rFonts w:cs="Times New Roman"/>
          <w:sz w:val="24"/>
          <w:szCs w:val="24"/>
        </w:rPr>
        <w:t xml:space="preserve"> den Sudete</w:t>
      </w:r>
      <w:r>
        <w:rPr>
          <w:rFonts w:cs="Times New Roman"/>
          <w:sz w:val="24"/>
          <w:szCs w:val="24"/>
        </w:rPr>
        <w:t>n</w:t>
      </w:r>
      <w:r>
        <w:rPr>
          <w:rFonts w:cs="Times New Roman"/>
          <w:sz w:val="24"/>
          <w:szCs w:val="24"/>
        </w:rPr>
        <w:t>deutschen volle Gleichberechtigung, die Autonomie und die Anerkennung der Volksgruppe als öffentliche Körperschaft zugebilligt.</w:t>
      </w:r>
      <w:r>
        <w:rPr>
          <w:rStyle w:val="Funotenzeichen"/>
          <w:rFonts w:cs="Times New Roman"/>
          <w:sz w:val="24"/>
          <w:szCs w:val="24"/>
        </w:rPr>
        <w:footnoteReference w:id="12"/>
      </w:r>
      <w:r>
        <w:rPr>
          <w:rFonts w:cs="Times New Roman"/>
          <w:sz w:val="24"/>
          <w:szCs w:val="24"/>
        </w:rPr>
        <w:t xml:space="preserve"> </w:t>
      </w:r>
    </w:p>
    <w:p w:rsidR="006E5271" w:rsidRDefault="006E5271" w:rsidP="00AF0813">
      <w:pPr>
        <w:spacing w:after="0"/>
        <w:ind w:firstLine="708"/>
        <w:jc w:val="both"/>
        <w:rPr>
          <w:rFonts w:cs="Times New Roman"/>
          <w:sz w:val="24"/>
          <w:szCs w:val="24"/>
        </w:rPr>
      </w:pPr>
      <w:r>
        <w:rPr>
          <w:rFonts w:cs="Times New Roman"/>
          <w:sz w:val="24"/>
          <w:szCs w:val="24"/>
        </w:rPr>
        <w:t xml:space="preserve">Einen Zusammenstoß mit der tschechischen Polizei am 7. September 1938 nimmt </w:t>
      </w:r>
      <w:proofErr w:type="spellStart"/>
      <w:r>
        <w:rPr>
          <w:rFonts w:cs="Times New Roman"/>
          <w:sz w:val="24"/>
          <w:szCs w:val="24"/>
        </w:rPr>
        <w:t>Henlein</w:t>
      </w:r>
      <w:proofErr w:type="spellEnd"/>
      <w:r>
        <w:rPr>
          <w:rFonts w:cs="Times New Roman"/>
          <w:sz w:val="24"/>
          <w:szCs w:val="24"/>
        </w:rPr>
        <w:t xml:space="preserve"> jedoch zum Anlass, </w:t>
      </w:r>
      <w:r w:rsidR="00CF14C5">
        <w:rPr>
          <w:rFonts w:cs="Times New Roman"/>
          <w:sz w:val="24"/>
          <w:szCs w:val="24"/>
        </w:rPr>
        <w:t>di</w:t>
      </w:r>
      <w:r>
        <w:rPr>
          <w:rFonts w:cs="Times New Roman"/>
          <w:sz w:val="24"/>
          <w:szCs w:val="24"/>
        </w:rPr>
        <w:t>e Verhandlungen abzubrechen.</w:t>
      </w:r>
      <w:r>
        <w:rPr>
          <w:rStyle w:val="Funotenzeichen"/>
          <w:rFonts w:cs="Times New Roman"/>
          <w:sz w:val="24"/>
          <w:szCs w:val="24"/>
        </w:rPr>
        <w:footnoteReference w:id="13"/>
      </w:r>
      <w:r w:rsidR="00620785">
        <w:rPr>
          <w:rFonts w:cs="Times New Roman"/>
          <w:sz w:val="24"/>
          <w:szCs w:val="24"/>
        </w:rPr>
        <w:t xml:space="preserve"> </w:t>
      </w:r>
      <w:r>
        <w:rPr>
          <w:rFonts w:cs="Times New Roman"/>
          <w:sz w:val="24"/>
          <w:szCs w:val="24"/>
        </w:rPr>
        <w:t>Angesichts dieser Entwic</w:t>
      </w:r>
      <w:r>
        <w:rPr>
          <w:rFonts w:cs="Times New Roman"/>
          <w:sz w:val="24"/>
          <w:szCs w:val="24"/>
        </w:rPr>
        <w:t>k</w:t>
      </w:r>
      <w:r>
        <w:rPr>
          <w:rFonts w:cs="Times New Roman"/>
          <w:sz w:val="24"/>
          <w:szCs w:val="24"/>
        </w:rPr>
        <w:t xml:space="preserve">lung </w:t>
      </w:r>
      <w:r w:rsidR="00620785">
        <w:rPr>
          <w:rFonts w:cs="Times New Roman"/>
          <w:sz w:val="24"/>
          <w:szCs w:val="24"/>
        </w:rPr>
        <w:t>empfiehl</w:t>
      </w:r>
      <w:r>
        <w:rPr>
          <w:rFonts w:cs="Times New Roman"/>
          <w:sz w:val="24"/>
          <w:szCs w:val="24"/>
        </w:rPr>
        <w:t xml:space="preserve">t Lord </w:t>
      </w:r>
      <w:proofErr w:type="spellStart"/>
      <w:r>
        <w:rPr>
          <w:rFonts w:cs="Times New Roman"/>
          <w:sz w:val="24"/>
          <w:szCs w:val="24"/>
        </w:rPr>
        <w:t>Runciman</w:t>
      </w:r>
      <w:proofErr w:type="spellEnd"/>
      <w:r>
        <w:rPr>
          <w:rFonts w:cs="Times New Roman"/>
          <w:sz w:val="24"/>
          <w:szCs w:val="24"/>
        </w:rPr>
        <w:t xml:space="preserve">, </w:t>
      </w:r>
      <w:r w:rsidR="00D00189">
        <w:rPr>
          <w:rFonts w:cs="Times New Roman"/>
          <w:sz w:val="24"/>
          <w:szCs w:val="24"/>
        </w:rPr>
        <w:t>die Tschechoslowakei</w:t>
      </w:r>
      <w:r>
        <w:rPr>
          <w:rFonts w:cs="Times New Roman"/>
          <w:sz w:val="24"/>
          <w:szCs w:val="24"/>
        </w:rPr>
        <w:t xml:space="preserve"> solle die sudetendeutschen Gebiete an das Reich abtreten. </w:t>
      </w:r>
      <w:r w:rsidR="004C0DA6">
        <w:rPr>
          <w:rFonts w:cs="Times New Roman"/>
          <w:sz w:val="24"/>
          <w:szCs w:val="24"/>
        </w:rPr>
        <w:t>Um diese</w:t>
      </w:r>
      <w:r w:rsidR="00D00189">
        <w:rPr>
          <w:rFonts w:cs="Times New Roman"/>
          <w:sz w:val="24"/>
          <w:szCs w:val="24"/>
        </w:rPr>
        <w:t>m</w:t>
      </w:r>
      <w:r w:rsidR="004C0DA6">
        <w:rPr>
          <w:rFonts w:cs="Times New Roman"/>
          <w:sz w:val="24"/>
          <w:szCs w:val="24"/>
        </w:rPr>
        <w:t xml:space="preserve"> </w:t>
      </w:r>
      <w:r w:rsidR="00D00189">
        <w:rPr>
          <w:rFonts w:cs="Times New Roman"/>
          <w:sz w:val="24"/>
          <w:szCs w:val="24"/>
        </w:rPr>
        <w:t xml:space="preserve">Vorschlag </w:t>
      </w:r>
      <w:r w:rsidR="004C0DA6">
        <w:rPr>
          <w:rFonts w:cs="Times New Roman"/>
          <w:sz w:val="24"/>
          <w:szCs w:val="24"/>
        </w:rPr>
        <w:t xml:space="preserve">Nachdruck zu verleihen und </w:t>
      </w:r>
      <w:r w:rsidR="00D00189">
        <w:rPr>
          <w:rFonts w:cs="Times New Roman"/>
          <w:sz w:val="24"/>
          <w:szCs w:val="24"/>
        </w:rPr>
        <w:t xml:space="preserve">dadurch </w:t>
      </w:r>
      <w:r w:rsidR="004C0DA6">
        <w:rPr>
          <w:rFonts w:cs="Times New Roman"/>
          <w:sz w:val="24"/>
          <w:szCs w:val="24"/>
        </w:rPr>
        <w:t xml:space="preserve">die Krise zu lösen, entschließt sich Premierminister </w:t>
      </w:r>
      <w:r>
        <w:rPr>
          <w:rFonts w:cs="Times New Roman"/>
          <w:sz w:val="24"/>
          <w:szCs w:val="24"/>
        </w:rPr>
        <w:t>Chamberlain, Hitler persönlich aufzusuchen. Die U</w:t>
      </w:r>
      <w:r>
        <w:rPr>
          <w:rFonts w:cs="Times New Roman"/>
          <w:sz w:val="24"/>
          <w:szCs w:val="24"/>
        </w:rPr>
        <w:t>n</w:t>
      </w:r>
      <w:r>
        <w:rPr>
          <w:rFonts w:cs="Times New Roman"/>
          <w:sz w:val="24"/>
          <w:szCs w:val="24"/>
        </w:rPr>
        <w:t xml:space="preserve">terredung findet am 15. September 1938 in Berchtesgaden statt. </w:t>
      </w:r>
      <w:r w:rsidR="00D00189">
        <w:rPr>
          <w:rFonts w:cs="Times New Roman"/>
          <w:sz w:val="24"/>
          <w:szCs w:val="24"/>
        </w:rPr>
        <w:t>Chamberlain</w:t>
      </w:r>
      <w:r>
        <w:rPr>
          <w:rFonts w:cs="Times New Roman"/>
          <w:sz w:val="24"/>
          <w:szCs w:val="24"/>
        </w:rPr>
        <w:t xml:space="preserve"> offeriert Hitler die Abtretung der sudetendeutschen Gebiete. </w:t>
      </w:r>
      <w:r w:rsidR="00D00189">
        <w:rPr>
          <w:rFonts w:cs="Times New Roman"/>
          <w:sz w:val="24"/>
          <w:szCs w:val="24"/>
        </w:rPr>
        <w:t>– E</w:t>
      </w:r>
      <w:r>
        <w:rPr>
          <w:rFonts w:cs="Times New Roman"/>
          <w:sz w:val="24"/>
          <w:szCs w:val="24"/>
        </w:rPr>
        <w:t>s gelingt der britischen Regierung, auch die französische Regierung von der Notwendigkeit dieses Schrittes zu überzeugen</w:t>
      </w:r>
      <w:r w:rsidR="009156E0">
        <w:rPr>
          <w:rFonts w:cs="Times New Roman"/>
          <w:sz w:val="24"/>
          <w:szCs w:val="24"/>
        </w:rPr>
        <w:t>,</w:t>
      </w:r>
      <w:r>
        <w:rPr>
          <w:rFonts w:cs="Times New Roman"/>
          <w:sz w:val="24"/>
          <w:szCs w:val="24"/>
        </w:rPr>
        <w:t xml:space="preserve"> und beide Regierungen stellen der tschechoslowakischen Regierung </w:t>
      </w:r>
      <w:r w:rsidR="00D00189">
        <w:rPr>
          <w:rFonts w:cs="Times New Roman"/>
          <w:sz w:val="24"/>
          <w:szCs w:val="24"/>
        </w:rPr>
        <w:t xml:space="preserve">daraufhin </w:t>
      </w:r>
      <w:r>
        <w:rPr>
          <w:rFonts w:cs="Times New Roman"/>
          <w:sz w:val="24"/>
          <w:szCs w:val="24"/>
        </w:rPr>
        <w:t>ein entsprechendes Ult</w:t>
      </w:r>
      <w:r>
        <w:rPr>
          <w:rFonts w:cs="Times New Roman"/>
          <w:sz w:val="24"/>
          <w:szCs w:val="24"/>
        </w:rPr>
        <w:t>i</w:t>
      </w:r>
      <w:r>
        <w:rPr>
          <w:rFonts w:cs="Times New Roman"/>
          <w:sz w:val="24"/>
          <w:szCs w:val="24"/>
        </w:rPr>
        <w:t xml:space="preserve">matum. Diese unterwirft sich dem Ultimatum am 21. September. Im Falle </w:t>
      </w:r>
      <w:r w:rsidR="00D00189">
        <w:rPr>
          <w:rFonts w:cs="Times New Roman"/>
          <w:sz w:val="24"/>
          <w:szCs w:val="24"/>
        </w:rPr>
        <w:t xml:space="preserve">einer Ablehnung </w:t>
      </w:r>
      <w:r>
        <w:rPr>
          <w:rFonts w:cs="Times New Roman"/>
          <w:sz w:val="24"/>
          <w:szCs w:val="24"/>
        </w:rPr>
        <w:t>wäre die Tschechoslowakei der deutschen Wehrmacht schutzlos ausgeliefert</w:t>
      </w:r>
      <w:r w:rsidR="009156E0">
        <w:rPr>
          <w:rFonts w:cs="Times New Roman"/>
          <w:sz w:val="24"/>
          <w:szCs w:val="24"/>
        </w:rPr>
        <w:t xml:space="preserve"> gewesen</w:t>
      </w:r>
      <w:r>
        <w:rPr>
          <w:rFonts w:cs="Times New Roman"/>
          <w:sz w:val="24"/>
          <w:szCs w:val="24"/>
        </w:rPr>
        <w:t>.</w:t>
      </w:r>
    </w:p>
    <w:p w:rsidR="006E5271" w:rsidRDefault="006E5271" w:rsidP="006E5271">
      <w:pPr>
        <w:spacing w:after="0"/>
        <w:jc w:val="both"/>
        <w:rPr>
          <w:rFonts w:cs="Times New Roman"/>
          <w:sz w:val="24"/>
          <w:szCs w:val="24"/>
        </w:rPr>
      </w:pPr>
      <w:r>
        <w:rPr>
          <w:rFonts w:cs="Times New Roman"/>
          <w:sz w:val="24"/>
          <w:szCs w:val="24"/>
        </w:rPr>
        <w:tab/>
        <w:t>Die Forderung nach Abtretung der Sudetengebiete wurzelt</w:t>
      </w:r>
      <w:r w:rsidR="00A61564">
        <w:rPr>
          <w:rFonts w:cs="Times New Roman"/>
          <w:sz w:val="24"/>
          <w:szCs w:val="24"/>
        </w:rPr>
        <w:t>e</w:t>
      </w:r>
      <w:r>
        <w:rPr>
          <w:rFonts w:cs="Times New Roman"/>
          <w:sz w:val="24"/>
          <w:szCs w:val="24"/>
        </w:rPr>
        <w:t xml:space="preserve"> in der Tradition der </w:t>
      </w:r>
      <w:proofErr w:type="spellStart"/>
      <w:r>
        <w:rPr>
          <w:rFonts w:cs="Times New Roman"/>
          <w:sz w:val="24"/>
          <w:szCs w:val="24"/>
        </w:rPr>
        <w:t>Appeasementpolitik</w:t>
      </w:r>
      <w:proofErr w:type="spellEnd"/>
      <w:r>
        <w:rPr>
          <w:rFonts w:cs="Times New Roman"/>
          <w:sz w:val="24"/>
          <w:szCs w:val="24"/>
        </w:rPr>
        <w:t xml:space="preserve"> und im schlechten Gewissen einiger britischer Intellektueller, die nicht ganz zu Unrecht </w:t>
      </w:r>
      <w:r w:rsidR="003D047F">
        <w:rPr>
          <w:rFonts w:cs="Times New Roman"/>
          <w:sz w:val="24"/>
          <w:szCs w:val="24"/>
        </w:rPr>
        <w:t>die Überzeugung vertr</w:t>
      </w:r>
      <w:r w:rsidR="00D00189">
        <w:rPr>
          <w:rFonts w:cs="Times New Roman"/>
          <w:sz w:val="24"/>
          <w:szCs w:val="24"/>
        </w:rPr>
        <w:t>a</w:t>
      </w:r>
      <w:r w:rsidR="003D047F">
        <w:rPr>
          <w:rFonts w:cs="Times New Roman"/>
          <w:sz w:val="24"/>
          <w:szCs w:val="24"/>
        </w:rPr>
        <w:t>t</w:t>
      </w:r>
      <w:r>
        <w:rPr>
          <w:rFonts w:cs="Times New Roman"/>
          <w:sz w:val="24"/>
          <w:szCs w:val="24"/>
        </w:rPr>
        <w:t xml:space="preserve">en, dass das Selbstbestimmungsrecht der Völker 1919/20 zu Lasten der Deutschen manipuliert worden </w:t>
      </w:r>
      <w:r w:rsidR="009156E0">
        <w:rPr>
          <w:rFonts w:cs="Times New Roman"/>
          <w:sz w:val="24"/>
          <w:szCs w:val="24"/>
        </w:rPr>
        <w:t>sei</w:t>
      </w:r>
      <w:r>
        <w:rPr>
          <w:rFonts w:cs="Times New Roman"/>
          <w:sz w:val="24"/>
          <w:szCs w:val="24"/>
        </w:rPr>
        <w:t>.</w:t>
      </w:r>
      <w:r>
        <w:rPr>
          <w:rStyle w:val="Funotenzeichen"/>
          <w:rFonts w:cs="Times New Roman"/>
          <w:sz w:val="24"/>
          <w:szCs w:val="24"/>
        </w:rPr>
        <w:footnoteReference w:id="14"/>
      </w:r>
      <w:r>
        <w:rPr>
          <w:rFonts w:cs="Times New Roman"/>
          <w:sz w:val="24"/>
          <w:szCs w:val="24"/>
        </w:rPr>
        <w:t xml:space="preserve"> – Die Krise </w:t>
      </w:r>
      <w:r w:rsidR="00CF14C5">
        <w:rPr>
          <w:rFonts w:cs="Times New Roman"/>
          <w:sz w:val="24"/>
          <w:szCs w:val="24"/>
        </w:rPr>
        <w:t>ist</w:t>
      </w:r>
      <w:r>
        <w:rPr>
          <w:rFonts w:cs="Times New Roman"/>
          <w:sz w:val="24"/>
          <w:szCs w:val="24"/>
        </w:rPr>
        <w:t xml:space="preserve"> damit aber noch nicht beigelegt. Hitler ermuntert Warschau und Budapest, ihrerseits territoriale Forderungen an Prag zu stellen. Bei dem zweiten Treffen zwischen Chamberlain und Hitler in Bad Gode</w:t>
      </w:r>
      <w:r>
        <w:rPr>
          <w:rFonts w:cs="Times New Roman"/>
          <w:sz w:val="24"/>
          <w:szCs w:val="24"/>
        </w:rPr>
        <w:t>s</w:t>
      </w:r>
      <w:r>
        <w:rPr>
          <w:rFonts w:cs="Times New Roman"/>
          <w:sz w:val="24"/>
          <w:szCs w:val="24"/>
        </w:rPr>
        <w:t>berg am 22. September versteift sich daraufhin die Haltung der Westmächte: Frankreich macht mobil, ebenso die Tschechoslowakei, und das britische Außenministerium l</w:t>
      </w:r>
      <w:r w:rsidR="00FC1DDD">
        <w:rPr>
          <w:rFonts w:cs="Times New Roman"/>
          <w:sz w:val="24"/>
          <w:szCs w:val="24"/>
        </w:rPr>
        <w:t>ässt</w:t>
      </w:r>
      <w:r>
        <w:rPr>
          <w:rFonts w:cs="Times New Roman"/>
          <w:sz w:val="24"/>
          <w:szCs w:val="24"/>
        </w:rPr>
        <w:t xml:space="preserve"> durc</w:t>
      </w:r>
      <w:r>
        <w:rPr>
          <w:rFonts w:cs="Times New Roman"/>
          <w:sz w:val="24"/>
          <w:szCs w:val="24"/>
        </w:rPr>
        <w:t>h</w:t>
      </w:r>
      <w:r>
        <w:rPr>
          <w:rFonts w:cs="Times New Roman"/>
          <w:sz w:val="24"/>
          <w:szCs w:val="24"/>
        </w:rPr>
        <w:t xml:space="preserve">blicken, dass Großbritannien im Falle eines militärischen Konflikts an der Seite Frankreichs stehen werde und vermutlich ebenso die Sowjetunion. Man einigt sich aufgrund dieses Drucks </w:t>
      </w:r>
      <w:r>
        <w:rPr>
          <w:rFonts w:cs="Times New Roman"/>
          <w:sz w:val="24"/>
          <w:szCs w:val="24"/>
        </w:rPr>
        <w:lastRenderedPageBreak/>
        <w:t>und durch Vermittlung von Mussolini am 28. September auf die Abhaltung einer Viermächt</w:t>
      </w:r>
      <w:r>
        <w:rPr>
          <w:rFonts w:cs="Times New Roman"/>
          <w:sz w:val="24"/>
          <w:szCs w:val="24"/>
        </w:rPr>
        <w:t>e</w:t>
      </w:r>
      <w:r>
        <w:rPr>
          <w:rFonts w:cs="Times New Roman"/>
          <w:sz w:val="24"/>
          <w:szCs w:val="24"/>
        </w:rPr>
        <w:t>konferenz in München.</w:t>
      </w:r>
    </w:p>
    <w:p w:rsidR="006E5271" w:rsidRDefault="006E5271" w:rsidP="006E5271">
      <w:pPr>
        <w:spacing w:after="0"/>
        <w:jc w:val="both"/>
        <w:rPr>
          <w:rFonts w:cs="Times New Roman"/>
          <w:sz w:val="24"/>
          <w:szCs w:val="24"/>
        </w:rPr>
      </w:pPr>
      <w:r>
        <w:rPr>
          <w:rFonts w:cs="Times New Roman"/>
          <w:sz w:val="24"/>
          <w:szCs w:val="24"/>
        </w:rPr>
        <w:tab/>
        <w:t>Die Münchner Konferenz, die am 29./30. September stattf</w:t>
      </w:r>
      <w:r w:rsidR="00FC1DDD">
        <w:rPr>
          <w:rFonts w:cs="Times New Roman"/>
          <w:sz w:val="24"/>
          <w:szCs w:val="24"/>
        </w:rPr>
        <w:t>i</w:t>
      </w:r>
      <w:r>
        <w:rPr>
          <w:rFonts w:cs="Times New Roman"/>
          <w:sz w:val="24"/>
          <w:szCs w:val="24"/>
        </w:rPr>
        <w:t>nd</w:t>
      </w:r>
      <w:r w:rsidR="00FC1DDD">
        <w:rPr>
          <w:rFonts w:cs="Times New Roman"/>
          <w:sz w:val="24"/>
          <w:szCs w:val="24"/>
        </w:rPr>
        <w:t>et</w:t>
      </w:r>
      <w:r>
        <w:rPr>
          <w:rFonts w:cs="Times New Roman"/>
          <w:sz w:val="24"/>
          <w:szCs w:val="24"/>
        </w:rPr>
        <w:t>, schl</w:t>
      </w:r>
      <w:r w:rsidR="00FC1DDD">
        <w:rPr>
          <w:rFonts w:cs="Times New Roman"/>
          <w:sz w:val="24"/>
          <w:szCs w:val="24"/>
        </w:rPr>
        <w:t>ießt</w:t>
      </w:r>
      <w:r>
        <w:rPr>
          <w:rFonts w:cs="Times New Roman"/>
          <w:sz w:val="24"/>
          <w:szCs w:val="24"/>
        </w:rPr>
        <w:t xml:space="preserve"> mit einem Abkommen, das die Abtretung des Teils der Sudetengebiete, in de</w:t>
      </w:r>
      <w:r w:rsidR="00076203">
        <w:rPr>
          <w:rFonts w:cs="Times New Roman"/>
          <w:sz w:val="24"/>
          <w:szCs w:val="24"/>
        </w:rPr>
        <w:t>m</w:t>
      </w:r>
      <w:r>
        <w:rPr>
          <w:rFonts w:cs="Times New Roman"/>
          <w:sz w:val="24"/>
          <w:szCs w:val="24"/>
        </w:rPr>
        <w:t xml:space="preserve"> der Anteil der deutschen Bevölkerung über 50 % betr</w:t>
      </w:r>
      <w:r w:rsidR="00FC1DDD">
        <w:rPr>
          <w:rFonts w:cs="Times New Roman"/>
          <w:sz w:val="24"/>
          <w:szCs w:val="24"/>
        </w:rPr>
        <w:t>ä</w:t>
      </w:r>
      <w:r>
        <w:rPr>
          <w:rFonts w:cs="Times New Roman"/>
          <w:sz w:val="24"/>
          <w:szCs w:val="24"/>
        </w:rPr>
        <w:t>g</w:t>
      </w:r>
      <w:r w:rsidR="00FC1DDD">
        <w:rPr>
          <w:rFonts w:cs="Times New Roman"/>
          <w:sz w:val="24"/>
          <w:szCs w:val="24"/>
        </w:rPr>
        <w:t>t</w:t>
      </w:r>
      <w:r>
        <w:rPr>
          <w:rFonts w:cs="Times New Roman"/>
          <w:sz w:val="24"/>
          <w:szCs w:val="24"/>
        </w:rPr>
        <w:t>,</w:t>
      </w:r>
      <w:r w:rsidRPr="001E1EF6">
        <w:rPr>
          <w:rFonts w:cs="Times New Roman"/>
          <w:sz w:val="24"/>
          <w:szCs w:val="24"/>
        </w:rPr>
        <w:t xml:space="preserve"> </w:t>
      </w:r>
      <w:r w:rsidR="00076203" w:rsidRPr="00FC1DDD">
        <w:rPr>
          <w:rFonts w:cs="Times New Roman"/>
          <w:i/>
          <w:sz w:val="24"/>
          <w:szCs w:val="24"/>
        </w:rPr>
        <w:t>ohne vorherige Volksabstimmung</w:t>
      </w:r>
      <w:r w:rsidR="00076203">
        <w:rPr>
          <w:rFonts w:cs="Times New Roman"/>
          <w:sz w:val="24"/>
          <w:szCs w:val="24"/>
        </w:rPr>
        <w:t xml:space="preserve"> </w:t>
      </w:r>
      <w:r>
        <w:rPr>
          <w:rFonts w:cs="Times New Roman"/>
          <w:sz w:val="24"/>
          <w:szCs w:val="24"/>
        </w:rPr>
        <w:t xml:space="preserve">festlegt. </w:t>
      </w:r>
      <w:r w:rsidRPr="0026499D">
        <w:rPr>
          <w:rFonts w:cs="Times New Roman"/>
          <w:sz w:val="24"/>
          <w:szCs w:val="24"/>
        </w:rPr>
        <w:t>Mit der enthusia</w:t>
      </w:r>
      <w:r w:rsidRPr="0026499D">
        <w:rPr>
          <w:rFonts w:cs="Times New Roman"/>
          <w:sz w:val="24"/>
          <w:szCs w:val="24"/>
        </w:rPr>
        <w:t>s</w:t>
      </w:r>
      <w:r w:rsidRPr="0026499D">
        <w:rPr>
          <w:rFonts w:cs="Times New Roman"/>
          <w:sz w:val="24"/>
          <w:szCs w:val="24"/>
        </w:rPr>
        <w:t xml:space="preserve">tischen Formulierung: „This </w:t>
      </w:r>
      <w:proofErr w:type="spellStart"/>
      <w:r w:rsidRPr="0026499D">
        <w:rPr>
          <w:rFonts w:cs="Times New Roman"/>
          <w:sz w:val="24"/>
          <w:szCs w:val="24"/>
        </w:rPr>
        <w:t>is</w:t>
      </w:r>
      <w:proofErr w:type="spellEnd"/>
      <w:r w:rsidRPr="0026499D">
        <w:rPr>
          <w:rFonts w:cs="Times New Roman"/>
          <w:sz w:val="24"/>
          <w:szCs w:val="24"/>
        </w:rPr>
        <w:t xml:space="preserve"> </w:t>
      </w:r>
      <w:proofErr w:type="spellStart"/>
      <w:r w:rsidRPr="0026499D">
        <w:rPr>
          <w:rFonts w:cs="Times New Roman"/>
          <w:sz w:val="24"/>
          <w:szCs w:val="24"/>
        </w:rPr>
        <w:t>peace</w:t>
      </w:r>
      <w:proofErr w:type="spellEnd"/>
      <w:r w:rsidRPr="0026499D">
        <w:rPr>
          <w:rFonts w:cs="Times New Roman"/>
          <w:sz w:val="24"/>
          <w:szCs w:val="24"/>
        </w:rPr>
        <w:t xml:space="preserve"> </w:t>
      </w:r>
      <w:proofErr w:type="spellStart"/>
      <w:r w:rsidRPr="0026499D">
        <w:rPr>
          <w:rFonts w:cs="Times New Roman"/>
          <w:sz w:val="24"/>
          <w:szCs w:val="24"/>
        </w:rPr>
        <w:t>for</w:t>
      </w:r>
      <w:proofErr w:type="spellEnd"/>
      <w:r w:rsidRPr="0026499D">
        <w:rPr>
          <w:rFonts w:cs="Times New Roman"/>
          <w:sz w:val="24"/>
          <w:szCs w:val="24"/>
        </w:rPr>
        <w:t xml:space="preserve"> </w:t>
      </w:r>
      <w:proofErr w:type="spellStart"/>
      <w:r w:rsidRPr="0026499D">
        <w:rPr>
          <w:rFonts w:cs="Times New Roman"/>
          <w:sz w:val="24"/>
          <w:szCs w:val="24"/>
        </w:rPr>
        <w:t>our</w:t>
      </w:r>
      <w:proofErr w:type="spellEnd"/>
      <w:r w:rsidRPr="0026499D">
        <w:rPr>
          <w:rFonts w:cs="Times New Roman"/>
          <w:sz w:val="24"/>
          <w:szCs w:val="24"/>
        </w:rPr>
        <w:t xml:space="preserve"> </w:t>
      </w:r>
      <w:r w:rsidR="00FC1DDD">
        <w:rPr>
          <w:rFonts w:cs="Times New Roman"/>
          <w:sz w:val="24"/>
          <w:szCs w:val="24"/>
        </w:rPr>
        <w:t>t</w:t>
      </w:r>
      <w:r w:rsidRPr="0026499D">
        <w:rPr>
          <w:rFonts w:cs="Times New Roman"/>
          <w:sz w:val="24"/>
          <w:szCs w:val="24"/>
        </w:rPr>
        <w:t xml:space="preserve">ime“, kehrt Chamberlain nach London zurück. – Ian </w:t>
      </w:r>
      <w:r>
        <w:rPr>
          <w:rFonts w:cs="Times New Roman"/>
          <w:sz w:val="24"/>
          <w:szCs w:val="24"/>
        </w:rPr>
        <w:t xml:space="preserve">Kershaw kommentiert die sich daraus ergebende </w:t>
      </w:r>
      <w:r w:rsidR="00076203">
        <w:rPr>
          <w:rFonts w:cs="Times New Roman"/>
          <w:sz w:val="24"/>
          <w:szCs w:val="24"/>
        </w:rPr>
        <w:t>militärische Lage</w:t>
      </w:r>
      <w:r>
        <w:rPr>
          <w:rFonts w:cs="Times New Roman"/>
          <w:sz w:val="24"/>
          <w:szCs w:val="24"/>
        </w:rPr>
        <w:t xml:space="preserve"> mit den Worten: </w:t>
      </w:r>
    </w:p>
    <w:p w:rsidR="006E5271" w:rsidRDefault="006E5271" w:rsidP="006E5271">
      <w:pPr>
        <w:spacing w:after="0"/>
        <w:ind w:left="1134"/>
        <w:jc w:val="both"/>
        <w:rPr>
          <w:rFonts w:cs="Times New Roman"/>
          <w:sz w:val="24"/>
          <w:szCs w:val="24"/>
        </w:rPr>
      </w:pPr>
      <w:r>
        <w:rPr>
          <w:rFonts w:cs="Times New Roman"/>
          <w:sz w:val="24"/>
          <w:szCs w:val="24"/>
        </w:rPr>
        <w:t>„Der verstümmelte und preisgegebene tschechoslowakische Staat, beistandslos und ohne Grenzbefestigung, war jetzt von Deutschlands Gnade abhängig. Insofern war die Vollendung der Liquidationspläne von 1938 nur eine Frage der Zeit.“</w:t>
      </w:r>
      <w:r>
        <w:rPr>
          <w:rStyle w:val="Funotenzeichen"/>
          <w:rFonts w:cs="Times New Roman"/>
          <w:sz w:val="24"/>
          <w:szCs w:val="24"/>
        </w:rPr>
        <w:footnoteReference w:id="15"/>
      </w:r>
      <w:r>
        <w:rPr>
          <w:rFonts w:cs="Times New Roman"/>
          <w:sz w:val="24"/>
          <w:szCs w:val="24"/>
        </w:rPr>
        <w:t xml:space="preserve"> </w:t>
      </w:r>
    </w:p>
    <w:p w:rsidR="006E5271" w:rsidRPr="004D1140" w:rsidRDefault="006E5271" w:rsidP="006E5271">
      <w:pPr>
        <w:spacing w:after="0"/>
        <w:jc w:val="both"/>
        <w:rPr>
          <w:rFonts w:cs="Times New Roman"/>
          <w:sz w:val="24"/>
          <w:szCs w:val="24"/>
        </w:rPr>
      </w:pPr>
      <w:r>
        <w:rPr>
          <w:rFonts w:cs="Times New Roman"/>
          <w:sz w:val="24"/>
          <w:szCs w:val="24"/>
        </w:rPr>
        <w:t xml:space="preserve">In den </w:t>
      </w:r>
      <w:r>
        <w:rPr>
          <w:rFonts w:cs="Times New Roman"/>
          <w:i/>
          <w:sz w:val="24"/>
          <w:szCs w:val="24"/>
        </w:rPr>
        <w:t xml:space="preserve">Deutschland-Berichten </w:t>
      </w:r>
      <w:r w:rsidRPr="004D1140">
        <w:rPr>
          <w:rFonts w:cs="Times New Roman"/>
          <w:sz w:val="24"/>
          <w:szCs w:val="24"/>
        </w:rPr>
        <w:t xml:space="preserve">der </w:t>
      </w:r>
      <w:r w:rsidR="003D047F">
        <w:rPr>
          <w:rFonts w:cs="Times New Roman"/>
          <w:sz w:val="24"/>
          <w:szCs w:val="24"/>
        </w:rPr>
        <w:t>Exil-SPD</w:t>
      </w:r>
      <w:r>
        <w:rPr>
          <w:rFonts w:cs="Times New Roman"/>
          <w:sz w:val="24"/>
          <w:szCs w:val="24"/>
        </w:rPr>
        <w:t xml:space="preserve"> w</w:t>
      </w:r>
      <w:r w:rsidR="00FC1DDD">
        <w:rPr>
          <w:rFonts w:cs="Times New Roman"/>
          <w:sz w:val="24"/>
          <w:szCs w:val="24"/>
        </w:rPr>
        <w:t>i</w:t>
      </w:r>
      <w:r>
        <w:rPr>
          <w:rFonts w:cs="Times New Roman"/>
          <w:sz w:val="24"/>
          <w:szCs w:val="24"/>
        </w:rPr>
        <w:t>rd auf die Rückwirkung der Ereignisse auf die deutsche Opposition hingewiesen:</w:t>
      </w:r>
    </w:p>
    <w:p w:rsidR="006E5271" w:rsidRDefault="006E5271" w:rsidP="006E5271">
      <w:pPr>
        <w:spacing w:after="0"/>
        <w:ind w:left="1134"/>
        <w:jc w:val="both"/>
        <w:rPr>
          <w:rFonts w:cs="Times New Roman"/>
          <w:sz w:val="24"/>
          <w:szCs w:val="24"/>
        </w:rPr>
      </w:pPr>
      <w:r>
        <w:rPr>
          <w:rFonts w:cs="Times New Roman"/>
          <w:sz w:val="24"/>
          <w:szCs w:val="24"/>
        </w:rPr>
        <w:t>„Wir haben an dieser Stelle wieder und wieder Berichte darüber zusammeng</w:t>
      </w:r>
      <w:r>
        <w:rPr>
          <w:rFonts w:cs="Times New Roman"/>
          <w:sz w:val="24"/>
          <w:szCs w:val="24"/>
        </w:rPr>
        <w:t>e</w:t>
      </w:r>
      <w:r>
        <w:rPr>
          <w:rFonts w:cs="Times New Roman"/>
          <w:sz w:val="24"/>
          <w:szCs w:val="24"/>
        </w:rPr>
        <w:t>stellt, wie stark die Entwicklung der innerdeutschen Opposition von dem Gang der außenpolitischen Entwicklung abhängt. Diese Berichte haben übereinsti</w:t>
      </w:r>
      <w:r>
        <w:rPr>
          <w:rFonts w:cs="Times New Roman"/>
          <w:sz w:val="24"/>
          <w:szCs w:val="24"/>
        </w:rPr>
        <w:t>m</w:t>
      </w:r>
      <w:r>
        <w:rPr>
          <w:rFonts w:cs="Times New Roman"/>
          <w:sz w:val="24"/>
          <w:szCs w:val="24"/>
        </w:rPr>
        <w:t xml:space="preserve">mend erkennen lassen, </w:t>
      </w:r>
      <w:proofErr w:type="spellStart"/>
      <w:r>
        <w:rPr>
          <w:rFonts w:cs="Times New Roman"/>
          <w:sz w:val="24"/>
          <w:szCs w:val="24"/>
        </w:rPr>
        <w:t>daß</w:t>
      </w:r>
      <w:proofErr w:type="spellEnd"/>
      <w:r>
        <w:rPr>
          <w:rFonts w:cs="Times New Roman"/>
          <w:sz w:val="24"/>
          <w:szCs w:val="24"/>
        </w:rPr>
        <w:t xml:space="preserve"> in den letzten Jahren nichts die Kraft und Entschlo</w:t>
      </w:r>
      <w:r>
        <w:rPr>
          <w:rFonts w:cs="Times New Roman"/>
          <w:sz w:val="24"/>
          <w:szCs w:val="24"/>
        </w:rPr>
        <w:t>s</w:t>
      </w:r>
      <w:r>
        <w:rPr>
          <w:rFonts w:cs="Times New Roman"/>
          <w:sz w:val="24"/>
          <w:szCs w:val="24"/>
        </w:rPr>
        <w:t>senheit der Opposition mehr geschwächt hat als die außenpolitischen Erfolge Hi</w:t>
      </w:r>
      <w:r>
        <w:rPr>
          <w:rFonts w:cs="Times New Roman"/>
          <w:sz w:val="24"/>
          <w:szCs w:val="24"/>
        </w:rPr>
        <w:t>t</w:t>
      </w:r>
      <w:r>
        <w:rPr>
          <w:rFonts w:cs="Times New Roman"/>
          <w:sz w:val="24"/>
          <w:szCs w:val="24"/>
        </w:rPr>
        <w:t>lers, ein über das andere Mal errungen durch das Zurückweichen der Demokratien vor der Drohung der brutalen Gewalt. Schon die vorstehenden Berichte lassen e</w:t>
      </w:r>
      <w:r>
        <w:rPr>
          <w:rFonts w:cs="Times New Roman"/>
          <w:sz w:val="24"/>
          <w:szCs w:val="24"/>
        </w:rPr>
        <w:t>r</w:t>
      </w:r>
      <w:r>
        <w:rPr>
          <w:rFonts w:cs="Times New Roman"/>
          <w:sz w:val="24"/>
          <w:szCs w:val="24"/>
        </w:rPr>
        <w:t xml:space="preserve">kennen, wie sehr diesmal alle Gegner der Diktatur ihre Hoffnung darauf gesetzt hatten, </w:t>
      </w:r>
      <w:proofErr w:type="spellStart"/>
      <w:r>
        <w:rPr>
          <w:rFonts w:cs="Times New Roman"/>
          <w:sz w:val="24"/>
          <w:szCs w:val="24"/>
        </w:rPr>
        <w:t>daß</w:t>
      </w:r>
      <w:proofErr w:type="spellEnd"/>
      <w:r>
        <w:rPr>
          <w:rFonts w:cs="Times New Roman"/>
          <w:sz w:val="24"/>
          <w:szCs w:val="24"/>
        </w:rPr>
        <w:t xml:space="preserve"> sich die Demokratien endlich zum Widerstand aufraffen würden.</w:t>
      </w:r>
    </w:p>
    <w:p w:rsidR="006E5271" w:rsidRDefault="006E5271" w:rsidP="006E5271">
      <w:pPr>
        <w:spacing w:after="0"/>
        <w:ind w:left="1134"/>
        <w:jc w:val="both"/>
        <w:rPr>
          <w:rFonts w:cs="Times New Roman"/>
          <w:sz w:val="24"/>
          <w:szCs w:val="24"/>
        </w:rPr>
      </w:pPr>
      <w:r>
        <w:rPr>
          <w:rFonts w:cs="Times New Roman"/>
          <w:sz w:val="24"/>
          <w:szCs w:val="24"/>
        </w:rPr>
        <w:t>Das Münchner Abkommen hat diese Hoffnung aufs fu</w:t>
      </w:r>
      <w:r w:rsidR="003D047F">
        <w:rPr>
          <w:rFonts w:cs="Times New Roman"/>
          <w:sz w:val="24"/>
          <w:szCs w:val="24"/>
        </w:rPr>
        <w:t>r</w:t>
      </w:r>
      <w:r>
        <w:rPr>
          <w:rFonts w:cs="Times New Roman"/>
          <w:sz w:val="24"/>
          <w:szCs w:val="24"/>
        </w:rPr>
        <w:t xml:space="preserve">chtbarste enttäuscht. Noch mehr: es erschüttert die Opposition gegen Hitler in ihrem innersten Kern, in ihrem Glauben an den </w:t>
      </w:r>
      <w:proofErr w:type="spellStart"/>
      <w:r>
        <w:rPr>
          <w:rFonts w:cs="Times New Roman"/>
          <w:sz w:val="24"/>
          <w:szCs w:val="24"/>
        </w:rPr>
        <w:t>schließlichen</w:t>
      </w:r>
      <w:proofErr w:type="spellEnd"/>
      <w:r>
        <w:rPr>
          <w:rFonts w:cs="Times New Roman"/>
          <w:sz w:val="24"/>
          <w:szCs w:val="24"/>
        </w:rPr>
        <w:t xml:space="preserve"> Sieg des Rechts und die Wiederherstellung von Treu und Glauben an die Welt.“</w:t>
      </w:r>
      <w:r>
        <w:rPr>
          <w:rStyle w:val="Funotenzeichen"/>
          <w:rFonts w:cs="Times New Roman"/>
          <w:sz w:val="24"/>
          <w:szCs w:val="24"/>
        </w:rPr>
        <w:footnoteReference w:id="16"/>
      </w:r>
      <w:r>
        <w:rPr>
          <w:rFonts w:cs="Times New Roman"/>
          <w:sz w:val="24"/>
          <w:szCs w:val="24"/>
        </w:rPr>
        <w:t xml:space="preserve"> </w:t>
      </w:r>
    </w:p>
    <w:p w:rsidR="006E5271" w:rsidRDefault="006E5271" w:rsidP="006E5271">
      <w:pPr>
        <w:spacing w:after="0"/>
        <w:jc w:val="both"/>
        <w:rPr>
          <w:rFonts w:cs="Times New Roman"/>
          <w:sz w:val="24"/>
          <w:szCs w:val="24"/>
        </w:rPr>
      </w:pPr>
      <w:r>
        <w:rPr>
          <w:rFonts w:cs="Times New Roman"/>
          <w:sz w:val="24"/>
          <w:szCs w:val="24"/>
        </w:rPr>
        <w:t>Die militärische Besetzung des Sudetengebietes erfolgt zwischen dem 1. und dem 10. Okt</w:t>
      </w:r>
      <w:r>
        <w:rPr>
          <w:rFonts w:cs="Times New Roman"/>
          <w:sz w:val="24"/>
          <w:szCs w:val="24"/>
        </w:rPr>
        <w:t>o</w:t>
      </w:r>
      <w:r>
        <w:rPr>
          <w:rFonts w:cs="Times New Roman"/>
          <w:sz w:val="24"/>
          <w:szCs w:val="24"/>
        </w:rPr>
        <w:t>ber. – Nach dem Münchener Abkommen w</w:t>
      </w:r>
      <w:r w:rsidR="00FC1DDD">
        <w:rPr>
          <w:rFonts w:cs="Times New Roman"/>
          <w:sz w:val="24"/>
          <w:szCs w:val="24"/>
        </w:rPr>
        <w:t>i</w:t>
      </w:r>
      <w:r>
        <w:rPr>
          <w:rFonts w:cs="Times New Roman"/>
          <w:sz w:val="24"/>
          <w:szCs w:val="24"/>
        </w:rPr>
        <w:t>rd das tschechoslowakische Landesinnere von Flüchtlingen aus dem neu geschaffenen Sudetengau förmlich überrannt: Demokratisch g</w:t>
      </w:r>
      <w:r>
        <w:rPr>
          <w:rFonts w:cs="Times New Roman"/>
          <w:sz w:val="24"/>
          <w:szCs w:val="24"/>
        </w:rPr>
        <w:t>e</w:t>
      </w:r>
      <w:r>
        <w:rPr>
          <w:rFonts w:cs="Times New Roman"/>
          <w:sz w:val="24"/>
          <w:szCs w:val="24"/>
        </w:rPr>
        <w:t xml:space="preserve">sinnte Sudetendeutsche suchen </w:t>
      </w:r>
      <w:r w:rsidR="00FC1DDD">
        <w:rPr>
          <w:rFonts w:cs="Times New Roman"/>
          <w:sz w:val="24"/>
          <w:szCs w:val="24"/>
        </w:rPr>
        <w:t xml:space="preserve">hier </w:t>
      </w:r>
      <w:r>
        <w:rPr>
          <w:rFonts w:cs="Times New Roman"/>
          <w:sz w:val="24"/>
          <w:szCs w:val="24"/>
        </w:rPr>
        <w:t xml:space="preserve">Zuflucht, </w:t>
      </w:r>
      <w:r w:rsidR="00241D0F">
        <w:rPr>
          <w:rFonts w:cs="Times New Roman"/>
          <w:sz w:val="24"/>
          <w:szCs w:val="24"/>
        </w:rPr>
        <w:t xml:space="preserve">Emigranten aus Deutschland und Österreich, </w:t>
      </w:r>
      <w:r>
        <w:rPr>
          <w:rFonts w:cs="Times New Roman"/>
          <w:sz w:val="24"/>
          <w:szCs w:val="24"/>
        </w:rPr>
        <w:t xml:space="preserve">vor allem aber Juden – bis zum Dezember 1938 </w:t>
      </w:r>
      <w:r w:rsidR="003F0848">
        <w:rPr>
          <w:rFonts w:cs="Times New Roman"/>
          <w:sz w:val="24"/>
          <w:szCs w:val="24"/>
        </w:rPr>
        <w:t>rund</w:t>
      </w:r>
      <w:r>
        <w:rPr>
          <w:rFonts w:cs="Times New Roman"/>
          <w:sz w:val="24"/>
          <w:szCs w:val="24"/>
        </w:rPr>
        <w:t xml:space="preserve"> 1</w:t>
      </w:r>
      <w:r w:rsidR="003F0848">
        <w:rPr>
          <w:rFonts w:cs="Times New Roman"/>
          <w:sz w:val="24"/>
          <w:szCs w:val="24"/>
        </w:rPr>
        <w:t>80</w:t>
      </w:r>
      <w:r>
        <w:rPr>
          <w:rFonts w:cs="Times New Roman"/>
          <w:sz w:val="24"/>
          <w:szCs w:val="24"/>
        </w:rPr>
        <w:t xml:space="preserve"> 000</w:t>
      </w:r>
      <w:r w:rsidR="00241D0F">
        <w:rPr>
          <w:rFonts w:cs="Times New Roman"/>
          <w:sz w:val="24"/>
          <w:szCs w:val="24"/>
        </w:rPr>
        <w:t xml:space="preserve"> </w:t>
      </w:r>
      <w:r w:rsidR="006E730C">
        <w:rPr>
          <w:rFonts w:cs="Times New Roman"/>
          <w:sz w:val="24"/>
          <w:szCs w:val="24"/>
        </w:rPr>
        <w:t>Männer, Frauen und Kinder</w:t>
      </w:r>
      <w:r>
        <w:rPr>
          <w:rFonts w:cs="Times New Roman"/>
          <w:sz w:val="24"/>
          <w:szCs w:val="24"/>
        </w:rPr>
        <w:t>.</w:t>
      </w:r>
      <w:r>
        <w:rPr>
          <w:rStyle w:val="Funotenzeichen"/>
          <w:rFonts w:cs="Times New Roman"/>
          <w:sz w:val="24"/>
          <w:szCs w:val="24"/>
        </w:rPr>
        <w:footnoteReference w:id="17"/>
      </w:r>
    </w:p>
    <w:p w:rsidR="006E5271" w:rsidRDefault="006E5271" w:rsidP="006E5271">
      <w:pPr>
        <w:spacing w:after="0"/>
        <w:jc w:val="both"/>
        <w:rPr>
          <w:rFonts w:cs="Times New Roman"/>
          <w:sz w:val="24"/>
          <w:szCs w:val="24"/>
        </w:rPr>
      </w:pPr>
    </w:p>
    <w:p w:rsidR="00D40E42" w:rsidRPr="00D40E42" w:rsidRDefault="00D40E42" w:rsidP="00D40E42">
      <w:pPr>
        <w:spacing w:after="0"/>
        <w:jc w:val="center"/>
        <w:rPr>
          <w:rFonts w:cs="Times New Roman"/>
          <w:b/>
          <w:sz w:val="24"/>
          <w:szCs w:val="24"/>
        </w:rPr>
      </w:pPr>
      <w:r>
        <w:rPr>
          <w:rFonts w:cs="Times New Roman"/>
          <w:b/>
          <w:sz w:val="24"/>
          <w:szCs w:val="24"/>
        </w:rPr>
        <w:t>*</w:t>
      </w:r>
    </w:p>
    <w:p w:rsidR="00D40E42" w:rsidRDefault="00D40E42" w:rsidP="006E5271">
      <w:pPr>
        <w:spacing w:after="0"/>
        <w:jc w:val="both"/>
        <w:rPr>
          <w:rFonts w:cs="Times New Roman"/>
          <w:sz w:val="24"/>
          <w:szCs w:val="24"/>
        </w:rPr>
      </w:pPr>
    </w:p>
    <w:p w:rsidR="006E5271" w:rsidRDefault="00A550E1" w:rsidP="00D40E42">
      <w:pPr>
        <w:spacing w:after="0"/>
        <w:jc w:val="both"/>
        <w:rPr>
          <w:sz w:val="24"/>
          <w:szCs w:val="24"/>
        </w:rPr>
      </w:pPr>
      <w:r>
        <w:rPr>
          <w:sz w:val="24"/>
          <w:szCs w:val="24"/>
        </w:rPr>
        <w:t xml:space="preserve">Zwischen dem 10. und dem </w:t>
      </w:r>
      <w:r w:rsidR="00A61564">
        <w:rPr>
          <w:sz w:val="24"/>
          <w:szCs w:val="24"/>
        </w:rPr>
        <w:t>30</w:t>
      </w:r>
      <w:r>
        <w:rPr>
          <w:sz w:val="24"/>
          <w:szCs w:val="24"/>
        </w:rPr>
        <w:t>. September 1938 befindet sich Thomas Mann zuerst noch in Küsnacht</w:t>
      </w:r>
      <w:r w:rsidR="00D00189">
        <w:rPr>
          <w:sz w:val="24"/>
          <w:szCs w:val="24"/>
        </w:rPr>
        <w:t xml:space="preserve">, </w:t>
      </w:r>
      <w:r>
        <w:rPr>
          <w:sz w:val="24"/>
          <w:szCs w:val="24"/>
        </w:rPr>
        <w:t xml:space="preserve">danach auf der Reise nach New York. </w:t>
      </w:r>
      <w:r w:rsidR="00D00189">
        <w:rPr>
          <w:sz w:val="24"/>
          <w:szCs w:val="24"/>
        </w:rPr>
        <w:t>Er konsultiert täglich mehrere Zeitungen</w:t>
      </w:r>
      <w:r w:rsidR="00CC7FBA">
        <w:rPr>
          <w:sz w:val="24"/>
          <w:szCs w:val="24"/>
        </w:rPr>
        <w:t xml:space="preserve"> und informiert sich bei den Mitreisenden über die neueste Entwicklung der Krise. Die Intensität, mit der er den Ablauf der Ereignisse beobachtet, ist bemerkenswert. Jeder Einzelschritt der diplomatischen Verhandlungen wird minutiös registriert und kommentiert. </w:t>
      </w:r>
      <w:r w:rsidR="00EE48D8">
        <w:rPr>
          <w:sz w:val="24"/>
          <w:szCs w:val="24"/>
        </w:rPr>
        <w:t xml:space="preserve">Es vollzieht sich </w:t>
      </w:r>
      <w:r w:rsidR="00CC7FBA">
        <w:rPr>
          <w:sz w:val="24"/>
          <w:szCs w:val="24"/>
        </w:rPr>
        <w:lastRenderedPageBreak/>
        <w:t xml:space="preserve">während dieser Zeitspanne </w:t>
      </w:r>
      <w:r w:rsidR="00EE48D8">
        <w:rPr>
          <w:sz w:val="24"/>
          <w:szCs w:val="24"/>
        </w:rPr>
        <w:t>ein ständiger Wechsel zwischen Hoffnung und Empörung.</w:t>
      </w:r>
      <w:r w:rsidR="00CC7FBA">
        <w:rPr>
          <w:rStyle w:val="Funotenzeichen"/>
          <w:sz w:val="24"/>
          <w:szCs w:val="24"/>
        </w:rPr>
        <w:footnoteReference w:id="18"/>
      </w:r>
      <w:r w:rsidR="00CC7FBA">
        <w:rPr>
          <w:sz w:val="24"/>
          <w:szCs w:val="24"/>
        </w:rPr>
        <w:t xml:space="preserve"> </w:t>
      </w:r>
      <w:r w:rsidR="00EE48D8">
        <w:rPr>
          <w:sz w:val="24"/>
          <w:szCs w:val="24"/>
        </w:rPr>
        <w:t>In nahezu jeder Zeile ist gebanntes Engagement spürbar. Am Ende steht tiefe Depression</w:t>
      </w:r>
      <w:r w:rsidR="006E5271">
        <w:rPr>
          <w:sz w:val="24"/>
          <w:szCs w:val="24"/>
        </w:rPr>
        <w:t xml:space="preserve">: </w:t>
      </w:r>
    </w:p>
    <w:p w:rsidR="00EE48D8" w:rsidRDefault="00EE48D8" w:rsidP="006E5271">
      <w:pPr>
        <w:spacing w:after="0"/>
        <w:ind w:firstLine="708"/>
        <w:jc w:val="both"/>
        <w:rPr>
          <w:sz w:val="24"/>
          <w:szCs w:val="24"/>
        </w:rPr>
      </w:pPr>
    </w:p>
    <w:p w:rsidR="006E5271" w:rsidRDefault="006E5271" w:rsidP="000C0960">
      <w:pPr>
        <w:spacing w:after="0"/>
        <w:ind w:left="1134"/>
        <w:jc w:val="both"/>
        <w:rPr>
          <w:sz w:val="24"/>
          <w:szCs w:val="24"/>
        </w:rPr>
      </w:pPr>
      <w:r>
        <w:rPr>
          <w:sz w:val="24"/>
          <w:szCs w:val="24"/>
        </w:rPr>
        <w:t>„</w:t>
      </w:r>
      <w:r w:rsidRPr="00A3038D">
        <w:rPr>
          <w:i/>
          <w:sz w:val="24"/>
          <w:szCs w:val="24"/>
        </w:rPr>
        <w:t xml:space="preserve">Küsnacht, Freitag den </w:t>
      </w:r>
      <w:r>
        <w:rPr>
          <w:i/>
          <w:sz w:val="24"/>
          <w:szCs w:val="24"/>
        </w:rPr>
        <w:t>10</w:t>
      </w:r>
      <w:r w:rsidRPr="00A3038D">
        <w:rPr>
          <w:i/>
          <w:sz w:val="24"/>
          <w:szCs w:val="24"/>
        </w:rPr>
        <w:t>. IX.38</w:t>
      </w:r>
    </w:p>
    <w:p w:rsidR="006E5271" w:rsidRDefault="006E5271" w:rsidP="000C0960">
      <w:pPr>
        <w:spacing w:after="0"/>
        <w:ind w:left="1134"/>
        <w:jc w:val="both"/>
        <w:rPr>
          <w:sz w:val="24"/>
          <w:szCs w:val="24"/>
        </w:rPr>
      </w:pPr>
      <w:r>
        <w:rPr>
          <w:sz w:val="24"/>
          <w:szCs w:val="24"/>
        </w:rPr>
        <w:t>„[…] Berichte über deutsche Spionage in der Ostschweiz und systematische Vo</w:t>
      </w:r>
      <w:r>
        <w:rPr>
          <w:sz w:val="24"/>
          <w:szCs w:val="24"/>
        </w:rPr>
        <w:t>r</w:t>
      </w:r>
      <w:r>
        <w:rPr>
          <w:sz w:val="24"/>
          <w:szCs w:val="24"/>
        </w:rPr>
        <w:t xml:space="preserve">bereitung der Bemächtigung. Phantastisch, aber wenn die </w:t>
      </w:r>
      <w:r>
        <w:rPr>
          <w:rFonts w:cs="Times New Roman"/>
          <w:sz w:val="24"/>
          <w:szCs w:val="24"/>
        </w:rPr>
        <w:t>Č</w:t>
      </w:r>
      <w:r>
        <w:rPr>
          <w:sz w:val="24"/>
          <w:szCs w:val="24"/>
        </w:rPr>
        <w:t>.S.R. fällt, ist alles möglich. […]“ (S. 283)</w:t>
      </w:r>
    </w:p>
    <w:p w:rsidR="000C0960" w:rsidRDefault="000C0960" w:rsidP="000C0960">
      <w:pPr>
        <w:spacing w:after="0"/>
        <w:ind w:left="1134"/>
        <w:jc w:val="both"/>
        <w:rPr>
          <w:sz w:val="24"/>
          <w:szCs w:val="24"/>
        </w:rPr>
      </w:pPr>
    </w:p>
    <w:p w:rsidR="006E5271" w:rsidRDefault="006E5271" w:rsidP="000C0960">
      <w:pPr>
        <w:spacing w:after="0"/>
        <w:ind w:left="1134"/>
        <w:jc w:val="both"/>
        <w:rPr>
          <w:sz w:val="24"/>
          <w:szCs w:val="24"/>
        </w:rPr>
      </w:pPr>
      <w:r>
        <w:rPr>
          <w:sz w:val="24"/>
          <w:szCs w:val="24"/>
        </w:rPr>
        <w:t>„</w:t>
      </w:r>
      <w:r>
        <w:rPr>
          <w:i/>
          <w:sz w:val="24"/>
          <w:szCs w:val="24"/>
        </w:rPr>
        <w:t>Küsnacht, Sonntag den 11. IX. 38</w:t>
      </w:r>
    </w:p>
    <w:p w:rsidR="006E5271" w:rsidRDefault="006E5271" w:rsidP="000C0960">
      <w:pPr>
        <w:spacing w:after="0"/>
        <w:ind w:left="1134"/>
        <w:jc w:val="both"/>
        <w:rPr>
          <w:sz w:val="24"/>
          <w:szCs w:val="24"/>
        </w:rPr>
      </w:pPr>
      <w:r>
        <w:rPr>
          <w:sz w:val="24"/>
          <w:szCs w:val="24"/>
        </w:rPr>
        <w:t xml:space="preserve">[…] gibt das Gerücht von dem ‚ultimativen‘ Telegramm Chamberlains an Hitler wieder. Zuziehung Edens bei den Beratungen im </w:t>
      </w:r>
      <w:proofErr w:type="spellStart"/>
      <w:r>
        <w:rPr>
          <w:sz w:val="24"/>
          <w:szCs w:val="24"/>
        </w:rPr>
        <w:t>Foreign</w:t>
      </w:r>
      <w:proofErr w:type="spellEnd"/>
      <w:r>
        <w:rPr>
          <w:sz w:val="24"/>
          <w:szCs w:val="24"/>
        </w:rPr>
        <w:t xml:space="preserve"> Office. – Wüste Prah</w:t>
      </w:r>
      <w:r>
        <w:rPr>
          <w:sz w:val="24"/>
          <w:szCs w:val="24"/>
        </w:rPr>
        <w:t>l</w:t>
      </w:r>
      <w:r>
        <w:rPr>
          <w:sz w:val="24"/>
          <w:szCs w:val="24"/>
        </w:rPr>
        <w:t>rede Goerings. […]“ (S. 283 f.)</w:t>
      </w:r>
    </w:p>
    <w:p w:rsidR="000C0960" w:rsidRDefault="000C0960" w:rsidP="000C0960">
      <w:pPr>
        <w:spacing w:after="0"/>
        <w:ind w:left="1134"/>
        <w:jc w:val="both"/>
        <w:rPr>
          <w:sz w:val="24"/>
          <w:szCs w:val="24"/>
        </w:rPr>
      </w:pPr>
    </w:p>
    <w:p w:rsidR="006E5271" w:rsidRDefault="006E5271" w:rsidP="000C0960">
      <w:pPr>
        <w:spacing w:after="0"/>
        <w:ind w:left="1134"/>
        <w:jc w:val="both"/>
        <w:rPr>
          <w:i/>
          <w:sz w:val="24"/>
          <w:szCs w:val="24"/>
        </w:rPr>
      </w:pPr>
      <w:r>
        <w:rPr>
          <w:sz w:val="24"/>
          <w:szCs w:val="24"/>
        </w:rPr>
        <w:t>„</w:t>
      </w:r>
      <w:r w:rsidRPr="00A3038D">
        <w:rPr>
          <w:i/>
          <w:sz w:val="24"/>
          <w:szCs w:val="24"/>
        </w:rPr>
        <w:t>Küsnach</w:t>
      </w:r>
      <w:r>
        <w:rPr>
          <w:i/>
          <w:sz w:val="24"/>
          <w:szCs w:val="24"/>
        </w:rPr>
        <w:t>t, Montag den 12. IX. 38</w:t>
      </w:r>
    </w:p>
    <w:p w:rsidR="006E5271" w:rsidRDefault="006E5271" w:rsidP="000C0960">
      <w:pPr>
        <w:spacing w:after="0"/>
        <w:ind w:left="1134"/>
        <w:jc w:val="both"/>
        <w:rPr>
          <w:sz w:val="24"/>
          <w:szCs w:val="24"/>
        </w:rPr>
      </w:pPr>
      <w:r>
        <w:rPr>
          <w:sz w:val="24"/>
          <w:szCs w:val="24"/>
        </w:rPr>
        <w:t xml:space="preserve">[…] Telephonischer Bericht Golos über die Nürnberger Rede Hitlers: brüllend, herausfordernd, aber allgemein und ohne bestimmte Forderungen. Das heißt: kein Krieg, was ich immer </w:t>
      </w:r>
      <w:proofErr w:type="spellStart"/>
      <w:r>
        <w:rPr>
          <w:sz w:val="24"/>
          <w:szCs w:val="24"/>
        </w:rPr>
        <w:t>gewußt</w:t>
      </w:r>
      <w:proofErr w:type="spellEnd"/>
      <w:r>
        <w:rPr>
          <w:sz w:val="24"/>
          <w:szCs w:val="24"/>
        </w:rPr>
        <w:t xml:space="preserve"> habe.“ (S. 284) </w:t>
      </w:r>
    </w:p>
    <w:p w:rsidR="000C0960" w:rsidRPr="00BE5775" w:rsidRDefault="000C0960" w:rsidP="000C0960">
      <w:pPr>
        <w:spacing w:after="0"/>
        <w:ind w:left="1134"/>
        <w:jc w:val="both"/>
        <w:rPr>
          <w:sz w:val="24"/>
          <w:szCs w:val="24"/>
        </w:rPr>
      </w:pPr>
    </w:p>
    <w:p w:rsidR="006E5271" w:rsidRPr="000C0960" w:rsidRDefault="006E5271" w:rsidP="000C0960">
      <w:pPr>
        <w:spacing w:after="0"/>
        <w:ind w:left="1134"/>
        <w:jc w:val="both"/>
        <w:rPr>
          <w:sz w:val="24"/>
          <w:szCs w:val="24"/>
        </w:rPr>
      </w:pPr>
      <w:r>
        <w:rPr>
          <w:sz w:val="24"/>
          <w:szCs w:val="24"/>
        </w:rPr>
        <w:t>„</w:t>
      </w:r>
      <w:r w:rsidRPr="00A3038D">
        <w:rPr>
          <w:i/>
          <w:sz w:val="24"/>
          <w:szCs w:val="24"/>
        </w:rPr>
        <w:t>Küsnacht</w:t>
      </w:r>
      <w:r>
        <w:rPr>
          <w:i/>
          <w:sz w:val="24"/>
          <w:szCs w:val="24"/>
        </w:rPr>
        <w:t>, Dienstag den 13. IX. 38</w:t>
      </w:r>
    </w:p>
    <w:p w:rsidR="006E5271" w:rsidRDefault="006E5271" w:rsidP="000C0960">
      <w:pPr>
        <w:spacing w:after="0"/>
        <w:ind w:left="1134"/>
        <w:jc w:val="both"/>
        <w:rPr>
          <w:sz w:val="24"/>
          <w:szCs w:val="24"/>
        </w:rPr>
      </w:pPr>
      <w:r>
        <w:rPr>
          <w:sz w:val="24"/>
          <w:szCs w:val="24"/>
        </w:rPr>
        <w:t xml:space="preserve">[…] Hitlers Kettenhund-Rede, </w:t>
      </w:r>
      <w:r w:rsidRPr="00076203">
        <w:rPr>
          <w:i/>
          <w:sz w:val="24"/>
          <w:szCs w:val="24"/>
        </w:rPr>
        <w:t>Times</w:t>
      </w:r>
      <w:r>
        <w:rPr>
          <w:sz w:val="24"/>
          <w:szCs w:val="24"/>
        </w:rPr>
        <w:t>: ‚</w:t>
      </w:r>
      <w:proofErr w:type="spellStart"/>
      <w:r>
        <w:rPr>
          <w:sz w:val="24"/>
          <w:szCs w:val="24"/>
        </w:rPr>
        <w:t>Daß</w:t>
      </w:r>
      <w:proofErr w:type="spellEnd"/>
      <w:r>
        <w:rPr>
          <w:sz w:val="24"/>
          <w:szCs w:val="24"/>
        </w:rPr>
        <w:t xml:space="preserve"> das Haupt eines großen Volkes so</w:t>
      </w:r>
      <w:r>
        <w:rPr>
          <w:sz w:val="24"/>
          <w:szCs w:val="24"/>
        </w:rPr>
        <w:t>l</w:t>
      </w:r>
      <w:r>
        <w:rPr>
          <w:sz w:val="24"/>
          <w:szCs w:val="24"/>
        </w:rPr>
        <w:t>chen Unsinn redet</w:t>
      </w:r>
      <w:proofErr w:type="gramStart"/>
      <w:r>
        <w:rPr>
          <w:sz w:val="24"/>
          <w:szCs w:val="24"/>
        </w:rPr>
        <w:t>.‘</w:t>
      </w:r>
      <w:proofErr w:type="gramEnd"/>
      <w:r>
        <w:rPr>
          <w:sz w:val="24"/>
          <w:szCs w:val="24"/>
        </w:rPr>
        <w:t xml:space="preserve"> […] Unter dem Eindruck des ‚Ultimatums‘ von </w:t>
      </w:r>
      <w:proofErr w:type="spellStart"/>
      <w:r>
        <w:rPr>
          <w:sz w:val="24"/>
          <w:szCs w:val="24"/>
        </w:rPr>
        <w:t>Henlein</w:t>
      </w:r>
      <w:proofErr w:type="spellEnd"/>
      <w:r>
        <w:rPr>
          <w:sz w:val="24"/>
          <w:szCs w:val="24"/>
        </w:rPr>
        <w:t>, b</w:t>
      </w:r>
      <w:r>
        <w:rPr>
          <w:sz w:val="24"/>
          <w:szCs w:val="24"/>
        </w:rPr>
        <w:t>e</w:t>
      </w:r>
      <w:r>
        <w:rPr>
          <w:sz w:val="24"/>
          <w:szCs w:val="24"/>
        </w:rPr>
        <w:t>fristet sechs Stunden. Nachrichten lauten auf Ablehnung. Ministerrat Prag in Pe</w:t>
      </w:r>
      <w:r>
        <w:rPr>
          <w:sz w:val="24"/>
          <w:szCs w:val="24"/>
        </w:rPr>
        <w:t>r</w:t>
      </w:r>
      <w:r>
        <w:rPr>
          <w:sz w:val="24"/>
          <w:szCs w:val="24"/>
        </w:rPr>
        <w:t>manenz, ‚Verhandlungen gehen weiter</w:t>
      </w:r>
      <w:proofErr w:type="gramStart"/>
      <w:r>
        <w:rPr>
          <w:sz w:val="24"/>
          <w:szCs w:val="24"/>
        </w:rPr>
        <w:t>.‘</w:t>
      </w:r>
      <w:proofErr w:type="gramEnd"/>
      <w:r>
        <w:rPr>
          <w:sz w:val="24"/>
          <w:szCs w:val="24"/>
        </w:rPr>
        <w:t>“ (S. 284 f.)</w:t>
      </w:r>
    </w:p>
    <w:p w:rsidR="000C0960" w:rsidRDefault="000C0960" w:rsidP="000C0960">
      <w:pPr>
        <w:spacing w:after="0"/>
        <w:ind w:left="1134"/>
        <w:jc w:val="both"/>
        <w:rPr>
          <w:sz w:val="24"/>
          <w:szCs w:val="24"/>
        </w:rPr>
      </w:pPr>
    </w:p>
    <w:p w:rsidR="006E5271" w:rsidRDefault="006E5271" w:rsidP="000C0960">
      <w:pPr>
        <w:spacing w:after="0"/>
        <w:ind w:left="1134"/>
        <w:jc w:val="both"/>
        <w:rPr>
          <w:sz w:val="24"/>
          <w:szCs w:val="24"/>
        </w:rPr>
      </w:pPr>
      <w:r>
        <w:rPr>
          <w:sz w:val="24"/>
          <w:szCs w:val="24"/>
        </w:rPr>
        <w:t>„</w:t>
      </w:r>
      <w:r w:rsidRPr="00A3038D">
        <w:rPr>
          <w:i/>
          <w:sz w:val="24"/>
          <w:szCs w:val="24"/>
        </w:rPr>
        <w:t>Küsnacht</w:t>
      </w:r>
      <w:r w:rsidRPr="00BE6095">
        <w:rPr>
          <w:i/>
          <w:sz w:val="24"/>
          <w:szCs w:val="24"/>
        </w:rPr>
        <w:t>, Mittwoch</w:t>
      </w:r>
      <w:r>
        <w:rPr>
          <w:i/>
          <w:sz w:val="24"/>
          <w:szCs w:val="24"/>
        </w:rPr>
        <w:t xml:space="preserve"> den 14. IX. 38</w:t>
      </w:r>
    </w:p>
    <w:p w:rsidR="006E5271" w:rsidRDefault="006E5271" w:rsidP="000C0960">
      <w:pPr>
        <w:spacing w:after="0"/>
        <w:ind w:left="1134"/>
        <w:jc w:val="both"/>
        <w:rPr>
          <w:sz w:val="24"/>
          <w:szCs w:val="24"/>
        </w:rPr>
      </w:pPr>
      <w:r>
        <w:rPr>
          <w:sz w:val="24"/>
          <w:szCs w:val="24"/>
        </w:rPr>
        <w:t xml:space="preserve">[…] Nach Tische Zeitungen: Die europäische Krise, die in Deutschland als rein deutsch-tschechisch hingestellt wird. Zwischenfälle mit </w:t>
      </w:r>
      <w:r w:rsidR="00076203">
        <w:rPr>
          <w:sz w:val="24"/>
          <w:szCs w:val="24"/>
        </w:rPr>
        <w:t>T</w:t>
      </w:r>
      <w:r>
        <w:rPr>
          <w:sz w:val="24"/>
          <w:szCs w:val="24"/>
        </w:rPr>
        <w:t>oten, Revolten der Ve</w:t>
      </w:r>
      <w:r>
        <w:rPr>
          <w:sz w:val="24"/>
          <w:szCs w:val="24"/>
        </w:rPr>
        <w:t>r</w:t>
      </w:r>
      <w:r>
        <w:rPr>
          <w:sz w:val="24"/>
          <w:szCs w:val="24"/>
        </w:rPr>
        <w:t>hetzten, Militär, Schüsse, Überfälle, Sturm auf Gewerkschaftshäuser. […]“ (S. 285)</w:t>
      </w:r>
    </w:p>
    <w:p w:rsidR="006E5271" w:rsidRDefault="006E5271" w:rsidP="000C0960">
      <w:pPr>
        <w:spacing w:after="0"/>
        <w:ind w:left="1134"/>
        <w:jc w:val="both"/>
        <w:rPr>
          <w:sz w:val="24"/>
          <w:szCs w:val="24"/>
        </w:rPr>
      </w:pPr>
    </w:p>
    <w:p w:rsidR="006E5271" w:rsidRDefault="006E5271" w:rsidP="000C0960">
      <w:pPr>
        <w:spacing w:after="0"/>
        <w:ind w:left="1134"/>
        <w:jc w:val="both"/>
        <w:rPr>
          <w:i/>
          <w:sz w:val="24"/>
          <w:szCs w:val="24"/>
        </w:rPr>
      </w:pPr>
      <w:r>
        <w:rPr>
          <w:sz w:val="24"/>
          <w:szCs w:val="24"/>
        </w:rPr>
        <w:t>„</w:t>
      </w:r>
      <w:r>
        <w:rPr>
          <w:i/>
          <w:sz w:val="24"/>
          <w:szCs w:val="24"/>
        </w:rPr>
        <w:t xml:space="preserve">Paris, Donnerstag den 15. IX. 38. Hotel </w:t>
      </w:r>
      <w:proofErr w:type="spellStart"/>
      <w:r>
        <w:rPr>
          <w:i/>
          <w:sz w:val="24"/>
          <w:szCs w:val="24"/>
        </w:rPr>
        <w:t>Lutétia</w:t>
      </w:r>
      <w:proofErr w:type="spellEnd"/>
    </w:p>
    <w:p w:rsidR="006E5271" w:rsidRDefault="006E5271" w:rsidP="000C0960">
      <w:pPr>
        <w:spacing w:after="0"/>
        <w:ind w:left="1134"/>
        <w:jc w:val="both"/>
        <w:rPr>
          <w:sz w:val="24"/>
          <w:szCs w:val="24"/>
        </w:rPr>
      </w:pPr>
      <w:r>
        <w:rPr>
          <w:sz w:val="24"/>
          <w:szCs w:val="24"/>
        </w:rPr>
        <w:t>[…] Die Situation haarscharf am Ausbruch. Chamberlain zu Hitler nach Berchte</w:t>
      </w:r>
      <w:r>
        <w:rPr>
          <w:sz w:val="24"/>
          <w:szCs w:val="24"/>
        </w:rPr>
        <w:t>s</w:t>
      </w:r>
      <w:r>
        <w:rPr>
          <w:sz w:val="24"/>
          <w:szCs w:val="24"/>
        </w:rPr>
        <w:t xml:space="preserve">gaden </w:t>
      </w:r>
      <w:r w:rsidR="00076203">
        <w:rPr>
          <w:sz w:val="24"/>
          <w:szCs w:val="24"/>
        </w:rPr>
        <w:t>– b</w:t>
      </w:r>
      <w:r>
        <w:rPr>
          <w:sz w:val="24"/>
          <w:szCs w:val="24"/>
        </w:rPr>
        <w:t xml:space="preserve">eschämend. Kämpfe und Tote im Sudetenland. S.A. in </w:t>
      </w:r>
      <w:proofErr w:type="spellStart"/>
      <w:r>
        <w:rPr>
          <w:sz w:val="24"/>
          <w:szCs w:val="24"/>
        </w:rPr>
        <w:t>Civil</w:t>
      </w:r>
      <w:proofErr w:type="spellEnd"/>
      <w:r>
        <w:rPr>
          <w:sz w:val="24"/>
          <w:szCs w:val="24"/>
        </w:rPr>
        <w:t>. […] Kriegserwartung. […]“ (S. 286)</w:t>
      </w:r>
    </w:p>
    <w:p w:rsidR="006E5271" w:rsidRDefault="006E5271" w:rsidP="000C0960">
      <w:pPr>
        <w:spacing w:after="0"/>
        <w:ind w:left="1134"/>
        <w:jc w:val="both"/>
        <w:rPr>
          <w:sz w:val="24"/>
          <w:szCs w:val="24"/>
        </w:rPr>
      </w:pPr>
    </w:p>
    <w:p w:rsidR="006E5271" w:rsidRDefault="006E5271" w:rsidP="000C0960">
      <w:pPr>
        <w:spacing w:after="0"/>
        <w:ind w:left="1134"/>
        <w:jc w:val="both"/>
        <w:rPr>
          <w:sz w:val="24"/>
          <w:szCs w:val="24"/>
        </w:rPr>
      </w:pPr>
      <w:r>
        <w:rPr>
          <w:sz w:val="24"/>
          <w:szCs w:val="24"/>
        </w:rPr>
        <w:t xml:space="preserve">„Sonnabend den 17. IX. 38. Im Zuge nach </w:t>
      </w:r>
      <w:proofErr w:type="spellStart"/>
      <w:r>
        <w:rPr>
          <w:sz w:val="24"/>
          <w:szCs w:val="24"/>
        </w:rPr>
        <w:t>Boulogne</w:t>
      </w:r>
      <w:proofErr w:type="spellEnd"/>
      <w:r>
        <w:rPr>
          <w:sz w:val="24"/>
          <w:szCs w:val="24"/>
        </w:rPr>
        <w:t xml:space="preserve"> </w:t>
      </w:r>
      <w:proofErr w:type="spellStart"/>
      <w:r>
        <w:rPr>
          <w:sz w:val="24"/>
          <w:szCs w:val="24"/>
        </w:rPr>
        <w:t>s.m</w:t>
      </w:r>
      <w:proofErr w:type="spellEnd"/>
      <w:r>
        <w:rPr>
          <w:sz w:val="24"/>
          <w:szCs w:val="24"/>
        </w:rPr>
        <w:t>.</w:t>
      </w:r>
    </w:p>
    <w:p w:rsidR="006E5271" w:rsidRDefault="006E5271" w:rsidP="000C0960">
      <w:pPr>
        <w:spacing w:after="0"/>
        <w:ind w:left="1134"/>
        <w:jc w:val="both"/>
        <w:rPr>
          <w:sz w:val="24"/>
          <w:szCs w:val="24"/>
        </w:rPr>
      </w:pPr>
      <w:r>
        <w:rPr>
          <w:sz w:val="24"/>
          <w:szCs w:val="24"/>
        </w:rPr>
        <w:t xml:space="preserve">[…] Die Nachrichten lauten auf Spaltung der </w:t>
      </w:r>
      <w:proofErr w:type="spellStart"/>
      <w:r>
        <w:rPr>
          <w:sz w:val="24"/>
          <w:szCs w:val="24"/>
        </w:rPr>
        <w:t>Sudetend</w:t>
      </w:r>
      <w:proofErr w:type="spellEnd"/>
      <w:r w:rsidR="00076203">
        <w:rPr>
          <w:sz w:val="24"/>
          <w:szCs w:val="24"/>
        </w:rPr>
        <w:t>[</w:t>
      </w:r>
      <w:proofErr w:type="spellStart"/>
      <w:r w:rsidR="00076203">
        <w:rPr>
          <w:sz w:val="24"/>
          <w:szCs w:val="24"/>
        </w:rPr>
        <w:t>eut</w:t>
      </w:r>
      <w:r w:rsidR="003F0848">
        <w:rPr>
          <w:sz w:val="24"/>
          <w:szCs w:val="24"/>
        </w:rPr>
        <w:t>s</w:t>
      </w:r>
      <w:r w:rsidR="00076203">
        <w:rPr>
          <w:sz w:val="24"/>
          <w:szCs w:val="24"/>
        </w:rPr>
        <w:t>chen</w:t>
      </w:r>
      <w:proofErr w:type="spellEnd"/>
      <w:r w:rsidR="00076203">
        <w:rPr>
          <w:sz w:val="24"/>
          <w:szCs w:val="24"/>
        </w:rPr>
        <w:t>]</w:t>
      </w:r>
      <w:r>
        <w:rPr>
          <w:sz w:val="24"/>
          <w:szCs w:val="24"/>
        </w:rPr>
        <w:t xml:space="preserve"> Partei nach Flucht der Führer, übrigens auch Auflösung. Feste Haltung Prags. […] Kriegs-‚Gefahr‘ merklich zurücktretend. Diplomatische Niederlage Hitlers nicht ausg</w:t>
      </w:r>
      <w:r>
        <w:rPr>
          <w:sz w:val="24"/>
          <w:szCs w:val="24"/>
        </w:rPr>
        <w:t>e</w:t>
      </w:r>
      <w:r>
        <w:rPr>
          <w:sz w:val="24"/>
          <w:szCs w:val="24"/>
        </w:rPr>
        <w:t>schlossen. […]“ (S. 287)</w:t>
      </w:r>
    </w:p>
    <w:p w:rsidR="006E5271" w:rsidRDefault="006E5271" w:rsidP="000C0960">
      <w:pPr>
        <w:spacing w:after="0"/>
        <w:ind w:left="1134"/>
        <w:jc w:val="both"/>
        <w:rPr>
          <w:sz w:val="24"/>
          <w:szCs w:val="24"/>
        </w:rPr>
      </w:pPr>
    </w:p>
    <w:p w:rsidR="006E5271" w:rsidRPr="00FF0A88" w:rsidRDefault="006E5271" w:rsidP="000C0960">
      <w:pPr>
        <w:spacing w:after="0"/>
        <w:ind w:left="1134"/>
        <w:jc w:val="both"/>
        <w:rPr>
          <w:i/>
          <w:sz w:val="24"/>
          <w:szCs w:val="24"/>
        </w:rPr>
      </w:pPr>
      <w:r w:rsidRPr="00FF0A88">
        <w:rPr>
          <w:i/>
          <w:sz w:val="24"/>
          <w:szCs w:val="24"/>
        </w:rPr>
        <w:t>„</w:t>
      </w:r>
      <w:proofErr w:type="spellStart"/>
      <w:r w:rsidRPr="00FF0A88">
        <w:rPr>
          <w:i/>
          <w:sz w:val="24"/>
          <w:szCs w:val="24"/>
        </w:rPr>
        <w:t>Nieuwe</w:t>
      </w:r>
      <w:proofErr w:type="spellEnd"/>
      <w:r w:rsidRPr="00FF0A88">
        <w:rPr>
          <w:i/>
          <w:sz w:val="24"/>
          <w:szCs w:val="24"/>
        </w:rPr>
        <w:t xml:space="preserve"> Amsterdam, Montag den 19. IX. 38</w:t>
      </w:r>
    </w:p>
    <w:p w:rsidR="006E5271" w:rsidRDefault="006E5271" w:rsidP="000C0960">
      <w:pPr>
        <w:spacing w:after="0"/>
        <w:ind w:left="1134"/>
        <w:jc w:val="both"/>
        <w:rPr>
          <w:sz w:val="24"/>
          <w:szCs w:val="24"/>
        </w:rPr>
      </w:pPr>
      <w:r>
        <w:rPr>
          <w:sz w:val="24"/>
          <w:szCs w:val="24"/>
        </w:rPr>
        <w:lastRenderedPageBreak/>
        <w:t>Bord Zeitung. Die Lage so miserabel wie möglich. Daladier und Chamberlain e</w:t>
      </w:r>
      <w:r>
        <w:rPr>
          <w:sz w:val="24"/>
          <w:szCs w:val="24"/>
        </w:rPr>
        <w:t>i</w:t>
      </w:r>
      <w:r>
        <w:rPr>
          <w:sz w:val="24"/>
          <w:szCs w:val="24"/>
        </w:rPr>
        <w:t xml:space="preserve">nig, </w:t>
      </w:r>
      <w:proofErr w:type="spellStart"/>
      <w:r>
        <w:rPr>
          <w:sz w:val="24"/>
          <w:szCs w:val="24"/>
        </w:rPr>
        <w:t>daß</w:t>
      </w:r>
      <w:proofErr w:type="spellEnd"/>
      <w:r>
        <w:rPr>
          <w:sz w:val="24"/>
          <w:szCs w:val="24"/>
        </w:rPr>
        <w:t xml:space="preserve"> nur </w:t>
      </w:r>
      <w:proofErr w:type="spellStart"/>
      <w:r>
        <w:rPr>
          <w:sz w:val="24"/>
          <w:szCs w:val="24"/>
        </w:rPr>
        <w:t>Plebiscit</w:t>
      </w:r>
      <w:proofErr w:type="spellEnd"/>
      <w:r>
        <w:rPr>
          <w:sz w:val="24"/>
          <w:szCs w:val="24"/>
        </w:rPr>
        <w:t xml:space="preserve"> den Frieden retten kann. Vereinigter Druck auf </w:t>
      </w:r>
      <w:r w:rsidR="00CC7FBA">
        <w:rPr>
          <w:sz w:val="24"/>
          <w:szCs w:val="24"/>
        </w:rPr>
        <w:t>[Staatspräs</w:t>
      </w:r>
      <w:r w:rsidR="00CC7FBA">
        <w:rPr>
          <w:sz w:val="24"/>
          <w:szCs w:val="24"/>
        </w:rPr>
        <w:t>i</w:t>
      </w:r>
      <w:r w:rsidR="00CC7FBA">
        <w:rPr>
          <w:sz w:val="24"/>
          <w:szCs w:val="24"/>
        </w:rPr>
        <w:t xml:space="preserve">dent] </w:t>
      </w:r>
      <w:proofErr w:type="spellStart"/>
      <w:r>
        <w:rPr>
          <w:sz w:val="24"/>
          <w:szCs w:val="24"/>
        </w:rPr>
        <w:t>Bene</w:t>
      </w:r>
      <w:r>
        <w:rPr>
          <w:rFonts w:cs="Times New Roman"/>
          <w:sz w:val="24"/>
          <w:szCs w:val="24"/>
        </w:rPr>
        <w:t>š</w:t>
      </w:r>
      <w:proofErr w:type="spellEnd"/>
      <w:r>
        <w:rPr>
          <w:sz w:val="24"/>
          <w:szCs w:val="24"/>
        </w:rPr>
        <w:t>. Abtretung der ‚rein deutschen Gebiete‘ und Befragung in den g</w:t>
      </w:r>
      <w:r>
        <w:rPr>
          <w:sz w:val="24"/>
          <w:szCs w:val="24"/>
        </w:rPr>
        <w:t>e</w:t>
      </w:r>
      <w:r>
        <w:rPr>
          <w:sz w:val="24"/>
          <w:szCs w:val="24"/>
        </w:rPr>
        <w:t xml:space="preserve">mischten. Danach internationale </w:t>
      </w:r>
      <w:proofErr w:type="spellStart"/>
      <w:r>
        <w:rPr>
          <w:sz w:val="24"/>
          <w:szCs w:val="24"/>
        </w:rPr>
        <w:t>Garantierung</w:t>
      </w:r>
      <w:proofErr w:type="spellEnd"/>
      <w:r>
        <w:rPr>
          <w:sz w:val="24"/>
          <w:szCs w:val="24"/>
        </w:rPr>
        <w:t xml:space="preserve"> der neuen Grenzen der </w:t>
      </w:r>
      <w:r>
        <w:rPr>
          <w:rFonts w:cs="Times New Roman"/>
          <w:sz w:val="24"/>
          <w:szCs w:val="24"/>
        </w:rPr>
        <w:t>Č</w:t>
      </w:r>
      <w:r>
        <w:rPr>
          <w:sz w:val="24"/>
          <w:szCs w:val="24"/>
        </w:rPr>
        <w:t>.S.R. B</w:t>
      </w:r>
      <w:r>
        <w:rPr>
          <w:sz w:val="24"/>
          <w:szCs w:val="24"/>
        </w:rPr>
        <w:t>e</w:t>
      </w:r>
      <w:r>
        <w:rPr>
          <w:sz w:val="24"/>
          <w:szCs w:val="24"/>
        </w:rPr>
        <w:t xml:space="preserve">deutet zweifellos Neutralisierung und Abhängigkeit von Deutschland. […] – Es ist eine </w:t>
      </w:r>
      <w:proofErr w:type="spellStart"/>
      <w:r>
        <w:rPr>
          <w:sz w:val="24"/>
          <w:szCs w:val="24"/>
        </w:rPr>
        <w:t>unfaßliche</w:t>
      </w:r>
      <w:proofErr w:type="spellEnd"/>
      <w:r>
        <w:rPr>
          <w:sz w:val="24"/>
          <w:szCs w:val="24"/>
        </w:rPr>
        <w:t xml:space="preserve"> </w:t>
      </w:r>
      <w:proofErr w:type="spellStart"/>
      <w:r>
        <w:rPr>
          <w:sz w:val="24"/>
          <w:szCs w:val="24"/>
        </w:rPr>
        <w:t>Geschlagenheit</w:t>
      </w:r>
      <w:proofErr w:type="spellEnd"/>
      <w:r>
        <w:rPr>
          <w:sz w:val="24"/>
          <w:szCs w:val="24"/>
        </w:rPr>
        <w:t xml:space="preserve"> der Gehirne. Man will den Krieg nicht – er würde nicht kommen, wenn man Hitler die Stirn böte. Er könnte ihn nicht führen, es wäre sein Ende. Man will also sein Ende um keinen Preis. Warum nicht? Weil man den Bolschewismus fürchtet. Dieser wäre angeblich auch das Ergebnis des Krieges. Also nicht Krieg und nicht Hitlers Fall,  indem man ihn am Kriege hi</w:t>
      </w:r>
      <w:r>
        <w:rPr>
          <w:sz w:val="24"/>
          <w:szCs w:val="24"/>
        </w:rPr>
        <w:t>n</w:t>
      </w:r>
      <w:r>
        <w:rPr>
          <w:sz w:val="24"/>
          <w:szCs w:val="24"/>
        </w:rPr>
        <w:t xml:space="preserve">dert. Sondern man gibt ihm die </w:t>
      </w:r>
      <w:r>
        <w:rPr>
          <w:rFonts w:cs="Times New Roman"/>
          <w:sz w:val="24"/>
          <w:szCs w:val="24"/>
        </w:rPr>
        <w:t>Č</w:t>
      </w:r>
      <w:r>
        <w:rPr>
          <w:sz w:val="24"/>
          <w:szCs w:val="24"/>
        </w:rPr>
        <w:t>.S.R. ohne Krieg, wie er es gewollt hat. Berei</w:t>
      </w:r>
      <w:r>
        <w:rPr>
          <w:sz w:val="24"/>
          <w:szCs w:val="24"/>
        </w:rPr>
        <w:t>t</w:t>
      </w:r>
      <w:r>
        <w:rPr>
          <w:sz w:val="24"/>
          <w:szCs w:val="24"/>
        </w:rPr>
        <w:t xml:space="preserve">willig </w:t>
      </w:r>
      <w:proofErr w:type="spellStart"/>
      <w:r>
        <w:rPr>
          <w:sz w:val="24"/>
          <w:szCs w:val="24"/>
        </w:rPr>
        <w:t>läßt</w:t>
      </w:r>
      <w:proofErr w:type="spellEnd"/>
      <w:r>
        <w:rPr>
          <w:sz w:val="24"/>
          <w:szCs w:val="24"/>
        </w:rPr>
        <w:t xml:space="preserve"> man seinen simplen, offenkundigen Plan Schritt für Schritt in Erfüllung gehen. Ein größeres und dümmeres Elend ward nicht erlebt. […].“ (S. 289 f.)</w:t>
      </w:r>
    </w:p>
    <w:p w:rsidR="000C0960" w:rsidRDefault="000C0960" w:rsidP="000C0960">
      <w:pPr>
        <w:spacing w:after="0"/>
        <w:ind w:left="1134"/>
        <w:jc w:val="both"/>
        <w:rPr>
          <w:sz w:val="24"/>
          <w:szCs w:val="24"/>
        </w:rPr>
      </w:pPr>
    </w:p>
    <w:p w:rsidR="006E5271" w:rsidRPr="00C40932" w:rsidRDefault="006E5271" w:rsidP="000C0960">
      <w:pPr>
        <w:spacing w:after="0"/>
        <w:ind w:left="1134"/>
        <w:jc w:val="both"/>
        <w:rPr>
          <w:i/>
          <w:sz w:val="24"/>
          <w:szCs w:val="24"/>
        </w:rPr>
      </w:pPr>
      <w:r w:rsidRPr="00C40932">
        <w:rPr>
          <w:i/>
          <w:sz w:val="24"/>
          <w:szCs w:val="24"/>
        </w:rPr>
        <w:t>„An Bord ‚</w:t>
      </w:r>
      <w:proofErr w:type="spellStart"/>
      <w:r w:rsidRPr="00C40932">
        <w:rPr>
          <w:i/>
          <w:sz w:val="24"/>
          <w:szCs w:val="24"/>
        </w:rPr>
        <w:t>Nieuw</w:t>
      </w:r>
      <w:proofErr w:type="spellEnd"/>
      <w:r w:rsidRPr="00C40932">
        <w:rPr>
          <w:i/>
          <w:sz w:val="24"/>
          <w:szCs w:val="24"/>
        </w:rPr>
        <w:t xml:space="preserve"> Amsterdam‘, Dienstag den 20. IX.1938</w:t>
      </w:r>
    </w:p>
    <w:p w:rsidR="006E5271" w:rsidRDefault="006E5271" w:rsidP="000C0960">
      <w:pPr>
        <w:spacing w:after="0"/>
        <w:ind w:left="1134"/>
        <w:jc w:val="both"/>
        <w:rPr>
          <w:sz w:val="24"/>
          <w:szCs w:val="24"/>
        </w:rPr>
      </w:pPr>
      <w:r>
        <w:rPr>
          <w:sz w:val="24"/>
          <w:szCs w:val="24"/>
        </w:rPr>
        <w:t xml:space="preserve">[…] Unbekannte Dame stellte einen Herrn </w:t>
      </w:r>
      <w:proofErr w:type="spellStart"/>
      <w:r>
        <w:rPr>
          <w:sz w:val="24"/>
          <w:szCs w:val="24"/>
        </w:rPr>
        <w:t>Lippschütz</w:t>
      </w:r>
      <w:proofErr w:type="spellEnd"/>
      <w:r>
        <w:rPr>
          <w:sz w:val="24"/>
          <w:szCs w:val="24"/>
        </w:rPr>
        <w:t xml:space="preserve"> aus Antwerpen vor. Durch ihn neue Nachrichten elendester Art: Kapitulation Prags unter höchstem Druck. Zunächst noch Versuch des Widerstandes, gestützt auf das russisch-französische Bündnis, dann nach ¾ 1 Uhr Annahme der Abtretung und des </w:t>
      </w:r>
      <w:proofErr w:type="spellStart"/>
      <w:r>
        <w:rPr>
          <w:sz w:val="24"/>
          <w:szCs w:val="24"/>
        </w:rPr>
        <w:t>Plebiscits</w:t>
      </w:r>
      <w:proofErr w:type="spellEnd"/>
      <w:r>
        <w:rPr>
          <w:sz w:val="24"/>
          <w:szCs w:val="24"/>
        </w:rPr>
        <w:t>, Ersatz der Bündnisse durch ‚internationale G</w:t>
      </w:r>
      <w:r w:rsidR="00E72DE8">
        <w:rPr>
          <w:sz w:val="24"/>
          <w:szCs w:val="24"/>
        </w:rPr>
        <w:t>a</w:t>
      </w:r>
      <w:r>
        <w:rPr>
          <w:sz w:val="24"/>
          <w:szCs w:val="24"/>
        </w:rPr>
        <w:t xml:space="preserve">rantie‘. Über Bedeutung und furchtbare Folgen zu schweigen. […] Immerhin überraschend, </w:t>
      </w:r>
      <w:proofErr w:type="spellStart"/>
      <w:r>
        <w:rPr>
          <w:sz w:val="24"/>
          <w:szCs w:val="24"/>
        </w:rPr>
        <w:t>daß</w:t>
      </w:r>
      <w:proofErr w:type="spellEnd"/>
      <w:r>
        <w:rPr>
          <w:sz w:val="24"/>
          <w:szCs w:val="24"/>
        </w:rPr>
        <w:t xml:space="preserve"> </w:t>
      </w:r>
      <w:proofErr w:type="spellStart"/>
      <w:r>
        <w:rPr>
          <w:sz w:val="24"/>
          <w:szCs w:val="24"/>
        </w:rPr>
        <w:t>Bene</w:t>
      </w:r>
      <w:r>
        <w:rPr>
          <w:rFonts w:cs="Times New Roman"/>
          <w:sz w:val="24"/>
          <w:szCs w:val="24"/>
        </w:rPr>
        <w:t>š</w:t>
      </w:r>
      <w:proofErr w:type="spellEnd"/>
      <w:r>
        <w:rPr>
          <w:sz w:val="24"/>
          <w:szCs w:val="24"/>
        </w:rPr>
        <w:t xml:space="preserve"> und die Seinen die Kapitulation vertreten. […] </w:t>
      </w:r>
      <w:proofErr w:type="spellStart"/>
      <w:r>
        <w:rPr>
          <w:sz w:val="24"/>
          <w:szCs w:val="24"/>
        </w:rPr>
        <w:t>Geteiltheit</w:t>
      </w:r>
      <w:proofErr w:type="spellEnd"/>
      <w:r>
        <w:rPr>
          <w:sz w:val="24"/>
          <w:szCs w:val="24"/>
        </w:rPr>
        <w:t xml:space="preserve"> im britischen Kabinett und außerhalb, aber der Verrat war notwendig. </w:t>
      </w:r>
      <w:r w:rsidRPr="00645579">
        <w:rPr>
          <w:i/>
          <w:sz w:val="24"/>
          <w:szCs w:val="24"/>
        </w:rPr>
        <w:t>News Chronicle</w:t>
      </w:r>
      <w:r>
        <w:rPr>
          <w:sz w:val="24"/>
          <w:szCs w:val="24"/>
        </w:rPr>
        <w:t xml:space="preserve"> äußert, es sei zu befürchten, </w:t>
      </w:r>
      <w:proofErr w:type="spellStart"/>
      <w:r>
        <w:rPr>
          <w:sz w:val="24"/>
          <w:szCs w:val="24"/>
        </w:rPr>
        <w:t>daß</w:t>
      </w:r>
      <w:proofErr w:type="spellEnd"/>
      <w:r>
        <w:rPr>
          <w:sz w:val="24"/>
          <w:szCs w:val="24"/>
        </w:rPr>
        <w:t xml:space="preserve"> das furchtbare Opfer umsonst gebracht sei. In der Tat. </w:t>
      </w:r>
      <w:proofErr w:type="spellStart"/>
      <w:r>
        <w:rPr>
          <w:sz w:val="24"/>
          <w:szCs w:val="24"/>
        </w:rPr>
        <w:t>Rußland</w:t>
      </w:r>
      <w:proofErr w:type="spellEnd"/>
      <w:r>
        <w:rPr>
          <w:sz w:val="24"/>
          <w:szCs w:val="24"/>
        </w:rPr>
        <w:t xml:space="preserve"> hat wissen lassen, </w:t>
      </w:r>
      <w:proofErr w:type="spellStart"/>
      <w:r>
        <w:rPr>
          <w:sz w:val="24"/>
          <w:szCs w:val="24"/>
        </w:rPr>
        <w:t>daß</w:t>
      </w:r>
      <w:proofErr w:type="spellEnd"/>
      <w:r>
        <w:rPr>
          <w:sz w:val="24"/>
          <w:szCs w:val="24"/>
        </w:rPr>
        <w:t xml:space="preserve"> es, wen</w:t>
      </w:r>
      <w:r w:rsidR="00645579">
        <w:rPr>
          <w:sz w:val="24"/>
          <w:szCs w:val="24"/>
        </w:rPr>
        <w:t>n</w:t>
      </w:r>
      <w:r>
        <w:rPr>
          <w:sz w:val="24"/>
          <w:szCs w:val="24"/>
        </w:rPr>
        <w:t xml:space="preserve"> Frankreich nicht marschiere, keine Hilfe außer Flugzeugen und Material bringen werde. Die Tschechen waren allein, so wurde die Resignation </w:t>
      </w:r>
      <w:proofErr w:type="spellStart"/>
      <w:r>
        <w:rPr>
          <w:sz w:val="24"/>
          <w:szCs w:val="24"/>
        </w:rPr>
        <w:t>Beschluß</w:t>
      </w:r>
      <w:proofErr w:type="spellEnd"/>
      <w:r>
        <w:rPr>
          <w:sz w:val="24"/>
          <w:szCs w:val="24"/>
        </w:rPr>
        <w:t xml:space="preserve">. Nach der ersten </w:t>
      </w:r>
      <w:proofErr w:type="spellStart"/>
      <w:r>
        <w:rPr>
          <w:sz w:val="24"/>
          <w:szCs w:val="24"/>
        </w:rPr>
        <w:t>Consternation</w:t>
      </w:r>
      <w:proofErr w:type="spellEnd"/>
      <w:r>
        <w:rPr>
          <w:sz w:val="24"/>
          <w:szCs w:val="24"/>
        </w:rPr>
        <w:t xml:space="preserve"> in Prag solche Empörung, </w:t>
      </w:r>
      <w:proofErr w:type="spellStart"/>
      <w:r>
        <w:rPr>
          <w:sz w:val="24"/>
          <w:szCs w:val="24"/>
        </w:rPr>
        <w:t>daß</w:t>
      </w:r>
      <w:proofErr w:type="spellEnd"/>
      <w:r>
        <w:rPr>
          <w:sz w:val="24"/>
          <w:szCs w:val="24"/>
        </w:rPr>
        <w:t xml:space="preserve"> Engländer und Franzosen sich nicht auf der Straße zeigen dürfen. Es ist zweifellos eine der grö</w:t>
      </w:r>
      <w:r>
        <w:rPr>
          <w:sz w:val="24"/>
          <w:szCs w:val="24"/>
        </w:rPr>
        <w:t>ß</w:t>
      </w:r>
      <w:r>
        <w:rPr>
          <w:sz w:val="24"/>
          <w:szCs w:val="24"/>
        </w:rPr>
        <w:t xml:space="preserve">ten Schändlichkeiten der Geschichte. […] Aber immer auch möglich, </w:t>
      </w:r>
      <w:proofErr w:type="spellStart"/>
      <w:r>
        <w:rPr>
          <w:sz w:val="24"/>
          <w:szCs w:val="24"/>
        </w:rPr>
        <w:t>daß</w:t>
      </w:r>
      <w:proofErr w:type="spellEnd"/>
      <w:r>
        <w:rPr>
          <w:sz w:val="24"/>
          <w:szCs w:val="24"/>
        </w:rPr>
        <w:t xml:space="preserve"> der Krieg, sei es um Straßburg oder die Schweiz</w:t>
      </w:r>
      <w:r w:rsidR="00645579">
        <w:rPr>
          <w:sz w:val="24"/>
          <w:szCs w:val="24"/>
        </w:rPr>
        <w:t>,</w:t>
      </w:r>
      <w:r>
        <w:rPr>
          <w:sz w:val="24"/>
          <w:szCs w:val="24"/>
        </w:rPr>
        <w:t xml:space="preserve"> doch noch geführt werden </w:t>
      </w:r>
      <w:proofErr w:type="spellStart"/>
      <w:r>
        <w:rPr>
          <w:sz w:val="24"/>
          <w:szCs w:val="24"/>
        </w:rPr>
        <w:t>muß</w:t>
      </w:r>
      <w:proofErr w:type="spellEnd"/>
      <w:r>
        <w:rPr>
          <w:sz w:val="24"/>
          <w:szCs w:val="24"/>
        </w:rPr>
        <w:t>. Doch ist mir dies unwahrscheinlich, da der Durchbruch nach Osten das Hitlerr</w:t>
      </w:r>
      <w:r>
        <w:rPr>
          <w:sz w:val="24"/>
          <w:szCs w:val="24"/>
        </w:rPr>
        <w:t>e</w:t>
      </w:r>
      <w:r>
        <w:rPr>
          <w:sz w:val="24"/>
          <w:szCs w:val="24"/>
        </w:rPr>
        <w:t>gime wirtschaftlich saniert und konsolidiert. [</w:t>
      </w:r>
      <w:r w:rsidR="00EE48D8">
        <w:rPr>
          <w:sz w:val="24"/>
          <w:szCs w:val="24"/>
        </w:rPr>
        <w:t>…</w:t>
      </w:r>
      <w:r>
        <w:rPr>
          <w:sz w:val="24"/>
          <w:szCs w:val="24"/>
        </w:rPr>
        <w:t>]“ (S. 290 f.)</w:t>
      </w:r>
    </w:p>
    <w:p w:rsidR="000C0960" w:rsidRPr="00BE6095" w:rsidRDefault="000C0960" w:rsidP="000C0960">
      <w:pPr>
        <w:spacing w:after="0"/>
        <w:ind w:left="1134"/>
        <w:jc w:val="both"/>
        <w:rPr>
          <w:sz w:val="24"/>
          <w:szCs w:val="24"/>
        </w:rPr>
      </w:pPr>
    </w:p>
    <w:p w:rsidR="006E5271" w:rsidRDefault="006E5271" w:rsidP="000C0960">
      <w:pPr>
        <w:spacing w:after="0"/>
        <w:ind w:left="1134"/>
        <w:jc w:val="both"/>
        <w:rPr>
          <w:i/>
          <w:sz w:val="24"/>
          <w:szCs w:val="24"/>
        </w:rPr>
      </w:pPr>
      <w:r>
        <w:rPr>
          <w:i/>
          <w:sz w:val="24"/>
          <w:szCs w:val="24"/>
        </w:rPr>
        <w:t>„</w:t>
      </w:r>
      <w:proofErr w:type="spellStart"/>
      <w:r>
        <w:rPr>
          <w:i/>
          <w:sz w:val="24"/>
          <w:szCs w:val="24"/>
        </w:rPr>
        <w:t>Nieuw</w:t>
      </w:r>
      <w:proofErr w:type="spellEnd"/>
      <w:r>
        <w:rPr>
          <w:i/>
          <w:sz w:val="24"/>
          <w:szCs w:val="24"/>
        </w:rPr>
        <w:t xml:space="preserve"> Amsterdam, Mittwoch den 21. IX. 38</w:t>
      </w:r>
    </w:p>
    <w:p w:rsidR="006E5271" w:rsidRDefault="006E5271" w:rsidP="000C0960">
      <w:pPr>
        <w:spacing w:after="0"/>
        <w:ind w:left="1134"/>
        <w:jc w:val="both"/>
        <w:rPr>
          <w:sz w:val="24"/>
          <w:szCs w:val="24"/>
        </w:rPr>
      </w:pPr>
      <w:r>
        <w:rPr>
          <w:sz w:val="24"/>
          <w:szCs w:val="24"/>
        </w:rPr>
        <w:t xml:space="preserve">[…] Tschechen verlangen verzweifelt nach dem </w:t>
      </w:r>
      <w:r w:rsidR="00645579">
        <w:rPr>
          <w:sz w:val="24"/>
          <w:szCs w:val="24"/>
        </w:rPr>
        <w:t>i</w:t>
      </w:r>
      <w:r>
        <w:rPr>
          <w:sz w:val="24"/>
          <w:szCs w:val="24"/>
        </w:rPr>
        <w:t xml:space="preserve">hnen vertragsmäßig zustehenden Schiedsgericht, erklären, </w:t>
      </w:r>
      <w:proofErr w:type="spellStart"/>
      <w:r>
        <w:rPr>
          <w:sz w:val="24"/>
          <w:szCs w:val="24"/>
        </w:rPr>
        <w:t>daß</w:t>
      </w:r>
      <w:proofErr w:type="spellEnd"/>
      <w:r>
        <w:rPr>
          <w:sz w:val="24"/>
          <w:szCs w:val="24"/>
        </w:rPr>
        <w:t xml:space="preserve"> Erfüllung der </w:t>
      </w:r>
      <w:proofErr w:type="spellStart"/>
      <w:r>
        <w:rPr>
          <w:sz w:val="24"/>
          <w:szCs w:val="24"/>
        </w:rPr>
        <w:t>Hitler’schen</w:t>
      </w:r>
      <w:proofErr w:type="spellEnd"/>
      <w:r>
        <w:rPr>
          <w:sz w:val="24"/>
          <w:szCs w:val="24"/>
        </w:rPr>
        <w:t xml:space="preserve"> Forderungen die Aufl</w:t>
      </w:r>
      <w:r>
        <w:rPr>
          <w:sz w:val="24"/>
          <w:szCs w:val="24"/>
        </w:rPr>
        <w:t>ö</w:t>
      </w:r>
      <w:r>
        <w:rPr>
          <w:sz w:val="24"/>
          <w:szCs w:val="24"/>
        </w:rPr>
        <w:t xml:space="preserve">sung des Staates bedeute. Tatsächlich erstrecken diese Forderungen sich schon auf Ablösung der polnischen u. ungarischen Teile. England-Frankreich erklären die Antwort auf das deutsche Ultimatum für ‚ungenügend‘, </w:t>
      </w:r>
      <w:proofErr w:type="gramStart"/>
      <w:r>
        <w:rPr>
          <w:sz w:val="24"/>
          <w:szCs w:val="24"/>
        </w:rPr>
        <w:t>verlangen</w:t>
      </w:r>
      <w:proofErr w:type="gramEnd"/>
      <w:r>
        <w:rPr>
          <w:sz w:val="24"/>
          <w:szCs w:val="24"/>
        </w:rPr>
        <w:t xml:space="preserve"> vollständige Unterwerfung, wen</w:t>
      </w:r>
      <w:r w:rsidR="00645579">
        <w:rPr>
          <w:sz w:val="24"/>
          <w:szCs w:val="24"/>
        </w:rPr>
        <w:t>n</w:t>
      </w:r>
      <w:r>
        <w:rPr>
          <w:sz w:val="24"/>
          <w:szCs w:val="24"/>
        </w:rPr>
        <w:t xml:space="preserve"> Invasion vermieden werden solle. Furchtbare, brutalste Lage eines kleinen tüchtigen Volkes, das auf seinen Staat stolz war und Grund dazu hatte. […] Aber das nicht kampflose Untergehen wäre ein großer moralischer Faktor und gewissermaßen eine Ehrenrettung Europas. </w:t>
      </w:r>
      <w:proofErr w:type="spellStart"/>
      <w:r>
        <w:rPr>
          <w:sz w:val="24"/>
          <w:szCs w:val="24"/>
        </w:rPr>
        <w:t>Muß</w:t>
      </w:r>
      <w:proofErr w:type="spellEnd"/>
      <w:r>
        <w:rPr>
          <w:sz w:val="24"/>
          <w:szCs w:val="24"/>
        </w:rPr>
        <w:t xml:space="preserve"> man nicht England als entehrt betrachten. Frankreich ist hiernach kein bündnisfähiger Staat mehr. Es ist die vollständige Niederlage der Demokratie und allen Rechtes. Die Auflösung </w:t>
      </w:r>
      <w:r>
        <w:rPr>
          <w:sz w:val="24"/>
          <w:szCs w:val="24"/>
        </w:rPr>
        <w:lastRenderedPageBreak/>
        <w:t xml:space="preserve">eines lebenswilligen, </w:t>
      </w:r>
      <w:proofErr w:type="spellStart"/>
      <w:r>
        <w:rPr>
          <w:sz w:val="24"/>
          <w:szCs w:val="24"/>
        </w:rPr>
        <w:t>civilisationsdienlichen</w:t>
      </w:r>
      <w:proofErr w:type="spellEnd"/>
      <w:r>
        <w:rPr>
          <w:sz w:val="24"/>
          <w:szCs w:val="24"/>
        </w:rPr>
        <w:t xml:space="preserve"> Staates auf das erpresserische Ve</w:t>
      </w:r>
      <w:r>
        <w:rPr>
          <w:sz w:val="24"/>
          <w:szCs w:val="24"/>
        </w:rPr>
        <w:t>r</w:t>
      </w:r>
      <w:r>
        <w:rPr>
          <w:sz w:val="24"/>
          <w:szCs w:val="24"/>
        </w:rPr>
        <w:t xml:space="preserve">langen einer die </w:t>
      </w:r>
      <w:proofErr w:type="spellStart"/>
      <w:r>
        <w:rPr>
          <w:sz w:val="24"/>
          <w:szCs w:val="24"/>
        </w:rPr>
        <w:t>Civilisation</w:t>
      </w:r>
      <w:proofErr w:type="spellEnd"/>
      <w:r>
        <w:rPr>
          <w:sz w:val="24"/>
          <w:szCs w:val="24"/>
        </w:rPr>
        <w:t xml:space="preserve"> verhöhnenden Macht ist nicht erhört. Ich könnte mir Menschen denken, die sich das Leben nehmen nach dieser Erfahrung. – Masch</w:t>
      </w:r>
      <w:r>
        <w:rPr>
          <w:sz w:val="24"/>
          <w:szCs w:val="24"/>
        </w:rPr>
        <w:t>i</w:t>
      </w:r>
      <w:r>
        <w:rPr>
          <w:sz w:val="24"/>
          <w:szCs w:val="24"/>
        </w:rPr>
        <w:t>nengewehr-Kämpfe an der tschechisch-deutschen Grenze. Ablauf des Ultimatums heute Abend. Es ist an der Unterwerfung wohl nicht zu zweifeln. […]“ (291 f.)</w:t>
      </w:r>
    </w:p>
    <w:p w:rsidR="000C0960" w:rsidRDefault="000C0960" w:rsidP="000C0960">
      <w:pPr>
        <w:spacing w:after="0"/>
        <w:ind w:left="1134"/>
        <w:jc w:val="both"/>
        <w:rPr>
          <w:sz w:val="24"/>
          <w:szCs w:val="24"/>
        </w:rPr>
      </w:pPr>
    </w:p>
    <w:p w:rsidR="006E5271" w:rsidRDefault="006E5271" w:rsidP="000C0960">
      <w:pPr>
        <w:spacing w:after="0"/>
        <w:ind w:left="1134"/>
        <w:jc w:val="both"/>
        <w:rPr>
          <w:i/>
          <w:sz w:val="24"/>
          <w:szCs w:val="24"/>
        </w:rPr>
      </w:pPr>
      <w:r>
        <w:rPr>
          <w:i/>
          <w:sz w:val="24"/>
          <w:szCs w:val="24"/>
        </w:rPr>
        <w:t>„</w:t>
      </w:r>
      <w:proofErr w:type="spellStart"/>
      <w:r>
        <w:rPr>
          <w:i/>
          <w:sz w:val="24"/>
          <w:szCs w:val="24"/>
        </w:rPr>
        <w:t>Nieuw</w:t>
      </w:r>
      <w:proofErr w:type="spellEnd"/>
      <w:r>
        <w:rPr>
          <w:i/>
          <w:sz w:val="24"/>
          <w:szCs w:val="24"/>
        </w:rPr>
        <w:t xml:space="preserve"> Amsterdam, Donnerstag den 22.IX.38</w:t>
      </w:r>
    </w:p>
    <w:p w:rsidR="000C0960" w:rsidRDefault="006E5271" w:rsidP="000C0960">
      <w:pPr>
        <w:spacing w:after="0"/>
        <w:ind w:left="1134"/>
        <w:jc w:val="both"/>
        <w:rPr>
          <w:sz w:val="24"/>
          <w:szCs w:val="24"/>
        </w:rPr>
      </w:pPr>
      <w:r>
        <w:rPr>
          <w:sz w:val="24"/>
          <w:szCs w:val="24"/>
        </w:rPr>
        <w:t>[…] Der junge Steward</w:t>
      </w:r>
      <w:r>
        <w:rPr>
          <w:i/>
          <w:sz w:val="24"/>
          <w:szCs w:val="24"/>
        </w:rPr>
        <w:t xml:space="preserve"> </w:t>
      </w:r>
      <w:r w:rsidRPr="00791D3A">
        <w:rPr>
          <w:sz w:val="24"/>
          <w:szCs w:val="24"/>
        </w:rPr>
        <w:t xml:space="preserve">sagte: ‚Die Menschen sollten wissen, </w:t>
      </w:r>
      <w:proofErr w:type="spellStart"/>
      <w:r w:rsidRPr="00791D3A">
        <w:rPr>
          <w:sz w:val="24"/>
          <w:szCs w:val="24"/>
        </w:rPr>
        <w:t>daß</w:t>
      </w:r>
      <w:proofErr w:type="spellEnd"/>
      <w:r w:rsidRPr="00791D3A">
        <w:rPr>
          <w:sz w:val="24"/>
          <w:szCs w:val="24"/>
        </w:rPr>
        <w:t xml:space="preserve"> es durch Krieg nicht besser wird</w:t>
      </w:r>
      <w:proofErr w:type="gramStart"/>
      <w:r w:rsidRPr="00791D3A">
        <w:rPr>
          <w:sz w:val="24"/>
          <w:szCs w:val="24"/>
        </w:rPr>
        <w:t>.‘</w:t>
      </w:r>
      <w:proofErr w:type="gramEnd"/>
      <w:r w:rsidRPr="00791D3A">
        <w:rPr>
          <w:sz w:val="24"/>
          <w:szCs w:val="24"/>
        </w:rPr>
        <w:t xml:space="preserve"> </w:t>
      </w:r>
      <w:proofErr w:type="spellStart"/>
      <w:r w:rsidRPr="00791D3A">
        <w:rPr>
          <w:sz w:val="24"/>
          <w:szCs w:val="24"/>
        </w:rPr>
        <w:t>Gewiß</w:t>
      </w:r>
      <w:proofErr w:type="spellEnd"/>
      <w:r>
        <w:rPr>
          <w:sz w:val="24"/>
          <w:szCs w:val="24"/>
        </w:rPr>
        <w:t xml:space="preserve"> nicht. Aber so weit sind die Menschen, ihre Aufklärung hält beim Pazifismus: Das ist für den Tiefstand die große Gelegenheit, seine ‚hi</w:t>
      </w:r>
      <w:r>
        <w:rPr>
          <w:sz w:val="24"/>
          <w:szCs w:val="24"/>
        </w:rPr>
        <w:t>s</w:t>
      </w:r>
      <w:r>
        <w:rPr>
          <w:sz w:val="24"/>
          <w:szCs w:val="24"/>
        </w:rPr>
        <w:t>torische‘ Stunde. […] Gegen 11 Uhr teilte K[</w:t>
      </w:r>
      <w:proofErr w:type="spellStart"/>
      <w:r>
        <w:rPr>
          <w:sz w:val="24"/>
          <w:szCs w:val="24"/>
        </w:rPr>
        <w:t>atja</w:t>
      </w:r>
      <w:proofErr w:type="spellEnd"/>
      <w:r>
        <w:rPr>
          <w:sz w:val="24"/>
          <w:szCs w:val="24"/>
        </w:rPr>
        <w:t xml:space="preserve">] […] mit, </w:t>
      </w:r>
      <w:proofErr w:type="spellStart"/>
      <w:r>
        <w:rPr>
          <w:sz w:val="24"/>
          <w:szCs w:val="24"/>
        </w:rPr>
        <w:t>daß</w:t>
      </w:r>
      <w:proofErr w:type="spellEnd"/>
      <w:r>
        <w:rPr>
          <w:sz w:val="24"/>
          <w:szCs w:val="24"/>
        </w:rPr>
        <w:t xml:space="preserve"> die Tschechen a</w:t>
      </w:r>
      <w:r>
        <w:rPr>
          <w:sz w:val="24"/>
          <w:szCs w:val="24"/>
        </w:rPr>
        <w:t>n</w:t>
      </w:r>
      <w:r>
        <w:rPr>
          <w:sz w:val="24"/>
          <w:szCs w:val="24"/>
        </w:rPr>
        <w:t>genommen. Ich wendete mi</w:t>
      </w:r>
      <w:r w:rsidR="00645579">
        <w:rPr>
          <w:sz w:val="24"/>
          <w:szCs w:val="24"/>
        </w:rPr>
        <w:t>c</w:t>
      </w:r>
      <w:r>
        <w:rPr>
          <w:sz w:val="24"/>
          <w:szCs w:val="24"/>
        </w:rPr>
        <w:t>h ab. – – – “</w:t>
      </w:r>
      <w:r w:rsidR="00EE48D8">
        <w:rPr>
          <w:sz w:val="24"/>
          <w:szCs w:val="24"/>
        </w:rPr>
        <w:t xml:space="preserve"> </w:t>
      </w:r>
      <w:r>
        <w:rPr>
          <w:sz w:val="24"/>
          <w:szCs w:val="24"/>
        </w:rPr>
        <w:t>(S. 293)</w:t>
      </w:r>
    </w:p>
    <w:p w:rsidR="006E5271" w:rsidRDefault="006E5271" w:rsidP="000C0960">
      <w:pPr>
        <w:spacing w:after="0"/>
        <w:ind w:left="1134"/>
        <w:jc w:val="both"/>
        <w:rPr>
          <w:sz w:val="24"/>
          <w:szCs w:val="24"/>
        </w:rPr>
      </w:pPr>
      <w:r>
        <w:rPr>
          <w:sz w:val="24"/>
          <w:szCs w:val="24"/>
        </w:rPr>
        <w:t xml:space="preserve"> </w:t>
      </w:r>
    </w:p>
    <w:p w:rsidR="006E5271" w:rsidRDefault="006E5271" w:rsidP="000C0960">
      <w:pPr>
        <w:spacing w:after="0"/>
        <w:ind w:left="1134"/>
        <w:jc w:val="both"/>
        <w:rPr>
          <w:i/>
          <w:sz w:val="24"/>
          <w:szCs w:val="24"/>
        </w:rPr>
      </w:pPr>
      <w:r>
        <w:rPr>
          <w:i/>
          <w:sz w:val="24"/>
          <w:szCs w:val="24"/>
        </w:rPr>
        <w:t>„</w:t>
      </w:r>
      <w:proofErr w:type="spellStart"/>
      <w:r>
        <w:rPr>
          <w:i/>
          <w:sz w:val="24"/>
          <w:szCs w:val="24"/>
        </w:rPr>
        <w:t>Nieuw</w:t>
      </w:r>
      <w:proofErr w:type="spellEnd"/>
      <w:r>
        <w:rPr>
          <w:i/>
          <w:sz w:val="24"/>
          <w:szCs w:val="24"/>
        </w:rPr>
        <w:t xml:space="preserve"> Amsterdam, Freitag den 23. IX. 38</w:t>
      </w:r>
    </w:p>
    <w:p w:rsidR="006E5271" w:rsidRDefault="006E5271" w:rsidP="000C0960">
      <w:pPr>
        <w:spacing w:after="0"/>
        <w:ind w:left="1134"/>
        <w:jc w:val="both"/>
        <w:rPr>
          <w:sz w:val="24"/>
          <w:szCs w:val="24"/>
        </w:rPr>
      </w:pPr>
      <w:r>
        <w:rPr>
          <w:sz w:val="24"/>
          <w:szCs w:val="24"/>
        </w:rPr>
        <w:t>[…] Nachrichten von einer Änderung der Lage in Europa, russische und französ</w:t>
      </w:r>
      <w:r>
        <w:rPr>
          <w:sz w:val="24"/>
          <w:szCs w:val="24"/>
        </w:rPr>
        <w:t>i</w:t>
      </w:r>
      <w:r>
        <w:rPr>
          <w:sz w:val="24"/>
          <w:szCs w:val="24"/>
        </w:rPr>
        <w:t>sche Mobilmachung. […] Broadcast Nachrichten, London (Apologie Chambe</w:t>
      </w:r>
      <w:r>
        <w:rPr>
          <w:sz w:val="24"/>
          <w:szCs w:val="24"/>
        </w:rPr>
        <w:t>r</w:t>
      </w:r>
      <w:r>
        <w:rPr>
          <w:sz w:val="24"/>
          <w:szCs w:val="24"/>
        </w:rPr>
        <w:t xml:space="preserve">lains), Prag: Mobilmachung, Daladiers Erklärung, Vollbesetzung der Maginot-Linie, Überschreitung der </w:t>
      </w:r>
      <w:proofErr w:type="spellStart"/>
      <w:r>
        <w:rPr>
          <w:sz w:val="24"/>
          <w:szCs w:val="24"/>
        </w:rPr>
        <w:t>tschec</w:t>
      </w:r>
      <w:proofErr w:type="spellEnd"/>
      <w:r>
        <w:rPr>
          <w:sz w:val="24"/>
          <w:szCs w:val="24"/>
        </w:rPr>
        <w:t xml:space="preserve">. Grenze durch </w:t>
      </w:r>
      <w:proofErr w:type="spellStart"/>
      <w:r>
        <w:rPr>
          <w:sz w:val="24"/>
          <w:szCs w:val="24"/>
        </w:rPr>
        <w:t>Henlein’sche</w:t>
      </w:r>
      <w:proofErr w:type="spellEnd"/>
      <w:r>
        <w:rPr>
          <w:sz w:val="24"/>
          <w:szCs w:val="24"/>
        </w:rPr>
        <w:t xml:space="preserve"> Freiwillige etc. Der Krieg hängt offenbar an einem Haar, und es ist eine Wohltat, </w:t>
      </w:r>
      <w:proofErr w:type="spellStart"/>
      <w:r>
        <w:rPr>
          <w:sz w:val="24"/>
          <w:szCs w:val="24"/>
        </w:rPr>
        <w:t>daß</w:t>
      </w:r>
      <w:proofErr w:type="spellEnd"/>
      <w:r>
        <w:rPr>
          <w:sz w:val="24"/>
          <w:szCs w:val="24"/>
        </w:rPr>
        <w:t xml:space="preserve"> das Abscheul</w:t>
      </w:r>
      <w:r>
        <w:rPr>
          <w:sz w:val="24"/>
          <w:szCs w:val="24"/>
        </w:rPr>
        <w:t>i</w:t>
      </w:r>
      <w:r>
        <w:rPr>
          <w:sz w:val="24"/>
          <w:szCs w:val="24"/>
        </w:rPr>
        <w:t>che wenigstens nicht ohne schwerste Krisis hingenommen wird. Sehr erschüttert. Ernst des zuhörenden Publikums.“ (S. 294)</w:t>
      </w:r>
    </w:p>
    <w:p w:rsidR="006E5271" w:rsidRDefault="006E5271" w:rsidP="000C0960">
      <w:pPr>
        <w:spacing w:after="0"/>
        <w:ind w:left="1134"/>
        <w:jc w:val="both"/>
        <w:rPr>
          <w:sz w:val="24"/>
          <w:szCs w:val="24"/>
        </w:rPr>
      </w:pPr>
    </w:p>
    <w:p w:rsidR="006E5271" w:rsidRDefault="006E5271" w:rsidP="000C0960">
      <w:pPr>
        <w:spacing w:after="0"/>
        <w:ind w:left="1134"/>
        <w:jc w:val="both"/>
        <w:rPr>
          <w:i/>
          <w:sz w:val="24"/>
          <w:szCs w:val="24"/>
        </w:rPr>
      </w:pPr>
      <w:r>
        <w:rPr>
          <w:i/>
          <w:sz w:val="24"/>
          <w:szCs w:val="24"/>
        </w:rPr>
        <w:t>„New York, Bedford, Sonnabend den 24. IX. 38</w:t>
      </w:r>
    </w:p>
    <w:p w:rsidR="006E5271" w:rsidRDefault="006E5271" w:rsidP="000C0960">
      <w:pPr>
        <w:spacing w:after="0"/>
        <w:ind w:left="1134"/>
        <w:jc w:val="both"/>
        <w:rPr>
          <w:sz w:val="24"/>
          <w:szCs w:val="24"/>
        </w:rPr>
      </w:pPr>
      <w:r>
        <w:rPr>
          <w:sz w:val="24"/>
          <w:szCs w:val="24"/>
        </w:rPr>
        <w:t>[…] Rede Edens. Rückkehr Frankreichs zur Vertragstreue. Hitlers ‚letztes Wort‘ von Chamberlain nach Prag übermittelt mit 6</w:t>
      </w:r>
      <w:r w:rsidR="00645579">
        <w:rPr>
          <w:sz w:val="24"/>
          <w:szCs w:val="24"/>
        </w:rPr>
        <w:t>-</w:t>
      </w:r>
      <w:r>
        <w:rPr>
          <w:sz w:val="24"/>
          <w:szCs w:val="24"/>
        </w:rPr>
        <w:t xml:space="preserve">tägiger Frist. </w:t>
      </w:r>
      <w:proofErr w:type="spellStart"/>
      <w:r>
        <w:rPr>
          <w:sz w:val="24"/>
          <w:szCs w:val="24"/>
        </w:rPr>
        <w:t>Parliament</w:t>
      </w:r>
      <w:proofErr w:type="spellEnd"/>
      <w:r>
        <w:rPr>
          <w:sz w:val="24"/>
          <w:szCs w:val="24"/>
        </w:rPr>
        <w:t xml:space="preserve"> auf Montag oder Dienstag einberufen. Hitlers Forderungen, immer noch die </w:t>
      </w:r>
      <w:r>
        <w:rPr>
          <w:rFonts w:cs="Times New Roman"/>
          <w:sz w:val="24"/>
          <w:szCs w:val="24"/>
        </w:rPr>
        <w:t>Č</w:t>
      </w:r>
      <w:r>
        <w:rPr>
          <w:sz w:val="24"/>
          <w:szCs w:val="24"/>
        </w:rPr>
        <w:t>.S.R. als una</w:t>
      </w:r>
      <w:r>
        <w:rPr>
          <w:sz w:val="24"/>
          <w:szCs w:val="24"/>
        </w:rPr>
        <w:t>b</w:t>
      </w:r>
      <w:r>
        <w:rPr>
          <w:sz w:val="24"/>
          <w:szCs w:val="24"/>
        </w:rPr>
        <w:t>hängigen Staat vernichtend, kön</w:t>
      </w:r>
      <w:r w:rsidR="00645579">
        <w:rPr>
          <w:sz w:val="24"/>
          <w:szCs w:val="24"/>
        </w:rPr>
        <w:t>n</w:t>
      </w:r>
      <w:r>
        <w:rPr>
          <w:sz w:val="24"/>
          <w:szCs w:val="24"/>
        </w:rPr>
        <w:t>en den Krieg herbeiführen, den [ich] als logische und moralische Konsequenz ersehne. […]. Nachrichten, Chamberlain: Krieg sehr möglicher Weise nicht zu vermeiden. […] Nachrichten: Deutsche Presse schreibt: Hitler bemüht sich mit Chamberlain um den Frieden, aber Stalin und Prag hinte</w:t>
      </w:r>
      <w:r>
        <w:rPr>
          <w:sz w:val="24"/>
          <w:szCs w:val="24"/>
        </w:rPr>
        <w:t>r</w:t>
      </w:r>
      <w:r>
        <w:rPr>
          <w:sz w:val="24"/>
          <w:szCs w:val="24"/>
        </w:rPr>
        <w:t>treiben ihn. […]“ (S. 295)</w:t>
      </w:r>
    </w:p>
    <w:p w:rsidR="00E72831" w:rsidRDefault="00E72831" w:rsidP="000C0960">
      <w:pPr>
        <w:spacing w:after="0"/>
        <w:ind w:left="1134"/>
        <w:jc w:val="both"/>
        <w:rPr>
          <w:sz w:val="24"/>
          <w:szCs w:val="24"/>
        </w:rPr>
      </w:pPr>
    </w:p>
    <w:p w:rsidR="00322E1C" w:rsidRDefault="00322E1C" w:rsidP="000C0960">
      <w:pPr>
        <w:spacing w:after="0"/>
        <w:ind w:left="1134"/>
        <w:jc w:val="both"/>
        <w:rPr>
          <w:i/>
          <w:sz w:val="24"/>
          <w:szCs w:val="24"/>
        </w:rPr>
      </w:pPr>
      <w:r>
        <w:rPr>
          <w:i/>
          <w:sz w:val="24"/>
          <w:szCs w:val="24"/>
        </w:rPr>
        <w:t>Princeton, Freitag den 30. IX. 38</w:t>
      </w:r>
    </w:p>
    <w:p w:rsidR="00322E1C" w:rsidRDefault="00322E1C" w:rsidP="000C0960">
      <w:pPr>
        <w:spacing w:after="0"/>
        <w:ind w:left="1134"/>
        <w:jc w:val="both"/>
        <w:rPr>
          <w:sz w:val="24"/>
          <w:szCs w:val="24"/>
        </w:rPr>
      </w:pPr>
      <w:r>
        <w:rPr>
          <w:sz w:val="24"/>
          <w:szCs w:val="24"/>
        </w:rPr>
        <w:t>[…] Die ‚</w:t>
      </w:r>
      <w:proofErr w:type="spellStart"/>
      <w:r>
        <w:rPr>
          <w:sz w:val="24"/>
          <w:szCs w:val="24"/>
        </w:rPr>
        <w:t>N.Y.Times</w:t>
      </w:r>
      <w:proofErr w:type="spellEnd"/>
      <w:r>
        <w:rPr>
          <w:sz w:val="24"/>
          <w:szCs w:val="24"/>
        </w:rPr>
        <w:t xml:space="preserve">‘: </w:t>
      </w:r>
      <w:proofErr w:type="gramStart"/>
      <w:r>
        <w:rPr>
          <w:sz w:val="24"/>
          <w:szCs w:val="24"/>
        </w:rPr>
        <w:t>äußerst</w:t>
      </w:r>
      <w:proofErr w:type="gramEnd"/>
      <w:r>
        <w:rPr>
          <w:sz w:val="24"/>
          <w:szCs w:val="24"/>
        </w:rPr>
        <w:t xml:space="preserve"> niederschlagender Eindruck. Ausgang der </w:t>
      </w:r>
      <w:r w:rsidR="00D40E42">
        <w:rPr>
          <w:sz w:val="24"/>
          <w:szCs w:val="24"/>
        </w:rPr>
        <w:t>[Münc</w:t>
      </w:r>
      <w:r w:rsidR="00D40E42">
        <w:rPr>
          <w:sz w:val="24"/>
          <w:szCs w:val="24"/>
        </w:rPr>
        <w:t>h</w:t>
      </w:r>
      <w:r w:rsidR="00D40E42">
        <w:rPr>
          <w:sz w:val="24"/>
          <w:szCs w:val="24"/>
        </w:rPr>
        <w:t xml:space="preserve">ner] </w:t>
      </w:r>
      <w:r>
        <w:rPr>
          <w:sz w:val="24"/>
          <w:szCs w:val="24"/>
        </w:rPr>
        <w:t xml:space="preserve">Konferenz bedeutet unsinniger und betrügerischer Weise nichts anderes, als das, wogegen einen Augenblick Europa in Waffen stand, die Zerstückelung und das Ende der </w:t>
      </w:r>
      <w:r>
        <w:rPr>
          <w:rFonts w:cs="Times New Roman"/>
          <w:sz w:val="24"/>
          <w:szCs w:val="24"/>
        </w:rPr>
        <w:t>Č</w:t>
      </w:r>
      <w:r>
        <w:rPr>
          <w:sz w:val="24"/>
          <w:szCs w:val="24"/>
        </w:rPr>
        <w:t>.S.R. Hitler war verloren. Durch die Konferenz, zu der Chambe</w:t>
      </w:r>
      <w:r>
        <w:rPr>
          <w:sz w:val="24"/>
          <w:szCs w:val="24"/>
        </w:rPr>
        <w:t>r</w:t>
      </w:r>
      <w:r>
        <w:rPr>
          <w:sz w:val="24"/>
          <w:szCs w:val="24"/>
        </w:rPr>
        <w:t xml:space="preserve">lain die Hand bot, hat er sich nicht nur gerettet, sondern auch alles erreicht, was er wollte. Und Frankreich? Italien, das keineswegs kämpfen mochte, </w:t>
      </w:r>
      <w:proofErr w:type="spellStart"/>
      <w:r>
        <w:rPr>
          <w:sz w:val="24"/>
          <w:szCs w:val="24"/>
        </w:rPr>
        <w:t>faßt</w:t>
      </w:r>
      <w:proofErr w:type="spellEnd"/>
      <w:r>
        <w:rPr>
          <w:sz w:val="24"/>
          <w:szCs w:val="24"/>
        </w:rPr>
        <w:t xml:space="preserve"> das Erge</w:t>
      </w:r>
      <w:r>
        <w:rPr>
          <w:sz w:val="24"/>
          <w:szCs w:val="24"/>
        </w:rPr>
        <w:t>b</w:t>
      </w:r>
      <w:r>
        <w:rPr>
          <w:sz w:val="24"/>
          <w:szCs w:val="24"/>
        </w:rPr>
        <w:t>nis als Sie</w:t>
      </w:r>
      <w:r w:rsidR="00A61564">
        <w:rPr>
          <w:sz w:val="24"/>
          <w:szCs w:val="24"/>
        </w:rPr>
        <w:t>g</w:t>
      </w:r>
      <w:r>
        <w:rPr>
          <w:sz w:val="24"/>
          <w:szCs w:val="24"/>
        </w:rPr>
        <w:t xml:space="preserve"> der </w:t>
      </w:r>
      <w:r w:rsidR="00DB7EAA">
        <w:rPr>
          <w:sz w:val="24"/>
          <w:szCs w:val="24"/>
        </w:rPr>
        <w:t>D</w:t>
      </w:r>
      <w:r>
        <w:rPr>
          <w:sz w:val="24"/>
          <w:szCs w:val="24"/>
        </w:rPr>
        <w:t xml:space="preserve">iktaturen über die zum Kampfe unfähigen oder unwilligen </w:t>
      </w:r>
      <w:proofErr w:type="spellStart"/>
      <w:r>
        <w:rPr>
          <w:sz w:val="24"/>
          <w:szCs w:val="24"/>
        </w:rPr>
        <w:t>D</w:t>
      </w:r>
      <w:r>
        <w:rPr>
          <w:sz w:val="24"/>
          <w:szCs w:val="24"/>
        </w:rPr>
        <w:t>e</w:t>
      </w:r>
      <w:r>
        <w:rPr>
          <w:sz w:val="24"/>
          <w:szCs w:val="24"/>
        </w:rPr>
        <w:t>mokratieen</w:t>
      </w:r>
      <w:proofErr w:type="spellEnd"/>
      <w:r>
        <w:rPr>
          <w:sz w:val="24"/>
          <w:szCs w:val="24"/>
        </w:rPr>
        <w:t xml:space="preserve"> auf. Chamberlain in München stürmisch gefeiert. – Angewidert, b</w:t>
      </w:r>
      <w:r>
        <w:rPr>
          <w:sz w:val="24"/>
          <w:szCs w:val="24"/>
        </w:rPr>
        <w:t>e</w:t>
      </w:r>
      <w:r>
        <w:rPr>
          <w:sz w:val="24"/>
          <w:szCs w:val="24"/>
        </w:rPr>
        <w:t>schämt und deprimiert. […]“ (S. 301)</w:t>
      </w:r>
    </w:p>
    <w:p w:rsidR="00DB7EAA" w:rsidRDefault="00DB7EAA" w:rsidP="000C0960">
      <w:pPr>
        <w:spacing w:after="0"/>
        <w:ind w:left="1134"/>
        <w:jc w:val="both"/>
        <w:rPr>
          <w:sz w:val="24"/>
          <w:szCs w:val="24"/>
        </w:rPr>
      </w:pPr>
    </w:p>
    <w:p w:rsidR="008E1A92" w:rsidRDefault="008E1A92" w:rsidP="008E1A92">
      <w:pPr>
        <w:spacing w:after="0"/>
        <w:jc w:val="both"/>
        <w:rPr>
          <w:sz w:val="24"/>
          <w:szCs w:val="24"/>
        </w:rPr>
      </w:pPr>
      <w:r>
        <w:rPr>
          <w:sz w:val="24"/>
          <w:szCs w:val="24"/>
        </w:rPr>
        <w:lastRenderedPageBreak/>
        <w:t xml:space="preserve">„Tiefste Niedergeschlagenheit“ – das </w:t>
      </w:r>
      <w:r w:rsidR="009404E0">
        <w:rPr>
          <w:sz w:val="24"/>
          <w:szCs w:val="24"/>
        </w:rPr>
        <w:t>ist</w:t>
      </w:r>
      <w:r>
        <w:rPr>
          <w:sz w:val="24"/>
          <w:szCs w:val="24"/>
        </w:rPr>
        <w:t xml:space="preserve"> die Reaktion vieler Intellektueller auf das Münchner Abkommen.</w:t>
      </w:r>
      <w:r>
        <w:rPr>
          <w:rStyle w:val="Funotenzeichen"/>
          <w:sz w:val="24"/>
          <w:szCs w:val="24"/>
        </w:rPr>
        <w:footnoteReference w:id="19"/>
      </w:r>
      <w:r>
        <w:rPr>
          <w:sz w:val="24"/>
          <w:szCs w:val="24"/>
        </w:rPr>
        <w:t xml:space="preserve"> </w:t>
      </w:r>
    </w:p>
    <w:p w:rsidR="008E1A92" w:rsidRDefault="008E1A92" w:rsidP="006E5271">
      <w:pPr>
        <w:spacing w:after="0"/>
        <w:jc w:val="both"/>
        <w:rPr>
          <w:sz w:val="24"/>
          <w:szCs w:val="24"/>
        </w:rPr>
      </w:pPr>
    </w:p>
    <w:p w:rsidR="00972C97" w:rsidRDefault="00972C97" w:rsidP="00972C97">
      <w:pPr>
        <w:spacing w:after="0"/>
        <w:jc w:val="center"/>
        <w:rPr>
          <w:b/>
          <w:sz w:val="24"/>
          <w:szCs w:val="24"/>
        </w:rPr>
      </w:pPr>
      <w:r w:rsidRPr="00972C97">
        <w:rPr>
          <w:b/>
          <w:sz w:val="24"/>
          <w:szCs w:val="24"/>
        </w:rPr>
        <w:t>*</w:t>
      </w:r>
    </w:p>
    <w:p w:rsidR="004E2CEC" w:rsidRDefault="004E2CEC" w:rsidP="006E5271">
      <w:pPr>
        <w:spacing w:after="0"/>
        <w:jc w:val="both"/>
        <w:rPr>
          <w:sz w:val="24"/>
          <w:szCs w:val="24"/>
        </w:rPr>
      </w:pPr>
    </w:p>
    <w:p w:rsidR="00D40E42" w:rsidRDefault="009404E0" w:rsidP="009404E0">
      <w:pPr>
        <w:spacing w:after="0"/>
        <w:jc w:val="both"/>
        <w:rPr>
          <w:sz w:val="24"/>
          <w:szCs w:val="24"/>
        </w:rPr>
      </w:pPr>
      <w:r>
        <w:rPr>
          <w:sz w:val="24"/>
          <w:szCs w:val="24"/>
        </w:rPr>
        <w:t xml:space="preserve">Für </w:t>
      </w:r>
      <w:r w:rsidR="007E196F">
        <w:rPr>
          <w:sz w:val="24"/>
          <w:szCs w:val="24"/>
        </w:rPr>
        <w:t xml:space="preserve">einen </w:t>
      </w:r>
      <w:r w:rsidR="00B25D34">
        <w:rPr>
          <w:sz w:val="24"/>
          <w:szCs w:val="24"/>
        </w:rPr>
        <w:t>T</w:t>
      </w:r>
      <w:r w:rsidR="007E196F">
        <w:rPr>
          <w:sz w:val="24"/>
          <w:szCs w:val="24"/>
        </w:rPr>
        <w:t>eil der</w:t>
      </w:r>
      <w:r>
        <w:rPr>
          <w:sz w:val="24"/>
          <w:szCs w:val="24"/>
        </w:rPr>
        <w:t xml:space="preserve"> </w:t>
      </w:r>
      <w:r w:rsidR="007E196F">
        <w:rPr>
          <w:sz w:val="24"/>
          <w:szCs w:val="24"/>
        </w:rPr>
        <w:t>Emigranten</w:t>
      </w:r>
      <w:r>
        <w:rPr>
          <w:sz w:val="24"/>
          <w:szCs w:val="24"/>
        </w:rPr>
        <w:t xml:space="preserve"> </w:t>
      </w:r>
      <w:r w:rsidR="00B25D34">
        <w:rPr>
          <w:sz w:val="24"/>
          <w:szCs w:val="24"/>
        </w:rPr>
        <w:t>war</w:t>
      </w:r>
      <w:r>
        <w:rPr>
          <w:sz w:val="24"/>
          <w:szCs w:val="24"/>
        </w:rPr>
        <w:t xml:space="preserve"> d</w:t>
      </w:r>
      <w:r w:rsidR="004E2CEC">
        <w:rPr>
          <w:sz w:val="24"/>
          <w:szCs w:val="24"/>
        </w:rPr>
        <w:t>ie weitere Entwicklung absehbar</w:t>
      </w:r>
      <w:r w:rsidR="00B25D34">
        <w:rPr>
          <w:sz w:val="24"/>
          <w:szCs w:val="24"/>
        </w:rPr>
        <w:t>. Sie gingen davon aus, dass d</w:t>
      </w:r>
      <w:r w:rsidR="007E196F">
        <w:rPr>
          <w:sz w:val="24"/>
          <w:szCs w:val="24"/>
        </w:rPr>
        <w:t>ie Annexion der Sudetengebiete nur ein Zwischenstadium</w:t>
      </w:r>
      <w:r w:rsidR="008459D4">
        <w:rPr>
          <w:sz w:val="24"/>
          <w:szCs w:val="24"/>
        </w:rPr>
        <w:t xml:space="preserve"> </w:t>
      </w:r>
      <w:r w:rsidR="00934E5B">
        <w:rPr>
          <w:sz w:val="24"/>
          <w:szCs w:val="24"/>
        </w:rPr>
        <w:t>sei</w:t>
      </w:r>
      <w:r w:rsidR="008459D4">
        <w:rPr>
          <w:sz w:val="24"/>
          <w:szCs w:val="24"/>
        </w:rPr>
        <w:t>;</w:t>
      </w:r>
      <w:r w:rsidR="007E196F">
        <w:rPr>
          <w:sz w:val="24"/>
          <w:szCs w:val="24"/>
        </w:rPr>
        <w:t xml:space="preserve"> </w:t>
      </w:r>
      <w:r w:rsidR="008D3D69">
        <w:rPr>
          <w:sz w:val="24"/>
          <w:szCs w:val="24"/>
        </w:rPr>
        <w:t>am</w:t>
      </w:r>
      <w:r w:rsidR="007E196F">
        <w:rPr>
          <w:sz w:val="24"/>
          <w:szCs w:val="24"/>
        </w:rPr>
        <w:t xml:space="preserve"> Ende </w:t>
      </w:r>
      <w:r w:rsidR="00934E5B">
        <w:rPr>
          <w:sz w:val="24"/>
          <w:szCs w:val="24"/>
        </w:rPr>
        <w:t>von Hitlers P</w:t>
      </w:r>
      <w:r w:rsidR="00934E5B">
        <w:rPr>
          <w:sz w:val="24"/>
          <w:szCs w:val="24"/>
        </w:rPr>
        <w:t>o</w:t>
      </w:r>
      <w:r w:rsidR="00934E5B">
        <w:rPr>
          <w:sz w:val="24"/>
          <w:szCs w:val="24"/>
        </w:rPr>
        <w:t xml:space="preserve">litik </w:t>
      </w:r>
      <w:r w:rsidR="00B25D34">
        <w:rPr>
          <w:sz w:val="24"/>
          <w:szCs w:val="24"/>
        </w:rPr>
        <w:t xml:space="preserve">aber </w:t>
      </w:r>
      <w:proofErr w:type="gramStart"/>
      <w:r w:rsidR="008146D0">
        <w:rPr>
          <w:sz w:val="24"/>
          <w:szCs w:val="24"/>
        </w:rPr>
        <w:t>w</w:t>
      </w:r>
      <w:r w:rsidR="00B25D34">
        <w:rPr>
          <w:sz w:val="24"/>
          <w:szCs w:val="24"/>
        </w:rPr>
        <w:t>e</w:t>
      </w:r>
      <w:r w:rsidR="008146D0">
        <w:rPr>
          <w:sz w:val="24"/>
          <w:szCs w:val="24"/>
        </w:rPr>
        <w:t>rd</w:t>
      </w:r>
      <w:r w:rsidR="00B25D34">
        <w:rPr>
          <w:sz w:val="24"/>
          <w:szCs w:val="24"/>
        </w:rPr>
        <w:t>e</w:t>
      </w:r>
      <w:proofErr w:type="gramEnd"/>
      <w:r w:rsidR="008146D0">
        <w:rPr>
          <w:sz w:val="24"/>
          <w:szCs w:val="24"/>
        </w:rPr>
        <w:t xml:space="preserve"> die</w:t>
      </w:r>
      <w:r w:rsidR="00D40E42">
        <w:rPr>
          <w:sz w:val="24"/>
          <w:szCs w:val="24"/>
        </w:rPr>
        <w:t xml:space="preserve"> Zerschlagung des </w:t>
      </w:r>
      <w:r w:rsidR="00B25D34">
        <w:rPr>
          <w:sz w:val="24"/>
          <w:szCs w:val="24"/>
        </w:rPr>
        <w:t xml:space="preserve">tschechoslowakischen </w:t>
      </w:r>
      <w:r w:rsidR="00D40E42">
        <w:rPr>
          <w:sz w:val="24"/>
          <w:szCs w:val="24"/>
        </w:rPr>
        <w:t xml:space="preserve">Staates und </w:t>
      </w:r>
      <w:r w:rsidR="008146D0">
        <w:rPr>
          <w:sz w:val="24"/>
          <w:szCs w:val="24"/>
        </w:rPr>
        <w:t xml:space="preserve">damit </w:t>
      </w:r>
      <w:r w:rsidR="008D3D69">
        <w:rPr>
          <w:sz w:val="24"/>
          <w:szCs w:val="24"/>
        </w:rPr>
        <w:t>sein</w:t>
      </w:r>
      <w:r w:rsidR="008146D0">
        <w:rPr>
          <w:sz w:val="24"/>
          <w:szCs w:val="24"/>
        </w:rPr>
        <w:t>e vollstä</w:t>
      </w:r>
      <w:r w:rsidR="008146D0">
        <w:rPr>
          <w:sz w:val="24"/>
          <w:szCs w:val="24"/>
        </w:rPr>
        <w:t>n</w:t>
      </w:r>
      <w:r w:rsidR="008146D0">
        <w:rPr>
          <w:sz w:val="24"/>
          <w:szCs w:val="24"/>
        </w:rPr>
        <w:t xml:space="preserve">dige </w:t>
      </w:r>
      <w:r w:rsidR="00D40E42">
        <w:rPr>
          <w:sz w:val="24"/>
          <w:szCs w:val="24"/>
        </w:rPr>
        <w:t xml:space="preserve">Annexion </w:t>
      </w:r>
      <w:r w:rsidR="008146D0">
        <w:rPr>
          <w:sz w:val="24"/>
          <w:szCs w:val="24"/>
        </w:rPr>
        <w:t>s</w:t>
      </w:r>
      <w:r w:rsidR="008459D4">
        <w:rPr>
          <w:sz w:val="24"/>
          <w:szCs w:val="24"/>
        </w:rPr>
        <w:t>tehe</w:t>
      </w:r>
      <w:r w:rsidR="008146D0">
        <w:rPr>
          <w:sz w:val="24"/>
          <w:szCs w:val="24"/>
        </w:rPr>
        <w:t>n</w:t>
      </w:r>
      <w:r w:rsidR="004E2CEC">
        <w:rPr>
          <w:sz w:val="24"/>
          <w:szCs w:val="24"/>
        </w:rPr>
        <w:t>.</w:t>
      </w:r>
      <w:r>
        <w:rPr>
          <w:sz w:val="24"/>
          <w:szCs w:val="24"/>
        </w:rPr>
        <w:t xml:space="preserve"> </w:t>
      </w:r>
      <w:r w:rsidR="008459D4">
        <w:rPr>
          <w:sz w:val="24"/>
          <w:szCs w:val="24"/>
        </w:rPr>
        <w:t>In Erwartung dieses Ablaufs verl</w:t>
      </w:r>
      <w:r w:rsidR="00B25D34">
        <w:rPr>
          <w:sz w:val="24"/>
          <w:szCs w:val="24"/>
        </w:rPr>
        <w:t>ieß</w:t>
      </w:r>
      <w:r w:rsidR="008459D4">
        <w:rPr>
          <w:sz w:val="24"/>
          <w:szCs w:val="24"/>
        </w:rPr>
        <w:t>en v</w:t>
      </w:r>
      <w:r w:rsidR="008146D0">
        <w:rPr>
          <w:sz w:val="24"/>
          <w:szCs w:val="24"/>
        </w:rPr>
        <w:t xml:space="preserve">iele </w:t>
      </w:r>
      <w:r w:rsidR="00934E5B">
        <w:rPr>
          <w:sz w:val="24"/>
          <w:szCs w:val="24"/>
        </w:rPr>
        <w:t xml:space="preserve">Emigranten </w:t>
      </w:r>
      <w:r w:rsidR="008146D0">
        <w:rPr>
          <w:sz w:val="24"/>
          <w:szCs w:val="24"/>
        </w:rPr>
        <w:t>die Tschech</w:t>
      </w:r>
      <w:r w:rsidR="008146D0">
        <w:rPr>
          <w:sz w:val="24"/>
          <w:szCs w:val="24"/>
        </w:rPr>
        <w:t>o</w:t>
      </w:r>
      <w:r w:rsidR="008146D0">
        <w:rPr>
          <w:sz w:val="24"/>
          <w:szCs w:val="24"/>
        </w:rPr>
        <w:t xml:space="preserve">slowakei. </w:t>
      </w:r>
    </w:p>
    <w:p w:rsidR="00DD2E2E" w:rsidRDefault="00934E5B" w:rsidP="00D40E42">
      <w:pPr>
        <w:spacing w:after="0"/>
        <w:ind w:firstLine="708"/>
        <w:jc w:val="both"/>
        <w:rPr>
          <w:sz w:val="24"/>
          <w:szCs w:val="24"/>
        </w:rPr>
      </w:pPr>
      <w:r>
        <w:rPr>
          <w:sz w:val="24"/>
          <w:szCs w:val="24"/>
        </w:rPr>
        <w:t>Der Verlauf des</w:t>
      </w:r>
      <w:r w:rsidR="00B25D34">
        <w:rPr>
          <w:sz w:val="24"/>
          <w:szCs w:val="24"/>
        </w:rPr>
        <w:t xml:space="preserve"> Geschehen</w:t>
      </w:r>
      <w:r>
        <w:rPr>
          <w:sz w:val="24"/>
          <w:szCs w:val="24"/>
        </w:rPr>
        <w:t>s</w:t>
      </w:r>
      <w:r w:rsidR="00B25D34">
        <w:rPr>
          <w:sz w:val="24"/>
          <w:szCs w:val="24"/>
        </w:rPr>
        <w:t xml:space="preserve"> </w:t>
      </w:r>
      <w:r>
        <w:rPr>
          <w:sz w:val="24"/>
          <w:szCs w:val="24"/>
        </w:rPr>
        <w:t>bestätigte die pessimistischen Erwartungen</w:t>
      </w:r>
      <w:r w:rsidR="00B25D34">
        <w:rPr>
          <w:sz w:val="24"/>
          <w:szCs w:val="24"/>
        </w:rPr>
        <w:t xml:space="preserve">. </w:t>
      </w:r>
      <w:r w:rsidR="009404E0">
        <w:rPr>
          <w:sz w:val="24"/>
          <w:szCs w:val="24"/>
        </w:rPr>
        <w:t>A</w:t>
      </w:r>
      <w:r w:rsidR="00972C97">
        <w:rPr>
          <w:sz w:val="24"/>
          <w:szCs w:val="24"/>
        </w:rPr>
        <w:t>m 21. O</w:t>
      </w:r>
      <w:r w:rsidR="00972C97">
        <w:rPr>
          <w:sz w:val="24"/>
          <w:szCs w:val="24"/>
        </w:rPr>
        <w:t>k</w:t>
      </w:r>
      <w:r w:rsidR="00972C97">
        <w:rPr>
          <w:sz w:val="24"/>
          <w:szCs w:val="24"/>
        </w:rPr>
        <w:t>tober 1938 erg</w:t>
      </w:r>
      <w:r w:rsidR="009404E0">
        <w:rPr>
          <w:sz w:val="24"/>
          <w:szCs w:val="24"/>
        </w:rPr>
        <w:t>eht</w:t>
      </w:r>
      <w:r w:rsidR="00972C97">
        <w:rPr>
          <w:sz w:val="24"/>
          <w:szCs w:val="24"/>
        </w:rPr>
        <w:t xml:space="preserve"> </w:t>
      </w:r>
      <w:r w:rsidR="007E196F">
        <w:rPr>
          <w:sz w:val="24"/>
          <w:szCs w:val="24"/>
        </w:rPr>
        <w:t xml:space="preserve">von Seiten Hitlers </w:t>
      </w:r>
      <w:r w:rsidR="00972C97">
        <w:rPr>
          <w:sz w:val="24"/>
          <w:szCs w:val="24"/>
        </w:rPr>
        <w:t>eine Weisung an die Wehrmacht, die „Erledigung der Rest-Tschechei“ vorzubereiten. Die Tschechoslowakei solle überfallartig, „aus dem Stand heraus“, also ohne Mobilmachung, besetzt werden.</w:t>
      </w:r>
      <w:r w:rsidR="00972C97">
        <w:rPr>
          <w:rStyle w:val="Funotenzeichen"/>
          <w:sz w:val="24"/>
          <w:szCs w:val="24"/>
        </w:rPr>
        <w:footnoteReference w:id="20"/>
      </w:r>
      <w:r w:rsidR="00972C97">
        <w:rPr>
          <w:sz w:val="24"/>
          <w:szCs w:val="24"/>
        </w:rPr>
        <w:t xml:space="preserve"> Die Entscheidung über die konkrete Vorgehensweise tr</w:t>
      </w:r>
      <w:r w:rsidR="009404E0">
        <w:rPr>
          <w:sz w:val="24"/>
          <w:szCs w:val="24"/>
        </w:rPr>
        <w:t>i</w:t>
      </w:r>
      <w:r w:rsidR="00972C97">
        <w:rPr>
          <w:sz w:val="24"/>
          <w:szCs w:val="24"/>
        </w:rPr>
        <w:t>f</w:t>
      </w:r>
      <w:r w:rsidR="009404E0">
        <w:rPr>
          <w:sz w:val="24"/>
          <w:szCs w:val="24"/>
        </w:rPr>
        <w:t>ft</w:t>
      </w:r>
      <w:r w:rsidR="00972C97">
        <w:rPr>
          <w:sz w:val="24"/>
          <w:szCs w:val="24"/>
        </w:rPr>
        <w:t xml:space="preserve"> Hitler </w:t>
      </w:r>
      <w:r w:rsidR="00B25D34">
        <w:rPr>
          <w:sz w:val="24"/>
          <w:szCs w:val="24"/>
        </w:rPr>
        <w:t xml:space="preserve">dann </w:t>
      </w:r>
      <w:r w:rsidR="00972C97">
        <w:rPr>
          <w:sz w:val="24"/>
          <w:szCs w:val="24"/>
        </w:rPr>
        <w:t>Mitte Februar 1939. Als Hebel dienen ihm dabei die Selbs</w:t>
      </w:r>
      <w:r w:rsidR="00972C97">
        <w:rPr>
          <w:sz w:val="24"/>
          <w:szCs w:val="24"/>
        </w:rPr>
        <w:t>t</w:t>
      </w:r>
      <w:r w:rsidR="00972C97">
        <w:rPr>
          <w:sz w:val="24"/>
          <w:szCs w:val="24"/>
        </w:rPr>
        <w:t>ständigkeitsbestrebungen der slowakischen Regierung unter Jo</w:t>
      </w:r>
      <w:r w:rsidR="00DD2E2E">
        <w:rPr>
          <w:sz w:val="24"/>
          <w:szCs w:val="24"/>
        </w:rPr>
        <w:t>z</w:t>
      </w:r>
      <w:r w:rsidR="00972C97">
        <w:rPr>
          <w:sz w:val="24"/>
          <w:szCs w:val="24"/>
        </w:rPr>
        <w:t xml:space="preserve">ef </w:t>
      </w:r>
      <w:proofErr w:type="spellStart"/>
      <w:r w:rsidR="00972C97">
        <w:rPr>
          <w:sz w:val="24"/>
          <w:szCs w:val="24"/>
        </w:rPr>
        <w:t>Tiso</w:t>
      </w:r>
      <w:proofErr w:type="spellEnd"/>
      <w:r w:rsidR="00972C97">
        <w:rPr>
          <w:sz w:val="24"/>
          <w:szCs w:val="24"/>
        </w:rPr>
        <w:t>.</w:t>
      </w:r>
      <w:r w:rsidR="00972C97">
        <w:rPr>
          <w:rStyle w:val="Funotenzeichen"/>
          <w:sz w:val="24"/>
          <w:szCs w:val="24"/>
        </w:rPr>
        <w:footnoteReference w:id="21"/>
      </w:r>
      <w:r w:rsidR="00972C97">
        <w:rPr>
          <w:sz w:val="24"/>
          <w:szCs w:val="24"/>
        </w:rPr>
        <w:t xml:space="preserve"> </w:t>
      </w:r>
    </w:p>
    <w:p w:rsidR="007E196F" w:rsidRDefault="00DD2E2E" w:rsidP="00E57D92">
      <w:pPr>
        <w:spacing w:after="0"/>
        <w:ind w:firstLine="708"/>
        <w:jc w:val="both"/>
        <w:rPr>
          <w:rFonts w:cs="Times New Roman"/>
          <w:sz w:val="24"/>
          <w:szCs w:val="24"/>
        </w:rPr>
      </w:pPr>
      <w:r>
        <w:rPr>
          <w:sz w:val="24"/>
          <w:szCs w:val="24"/>
        </w:rPr>
        <w:t>Am 12. März ergehen Befehle an Heer und Luftwaffe, am 15. März zum Einmarsch in die Tschechoslowakei bereit zu sein.</w:t>
      </w:r>
      <w:r>
        <w:rPr>
          <w:rStyle w:val="Funotenzeichen"/>
          <w:sz w:val="24"/>
          <w:szCs w:val="24"/>
        </w:rPr>
        <w:footnoteReference w:id="22"/>
      </w:r>
      <w:r>
        <w:rPr>
          <w:sz w:val="24"/>
          <w:szCs w:val="24"/>
        </w:rPr>
        <w:t xml:space="preserve"> </w:t>
      </w:r>
      <w:r w:rsidR="00D278D9">
        <w:rPr>
          <w:sz w:val="24"/>
          <w:szCs w:val="24"/>
        </w:rPr>
        <w:t xml:space="preserve">Am 14. März </w:t>
      </w:r>
      <w:r w:rsidR="008D3D69">
        <w:rPr>
          <w:sz w:val="24"/>
          <w:szCs w:val="24"/>
        </w:rPr>
        <w:t>proklamiert</w:t>
      </w:r>
      <w:r w:rsidR="00D278D9">
        <w:rPr>
          <w:sz w:val="24"/>
          <w:szCs w:val="24"/>
        </w:rPr>
        <w:t xml:space="preserve"> das slowakische Parlament die </w:t>
      </w:r>
      <w:r w:rsidR="008D3D69">
        <w:rPr>
          <w:sz w:val="24"/>
          <w:szCs w:val="24"/>
        </w:rPr>
        <w:t>Unabhäng</w:t>
      </w:r>
      <w:r w:rsidR="00D278D9">
        <w:rPr>
          <w:sz w:val="24"/>
          <w:szCs w:val="24"/>
        </w:rPr>
        <w:t>igkeit der Slowakei</w:t>
      </w:r>
      <w:r w:rsidR="008D3D69">
        <w:rPr>
          <w:sz w:val="24"/>
          <w:szCs w:val="24"/>
        </w:rPr>
        <w:t>.</w:t>
      </w:r>
      <w:r w:rsidR="00D278D9">
        <w:rPr>
          <w:sz w:val="24"/>
          <w:szCs w:val="24"/>
        </w:rPr>
        <w:t xml:space="preserve"> </w:t>
      </w:r>
      <w:r w:rsidR="008D3D69">
        <w:rPr>
          <w:sz w:val="24"/>
          <w:szCs w:val="24"/>
        </w:rPr>
        <w:t xml:space="preserve">Einen Tag später geht eine – von Berlin bereits erwartete – Bitte um „Schutz“ ein. Daraufhin </w:t>
      </w:r>
      <w:r w:rsidR="00466181">
        <w:rPr>
          <w:sz w:val="24"/>
          <w:szCs w:val="24"/>
        </w:rPr>
        <w:t xml:space="preserve">bittet der </w:t>
      </w:r>
      <w:r w:rsidR="00413B90">
        <w:rPr>
          <w:sz w:val="24"/>
          <w:szCs w:val="24"/>
        </w:rPr>
        <w:t xml:space="preserve">tschechoslowakische Präsidenten </w:t>
      </w:r>
      <w:r w:rsidR="00934E5B">
        <w:rPr>
          <w:sz w:val="24"/>
          <w:szCs w:val="24"/>
        </w:rPr>
        <w:t xml:space="preserve">Emil </w:t>
      </w:r>
      <w:proofErr w:type="spellStart"/>
      <w:r w:rsidR="00413B90">
        <w:rPr>
          <w:sz w:val="24"/>
          <w:szCs w:val="24"/>
        </w:rPr>
        <w:t>Hácha</w:t>
      </w:r>
      <w:proofErr w:type="spellEnd"/>
      <w:r w:rsidR="00413B90">
        <w:rPr>
          <w:sz w:val="24"/>
          <w:szCs w:val="24"/>
        </w:rPr>
        <w:t xml:space="preserve"> </w:t>
      </w:r>
      <w:r w:rsidR="00466181">
        <w:rPr>
          <w:sz w:val="24"/>
          <w:szCs w:val="24"/>
        </w:rPr>
        <w:t>Hi</w:t>
      </w:r>
      <w:r w:rsidR="00466181">
        <w:rPr>
          <w:sz w:val="24"/>
          <w:szCs w:val="24"/>
        </w:rPr>
        <w:t>t</w:t>
      </w:r>
      <w:r w:rsidR="00466181">
        <w:rPr>
          <w:sz w:val="24"/>
          <w:szCs w:val="24"/>
        </w:rPr>
        <w:t>ler um ein Gespräch</w:t>
      </w:r>
      <w:r w:rsidR="00B25D34">
        <w:rPr>
          <w:sz w:val="24"/>
          <w:szCs w:val="24"/>
        </w:rPr>
        <w:t xml:space="preserve"> – natürlich in Berlin</w:t>
      </w:r>
      <w:r w:rsidR="00413B90">
        <w:rPr>
          <w:sz w:val="24"/>
          <w:szCs w:val="24"/>
        </w:rPr>
        <w:t>.</w:t>
      </w:r>
      <w:r w:rsidR="00413B90">
        <w:rPr>
          <w:rStyle w:val="Funotenzeichen"/>
          <w:sz w:val="24"/>
          <w:szCs w:val="24"/>
        </w:rPr>
        <w:footnoteReference w:id="23"/>
      </w:r>
      <w:r w:rsidR="00413B90">
        <w:rPr>
          <w:sz w:val="24"/>
          <w:szCs w:val="24"/>
        </w:rPr>
        <w:t xml:space="preserve"> Nicht zuletzt unter dem Ein</w:t>
      </w:r>
      <w:r w:rsidR="00934E5B">
        <w:rPr>
          <w:sz w:val="24"/>
          <w:szCs w:val="24"/>
        </w:rPr>
        <w:t>druck</w:t>
      </w:r>
      <w:r w:rsidR="00413B90">
        <w:rPr>
          <w:sz w:val="24"/>
          <w:szCs w:val="24"/>
        </w:rPr>
        <w:t xml:space="preserve"> der Drohung, dass Prag im Falle einer militärischen Auseinandersetzung von der deutschen Luftwaffe ze</w:t>
      </w:r>
      <w:r w:rsidR="00413B90">
        <w:rPr>
          <w:sz w:val="24"/>
          <w:szCs w:val="24"/>
        </w:rPr>
        <w:t>r</w:t>
      </w:r>
      <w:r w:rsidR="00413B90">
        <w:rPr>
          <w:sz w:val="24"/>
          <w:szCs w:val="24"/>
        </w:rPr>
        <w:t>stört werden würde,</w:t>
      </w:r>
      <w:r>
        <w:rPr>
          <w:sz w:val="24"/>
          <w:szCs w:val="24"/>
        </w:rPr>
        <w:t xml:space="preserve"> erteilt </w:t>
      </w:r>
      <w:proofErr w:type="spellStart"/>
      <w:r>
        <w:rPr>
          <w:sz w:val="24"/>
          <w:szCs w:val="24"/>
        </w:rPr>
        <w:t>Hácha</w:t>
      </w:r>
      <w:proofErr w:type="spellEnd"/>
      <w:r>
        <w:rPr>
          <w:sz w:val="24"/>
          <w:szCs w:val="24"/>
        </w:rPr>
        <w:t xml:space="preserve"> </w:t>
      </w:r>
      <w:r w:rsidR="00466181">
        <w:rPr>
          <w:sz w:val="24"/>
          <w:szCs w:val="24"/>
        </w:rPr>
        <w:t xml:space="preserve">noch in der Nacht </w:t>
      </w:r>
      <w:r w:rsidR="00B25D34">
        <w:rPr>
          <w:sz w:val="24"/>
          <w:szCs w:val="24"/>
        </w:rPr>
        <w:t>vom</w:t>
      </w:r>
      <w:r w:rsidR="00466181">
        <w:rPr>
          <w:sz w:val="24"/>
          <w:szCs w:val="24"/>
        </w:rPr>
        <w:t xml:space="preserve"> 14. </w:t>
      </w:r>
      <w:r w:rsidR="00B25D34">
        <w:rPr>
          <w:sz w:val="24"/>
          <w:szCs w:val="24"/>
        </w:rPr>
        <w:t>z</w:t>
      </w:r>
      <w:r w:rsidR="00466181">
        <w:rPr>
          <w:sz w:val="24"/>
          <w:szCs w:val="24"/>
        </w:rPr>
        <w:t xml:space="preserve">um 15. März </w:t>
      </w:r>
      <w:r>
        <w:rPr>
          <w:sz w:val="24"/>
          <w:szCs w:val="24"/>
        </w:rPr>
        <w:t>eine telefonische Weisung an die tschechische</w:t>
      </w:r>
      <w:r w:rsidR="00B934E9">
        <w:rPr>
          <w:sz w:val="24"/>
          <w:szCs w:val="24"/>
        </w:rPr>
        <w:t xml:space="preserve"> Armee</w:t>
      </w:r>
      <w:r w:rsidR="00E57D92">
        <w:rPr>
          <w:sz w:val="24"/>
          <w:szCs w:val="24"/>
        </w:rPr>
        <w:t>, gegen die einmarschierenden deutschen Truppen keinen Widerstand zu leiste</w:t>
      </w:r>
      <w:r w:rsidR="009404E0">
        <w:rPr>
          <w:sz w:val="24"/>
          <w:szCs w:val="24"/>
        </w:rPr>
        <w:t>n</w:t>
      </w:r>
      <w:r w:rsidR="00E57D92">
        <w:rPr>
          <w:sz w:val="24"/>
          <w:szCs w:val="24"/>
        </w:rPr>
        <w:t>.</w:t>
      </w:r>
      <w:r w:rsidR="00E57D92">
        <w:rPr>
          <w:rStyle w:val="Funotenzeichen"/>
          <w:sz w:val="24"/>
          <w:szCs w:val="24"/>
        </w:rPr>
        <w:footnoteReference w:id="24"/>
      </w:r>
      <w:r w:rsidR="00E57D92">
        <w:rPr>
          <w:sz w:val="24"/>
          <w:szCs w:val="24"/>
        </w:rPr>
        <w:t xml:space="preserve"> Am 15. März, kurz vor 4 Uhr morgens, </w:t>
      </w:r>
      <w:r>
        <w:rPr>
          <w:sz w:val="24"/>
          <w:szCs w:val="24"/>
        </w:rPr>
        <w:t>unterzeichnet</w:t>
      </w:r>
      <w:r w:rsidR="00E57D92">
        <w:rPr>
          <w:sz w:val="24"/>
          <w:szCs w:val="24"/>
        </w:rPr>
        <w:t xml:space="preserve"> er </w:t>
      </w:r>
      <w:r w:rsidR="00934E5B">
        <w:rPr>
          <w:sz w:val="24"/>
          <w:szCs w:val="24"/>
        </w:rPr>
        <w:t>di</w:t>
      </w:r>
      <w:r w:rsidR="00E57D92">
        <w:rPr>
          <w:sz w:val="24"/>
          <w:szCs w:val="24"/>
        </w:rPr>
        <w:t>e Erkl</w:t>
      </w:r>
      <w:r w:rsidR="00E57D92">
        <w:rPr>
          <w:sz w:val="24"/>
          <w:szCs w:val="24"/>
        </w:rPr>
        <w:t>ä</w:t>
      </w:r>
      <w:r w:rsidR="00E57D92">
        <w:rPr>
          <w:sz w:val="24"/>
          <w:szCs w:val="24"/>
        </w:rPr>
        <w:t>rung, dass er „das Schicksal seines Volks in die Hände des Führers des Deutschen Reichs“ lege.</w:t>
      </w:r>
      <w:r w:rsidR="00E57D92">
        <w:rPr>
          <w:rStyle w:val="Funotenzeichen"/>
          <w:sz w:val="24"/>
          <w:szCs w:val="24"/>
        </w:rPr>
        <w:footnoteReference w:id="25"/>
      </w:r>
      <w:r w:rsidR="00E57D92">
        <w:rPr>
          <w:sz w:val="24"/>
          <w:szCs w:val="24"/>
        </w:rPr>
        <w:t xml:space="preserve"> </w:t>
      </w:r>
      <w:r w:rsidR="00934E5B">
        <w:rPr>
          <w:sz w:val="24"/>
          <w:szCs w:val="24"/>
        </w:rPr>
        <w:t>S</w:t>
      </w:r>
      <w:r w:rsidR="00E57D92">
        <w:rPr>
          <w:sz w:val="24"/>
          <w:szCs w:val="24"/>
        </w:rPr>
        <w:t>ie f</w:t>
      </w:r>
      <w:r w:rsidR="00A61564">
        <w:rPr>
          <w:sz w:val="24"/>
          <w:szCs w:val="24"/>
        </w:rPr>
        <w:t>ällt</w:t>
      </w:r>
      <w:r w:rsidR="00E57D92">
        <w:rPr>
          <w:sz w:val="24"/>
          <w:szCs w:val="24"/>
        </w:rPr>
        <w:t xml:space="preserve"> hinter den Verlauf der Ereignisse zurück: Der deutsche </w:t>
      </w:r>
      <w:r w:rsidR="00E57D92">
        <w:rPr>
          <w:rFonts w:cs="Times New Roman"/>
          <w:sz w:val="24"/>
          <w:szCs w:val="24"/>
        </w:rPr>
        <w:t>Einmarsch hat b</w:t>
      </w:r>
      <w:r w:rsidR="00E57D92">
        <w:rPr>
          <w:rFonts w:cs="Times New Roman"/>
          <w:sz w:val="24"/>
          <w:szCs w:val="24"/>
        </w:rPr>
        <w:t>e</w:t>
      </w:r>
      <w:r w:rsidR="00E57D92">
        <w:rPr>
          <w:rFonts w:cs="Times New Roman"/>
          <w:sz w:val="24"/>
          <w:szCs w:val="24"/>
        </w:rPr>
        <w:t>reits am frühen Abend des 14. März begonnen und die ganze Nacht und den Morgen des 15. März hindurch angedauert.</w:t>
      </w:r>
      <w:r w:rsidR="00E57D92">
        <w:rPr>
          <w:rStyle w:val="Funotenzeichen"/>
          <w:rFonts w:cs="Times New Roman"/>
          <w:sz w:val="24"/>
          <w:szCs w:val="24"/>
        </w:rPr>
        <w:footnoteReference w:id="26"/>
      </w:r>
      <w:r w:rsidR="00E57D92">
        <w:rPr>
          <w:rFonts w:cs="Times New Roman"/>
          <w:sz w:val="24"/>
          <w:szCs w:val="24"/>
        </w:rPr>
        <w:t xml:space="preserve"> </w:t>
      </w:r>
    </w:p>
    <w:p w:rsidR="00E57D92" w:rsidRDefault="00B934E9" w:rsidP="00E57D92">
      <w:pPr>
        <w:spacing w:after="0"/>
        <w:ind w:firstLine="708"/>
        <w:jc w:val="both"/>
        <w:rPr>
          <w:rFonts w:cs="Times New Roman"/>
          <w:sz w:val="24"/>
          <w:szCs w:val="24"/>
        </w:rPr>
      </w:pPr>
      <w:r>
        <w:rPr>
          <w:rFonts w:cs="Times New Roman"/>
          <w:sz w:val="24"/>
          <w:szCs w:val="24"/>
        </w:rPr>
        <w:t xml:space="preserve">In Prag war die Zuspitzung der Lage natürlich genau beobachtet worden. </w:t>
      </w:r>
      <w:r w:rsidR="00A903C3">
        <w:rPr>
          <w:rFonts w:cs="Times New Roman"/>
          <w:sz w:val="24"/>
          <w:szCs w:val="24"/>
        </w:rPr>
        <w:t>Saul Frie</w:t>
      </w:r>
      <w:r w:rsidR="00A903C3">
        <w:rPr>
          <w:rFonts w:cs="Times New Roman"/>
          <w:sz w:val="24"/>
          <w:szCs w:val="24"/>
        </w:rPr>
        <w:t>d</w:t>
      </w:r>
      <w:r w:rsidR="00A903C3">
        <w:rPr>
          <w:rFonts w:cs="Times New Roman"/>
          <w:sz w:val="24"/>
          <w:szCs w:val="24"/>
        </w:rPr>
        <w:t>län</w:t>
      </w:r>
      <w:r w:rsidR="00E72831">
        <w:rPr>
          <w:rFonts w:cs="Times New Roman"/>
          <w:sz w:val="24"/>
          <w:szCs w:val="24"/>
        </w:rPr>
        <w:t>d</w:t>
      </w:r>
      <w:r w:rsidR="00A903C3">
        <w:rPr>
          <w:rFonts w:cs="Times New Roman"/>
          <w:sz w:val="24"/>
          <w:szCs w:val="24"/>
        </w:rPr>
        <w:t>er schreibt in seiner Autobiografie über das Verhalten seiner Eltern:</w:t>
      </w:r>
    </w:p>
    <w:p w:rsidR="00A903C3" w:rsidRPr="000D37D7" w:rsidRDefault="00A903C3" w:rsidP="00A903C3">
      <w:pPr>
        <w:spacing w:after="0"/>
        <w:ind w:left="1134"/>
        <w:jc w:val="both"/>
        <w:rPr>
          <w:rFonts w:cs="Times New Roman"/>
          <w:sz w:val="24"/>
          <w:szCs w:val="24"/>
        </w:rPr>
      </w:pPr>
      <w:r>
        <w:rPr>
          <w:rFonts w:cs="Times New Roman"/>
          <w:sz w:val="24"/>
          <w:szCs w:val="24"/>
        </w:rPr>
        <w:t xml:space="preserve">„Am 12. März 1939 war es sogar uns klar geworden, </w:t>
      </w:r>
      <w:proofErr w:type="spellStart"/>
      <w:r>
        <w:rPr>
          <w:rFonts w:cs="Times New Roman"/>
          <w:sz w:val="24"/>
          <w:szCs w:val="24"/>
        </w:rPr>
        <w:t>daß</w:t>
      </w:r>
      <w:proofErr w:type="spellEnd"/>
      <w:r>
        <w:rPr>
          <w:rFonts w:cs="Times New Roman"/>
          <w:sz w:val="24"/>
          <w:szCs w:val="24"/>
        </w:rPr>
        <w:t xml:space="preserve"> die Besetzung der </w:t>
      </w:r>
      <w:proofErr w:type="spellStart"/>
      <w:r>
        <w:rPr>
          <w:rFonts w:cs="Times New Roman"/>
          <w:sz w:val="24"/>
          <w:szCs w:val="24"/>
        </w:rPr>
        <w:t>Tschecho</w:t>
      </w:r>
      <w:proofErr w:type="spellEnd"/>
      <w:r>
        <w:rPr>
          <w:rFonts w:cs="Times New Roman"/>
          <w:sz w:val="24"/>
          <w:szCs w:val="24"/>
        </w:rPr>
        <w:t>-Slowakei (der Bindestrich wies auf die sechs Monate zuvor eingetretene Wende hin) unmittelbar bevorstand. Meine Eltern beschlossen, mit dem Auto in Richtung ungarische Grenze zu fliehen.“</w:t>
      </w:r>
      <w:r>
        <w:rPr>
          <w:rStyle w:val="Funotenzeichen"/>
          <w:rFonts w:cs="Times New Roman"/>
          <w:sz w:val="24"/>
          <w:szCs w:val="24"/>
        </w:rPr>
        <w:footnoteReference w:id="27"/>
      </w:r>
      <w:r>
        <w:rPr>
          <w:rFonts w:cs="Times New Roman"/>
          <w:sz w:val="24"/>
          <w:szCs w:val="24"/>
        </w:rPr>
        <w:t xml:space="preserve"> </w:t>
      </w:r>
    </w:p>
    <w:p w:rsidR="00A903C3" w:rsidRDefault="000227A3" w:rsidP="00B934E9">
      <w:pPr>
        <w:spacing w:after="0"/>
        <w:jc w:val="both"/>
        <w:rPr>
          <w:rFonts w:cs="Times New Roman"/>
          <w:sz w:val="24"/>
          <w:szCs w:val="24"/>
        </w:rPr>
      </w:pPr>
      <w:r>
        <w:rPr>
          <w:rFonts w:cs="Times New Roman"/>
          <w:sz w:val="24"/>
          <w:szCs w:val="24"/>
        </w:rPr>
        <w:lastRenderedPageBreak/>
        <w:t xml:space="preserve">Friedländers Eltern </w:t>
      </w:r>
      <w:r w:rsidR="00E72831">
        <w:rPr>
          <w:rFonts w:cs="Times New Roman"/>
          <w:sz w:val="24"/>
          <w:szCs w:val="24"/>
        </w:rPr>
        <w:t xml:space="preserve">reagierten </w:t>
      </w:r>
      <w:r w:rsidR="00934E5B">
        <w:rPr>
          <w:rFonts w:cs="Times New Roman"/>
          <w:sz w:val="24"/>
          <w:szCs w:val="24"/>
        </w:rPr>
        <w:t xml:space="preserve">gerade </w:t>
      </w:r>
      <w:r w:rsidR="00E72831">
        <w:rPr>
          <w:rFonts w:cs="Times New Roman"/>
          <w:sz w:val="24"/>
          <w:szCs w:val="24"/>
        </w:rPr>
        <w:t xml:space="preserve">noch rechtzeitig. Sie </w:t>
      </w:r>
      <w:r>
        <w:rPr>
          <w:rFonts w:cs="Times New Roman"/>
          <w:sz w:val="24"/>
          <w:szCs w:val="24"/>
        </w:rPr>
        <w:t>wussten</w:t>
      </w:r>
      <w:r w:rsidR="00E72831">
        <w:rPr>
          <w:rFonts w:cs="Times New Roman"/>
          <w:sz w:val="24"/>
          <w:szCs w:val="24"/>
        </w:rPr>
        <w:t xml:space="preserve"> </w:t>
      </w:r>
      <w:r w:rsidR="00B934E9">
        <w:rPr>
          <w:rFonts w:cs="Times New Roman"/>
          <w:sz w:val="24"/>
          <w:szCs w:val="24"/>
        </w:rPr>
        <w:t>zu</w:t>
      </w:r>
      <w:r w:rsidR="00E72831">
        <w:rPr>
          <w:rFonts w:cs="Times New Roman"/>
          <w:sz w:val="24"/>
          <w:szCs w:val="24"/>
        </w:rPr>
        <w:t>dem</w:t>
      </w:r>
      <w:r>
        <w:rPr>
          <w:rFonts w:cs="Times New Roman"/>
          <w:sz w:val="24"/>
          <w:szCs w:val="24"/>
        </w:rPr>
        <w:t>, in welche Ric</w:t>
      </w:r>
      <w:r>
        <w:rPr>
          <w:rFonts w:cs="Times New Roman"/>
          <w:sz w:val="24"/>
          <w:szCs w:val="24"/>
        </w:rPr>
        <w:t>h</w:t>
      </w:r>
      <w:r>
        <w:rPr>
          <w:rFonts w:cs="Times New Roman"/>
          <w:sz w:val="24"/>
          <w:szCs w:val="24"/>
        </w:rPr>
        <w:t>tung sie sich zu wenden hatten. Die Grenze zu Ungarn war zu diesem Zeitpunkt noch nicht geschlossen.</w:t>
      </w:r>
      <w:r w:rsidR="00E72831">
        <w:rPr>
          <w:rFonts w:cs="Times New Roman"/>
          <w:sz w:val="24"/>
          <w:szCs w:val="24"/>
        </w:rPr>
        <w:t xml:space="preserve"> </w:t>
      </w:r>
      <w:r w:rsidR="00466181">
        <w:rPr>
          <w:rFonts w:cs="Times New Roman"/>
          <w:sz w:val="24"/>
          <w:szCs w:val="24"/>
        </w:rPr>
        <w:t xml:space="preserve">Auch Max Brod </w:t>
      </w:r>
      <w:r w:rsidR="00DA17A1">
        <w:rPr>
          <w:rFonts w:cs="Times New Roman"/>
          <w:sz w:val="24"/>
          <w:szCs w:val="24"/>
        </w:rPr>
        <w:t>erkannte</w:t>
      </w:r>
      <w:r w:rsidR="00B934E9">
        <w:rPr>
          <w:rFonts w:cs="Times New Roman"/>
          <w:sz w:val="24"/>
          <w:szCs w:val="24"/>
        </w:rPr>
        <w:t xml:space="preserve"> die Zuspitzung der Gefahr, allerdings </w:t>
      </w:r>
      <w:r w:rsidR="00DA17A1">
        <w:rPr>
          <w:rFonts w:cs="Times New Roman"/>
          <w:sz w:val="24"/>
          <w:szCs w:val="24"/>
        </w:rPr>
        <w:t xml:space="preserve">erst </w:t>
      </w:r>
      <w:r w:rsidR="00B934E9">
        <w:rPr>
          <w:rFonts w:cs="Times New Roman"/>
          <w:sz w:val="24"/>
          <w:szCs w:val="24"/>
        </w:rPr>
        <w:t>knapp zwei Tage später</w:t>
      </w:r>
      <w:r w:rsidR="00466181">
        <w:rPr>
          <w:rFonts w:cs="Times New Roman"/>
          <w:sz w:val="24"/>
          <w:szCs w:val="24"/>
        </w:rPr>
        <w:t xml:space="preserve">. Am Abend des 14. März nahm er den letzten Zug zur polnischen Grenze. </w:t>
      </w:r>
      <w:r w:rsidR="00B934E9">
        <w:rPr>
          <w:rFonts w:cs="Times New Roman"/>
          <w:sz w:val="24"/>
          <w:szCs w:val="24"/>
        </w:rPr>
        <w:t>Dort stellte er a</w:t>
      </w:r>
      <w:r w:rsidR="00466181">
        <w:rPr>
          <w:rFonts w:cs="Times New Roman"/>
          <w:sz w:val="24"/>
          <w:szCs w:val="24"/>
        </w:rPr>
        <w:t xml:space="preserve">m nächsten Morgen fest, </w:t>
      </w:r>
      <w:r w:rsidR="00C76382">
        <w:rPr>
          <w:rFonts w:cs="Times New Roman"/>
          <w:sz w:val="24"/>
          <w:szCs w:val="24"/>
        </w:rPr>
        <w:t xml:space="preserve">dass </w:t>
      </w:r>
      <w:r w:rsidR="006266C0">
        <w:rPr>
          <w:rFonts w:cs="Times New Roman"/>
          <w:sz w:val="24"/>
          <w:szCs w:val="24"/>
        </w:rPr>
        <w:t>d</w:t>
      </w:r>
      <w:r w:rsidR="00C76382">
        <w:rPr>
          <w:rFonts w:cs="Times New Roman"/>
          <w:sz w:val="24"/>
          <w:szCs w:val="24"/>
        </w:rPr>
        <w:t>er Bahnhof von Ostrau inzwischen von deutschen Truppen besetzt war. E</w:t>
      </w:r>
      <w:r w:rsidR="006266C0">
        <w:rPr>
          <w:rFonts w:cs="Times New Roman"/>
          <w:sz w:val="24"/>
          <w:szCs w:val="24"/>
        </w:rPr>
        <w:t>s</w:t>
      </w:r>
      <w:r w:rsidR="00C76382">
        <w:rPr>
          <w:rFonts w:cs="Times New Roman"/>
          <w:sz w:val="24"/>
          <w:szCs w:val="24"/>
        </w:rPr>
        <w:t xml:space="preserve"> gelang</w:t>
      </w:r>
      <w:r w:rsidR="006266C0">
        <w:rPr>
          <w:rFonts w:cs="Times New Roman"/>
          <w:sz w:val="24"/>
          <w:szCs w:val="24"/>
        </w:rPr>
        <w:t xml:space="preserve"> ihm</w:t>
      </w:r>
      <w:r w:rsidR="00C76382">
        <w:rPr>
          <w:rFonts w:cs="Times New Roman"/>
          <w:sz w:val="24"/>
          <w:szCs w:val="24"/>
        </w:rPr>
        <w:t xml:space="preserve"> jedoch trotzdem</w:t>
      </w:r>
      <w:r w:rsidR="00DA17A1">
        <w:rPr>
          <w:rFonts w:cs="Times New Roman"/>
          <w:sz w:val="24"/>
          <w:szCs w:val="24"/>
        </w:rPr>
        <w:t xml:space="preserve">, die </w:t>
      </w:r>
      <w:r w:rsidR="00C76382">
        <w:rPr>
          <w:rFonts w:cs="Times New Roman"/>
          <w:sz w:val="24"/>
          <w:szCs w:val="24"/>
        </w:rPr>
        <w:t>die Grenze</w:t>
      </w:r>
      <w:r w:rsidR="00DA17A1">
        <w:rPr>
          <w:rFonts w:cs="Times New Roman"/>
          <w:sz w:val="24"/>
          <w:szCs w:val="24"/>
        </w:rPr>
        <w:t xml:space="preserve"> zu überqueren</w:t>
      </w:r>
      <w:r w:rsidR="00C76382">
        <w:rPr>
          <w:rFonts w:cs="Times New Roman"/>
          <w:sz w:val="24"/>
          <w:szCs w:val="24"/>
        </w:rPr>
        <w:t>.</w:t>
      </w:r>
      <w:r w:rsidR="00C76382">
        <w:rPr>
          <w:rStyle w:val="Funotenzeichen"/>
          <w:rFonts w:cs="Times New Roman"/>
          <w:sz w:val="24"/>
          <w:szCs w:val="24"/>
        </w:rPr>
        <w:footnoteReference w:id="28"/>
      </w:r>
      <w:r w:rsidR="00C76382">
        <w:rPr>
          <w:rFonts w:cs="Times New Roman"/>
          <w:sz w:val="24"/>
          <w:szCs w:val="24"/>
        </w:rPr>
        <w:t xml:space="preserve"> </w:t>
      </w:r>
      <w:r w:rsidR="00DA17A1">
        <w:rPr>
          <w:rFonts w:cs="Times New Roman"/>
          <w:sz w:val="24"/>
          <w:szCs w:val="24"/>
        </w:rPr>
        <w:t>And</w:t>
      </w:r>
      <w:r w:rsidR="00DA17A1">
        <w:rPr>
          <w:rFonts w:cs="Times New Roman"/>
          <w:sz w:val="24"/>
          <w:szCs w:val="24"/>
        </w:rPr>
        <w:t>e</w:t>
      </w:r>
      <w:r w:rsidR="00DA17A1">
        <w:rPr>
          <w:rFonts w:cs="Times New Roman"/>
          <w:sz w:val="24"/>
          <w:szCs w:val="24"/>
        </w:rPr>
        <w:t xml:space="preserve">re, </w:t>
      </w:r>
      <w:r w:rsidR="00E72831">
        <w:rPr>
          <w:rFonts w:cs="Times New Roman"/>
          <w:sz w:val="24"/>
          <w:szCs w:val="24"/>
        </w:rPr>
        <w:t xml:space="preserve">die angesichts der Situation um ihr Leben fürchten mussten, </w:t>
      </w:r>
      <w:r w:rsidR="00DA17A1">
        <w:rPr>
          <w:rFonts w:cs="Times New Roman"/>
          <w:sz w:val="24"/>
          <w:szCs w:val="24"/>
        </w:rPr>
        <w:t>handelten</w:t>
      </w:r>
      <w:r w:rsidR="00E72831">
        <w:rPr>
          <w:rFonts w:cs="Times New Roman"/>
          <w:sz w:val="24"/>
          <w:szCs w:val="24"/>
        </w:rPr>
        <w:t xml:space="preserve"> zu spät</w:t>
      </w:r>
      <w:r w:rsidR="00DA17A1">
        <w:rPr>
          <w:rFonts w:cs="Times New Roman"/>
          <w:sz w:val="24"/>
          <w:szCs w:val="24"/>
        </w:rPr>
        <w:t>:</w:t>
      </w:r>
      <w:r w:rsidR="00E72831">
        <w:rPr>
          <w:rFonts w:cs="Times New Roman"/>
          <w:sz w:val="24"/>
          <w:szCs w:val="24"/>
        </w:rPr>
        <w:t xml:space="preserve"> Die Gre</w:t>
      </w:r>
      <w:r w:rsidR="00E72831">
        <w:rPr>
          <w:rFonts w:cs="Times New Roman"/>
          <w:sz w:val="24"/>
          <w:szCs w:val="24"/>
        </w:rPr>
        <w:t>n</w:t>
      </w:r>
      <w:r w:rsidR="00E72831">
        <w:rPr>
          <w:rFonts w:cs="Times New Roman"/>
          <w:sz w:val="24"/>
          <w:szCs w:val="24"/>
        </w:rPr>
        <w:t>zen waren geschlossen</w:t>
      </w:r>
      <w:r w:rsidR="000B325A">
        <w:rPr>
          <w:rFonts w:cs="Times New Roman"/>
          <w:sz w:val="24"/>
          <w:szCs w:val="24"/>
        </w:rPr>
        <w:t>; Ausreisevisa waren nur unter größten Anstrengungen zu erha</w:t>
      </w:r>
      <w:r w:rsidR="000B325A">
        <w:rPr>
          <w:rFonts w:cs="Times New Roman"/>
          <w:sz w:val="24"/>
          <w:szCs w:val="24"/>
        </w:rPr>
        <w:t>l</w:t>
      </w:r>
      <w:r w:rsidR="000B325A">
        <w:rPr>
          <w:rFonts w:cs="Times New Roman"/>
          <w:sz w:val="24"/>
          <w:szCs w:val="24"/>
        </w:rPr>
        <w:t xml:space="preserve">ten, und auch </w:t>
      </w:r>
      <w:r w:rsidR="00DA17A1">
        <w:rPr>
          <w:rFonts w:cs="Times New Roman"/>
          <w:sz w:val="24"/>
          <w:szCs w:val="24"/>
        </w:rPr>
        <w:t>nach ihrer Erlangung</w:t>
      </w:r>
      <w:r w:rsidR="000B325A">
        <w:rPr>
          <w:rFonts w:cs="Times New Roman"/>
          <w:sz w:val="24"/>
          <w:szCs w:val="24"/>
        </w:rPr>
        <w:t xml:space="preserve"> fehlte</w:t>
      </w:r>
      <w:r w:rsidR="00C76382">
        <w:rPr>
          <w:rFonts w:cs="Times New Roman"/>
          <w:sz w:val="24"/>
          <w:szCs w:val="24"/>
        </w:rPr>
        <w:t xml:space="preserve"> es</w:t>
      </w:r>
      <w:r w:rsidR="000B325A">
        <w:rPr>
          <w:rFonts w:cs="Times New Roman"/>
          <w:sz w:val="24"/>
          <w:szCs w:val="24"/>
        </w:rPr>
        <w:t xml:space="preserve"> in den meisten Fällen </w:t>
      </w:r>
      <w:r w:rsidR="00C76382">
        <w:rPr>
          <w:rFonts w:cs="Times New Roman"/>
          <w:sz w:val="24"/>
          <w:szCs w:val="24"/>
        </w:rPr>
        <w:t xml:space="preserve">an </w:t>
      </w:r>
      <w:r w:rsidR="00DA17A1">
        <w:rPr>
          <w:rFonts w:cs="Times New Roman"/>
          <w:sz w:val="24"/>
          <w:szCs w:val="24"/>
        </w:rPr>
        <w:t>den zusätzlich erforde</w:t>
      </w:r>
      <w:r w:rsidR="00DA17A1">
        <w:rPr>
          <w:rFonts w:cs="Times New Roman"/>
          <w:sz w:val="24"/>
          <w:szCs w:val="24"/>
        </w:rPr>
        <w:t>r</w:t>
      </w:r>
      <w:r w:rsidR="00DA17A1">
        <w:rPr>
          <w:rFonts w:cs="Times New Roman"/>
          <w:sz w:val="24"/>
          <w:szCs w:val="24"/>
        </w:rPr>
        <w:t xml:space="preserve">lichen </w:t>
      </w:r>
      <w:r w:rsidR="000B325A">
        <w:rPr>
          <w:rFonts w:cs="Times New Roman"/>
          <w:sz w:val="24"/>
          <w:szCs w:val="24"/>
        </w:rPr>
        <w:t>Durchreisevisa und Schiffspassagen. Es blieb nur das Wagnis eines illegalen Gren</w:t>
      </w:r>
      <w:r w:rsidR="000B325A">
        <w:rPr>
          <w:rFonts w:cs="Times New Roman"/>
          <w:sz w:val="24"/>
          <w:szCs w:val="24"/>
        </w:rPr>
        <w:t>z</w:t>
      </w:r>
      <w:r w:rsidR="000B325A">
        <w:rPr>
          <w:rFonts w:cs="Times New Roman"/>
          <w:sz w:val="24"/>
          <w:szCs w:val="24"/>
        </w:rPr>
        <w:t>übertritts.</w:t>
      </w:r>
    </w:p>
    <w:p w:rsidR="00DA17A1" w:rsidRDefault="00DA17A1" w:rsidP="00B934E9">
      <w:pPr>
        <w:spacing w:after="0"/>
        <w:jc w:val="both"/>
        <w:rPr>
          <w:rFonts w:cs="Times New Roman"/>
          <w:sz w:val="24"/>
          <w:szCs w:val="24"/>
        </w:rPr>
      </w:pPr>
    </w:p>
    <w:p w:rsidR="000227A3" w:rsidRDefault="001A6182" w:rsidP="000227A3">
      <w:pPr>
        <w:spacing w:after="0"/>
        <w:jc w:val="both"/>
        <w:rPr>
          <w:rFonts w:cs="Times New Roman"/>
          <w:sz w:val="24"/>
          <w:szCs w:val="24"/>
        </w:rPr>
      </w:pPr>
      <w:r>
        <w:rPr>
          <w:sz w:val="24"/>
          <w:szCs w:val="24"/>
        </w:rPr>
        <w:tab/>
        <w:t xml:space="preserve">Im Gegensatz zum Einmarsch in Österreich </w:t>
      </w:r>
      <w:r w:rsidR="00DA17A1">
        <w:rPr>
          <w:sz w:val="24"/>
          <w:szCs w:val="24"/>
        </w:rPr>
        <w:t>vollzog sich</w:t>
      </w:r>
      <w:r>
        <w:rPr>
          <w:sz w:val="24"/>
          <w:szCs w:val="24"/>
        </w:rPr>
        <w:t xml:space="preserve"> </w:t>
      </w:r>
      <w:r>
        <w:rPr>
          <w:rFonts w:cs="Times New Roman"/>
          <w:sz w:val="24"/>
          <w:szCs w:val="24"/>
        </w:rPr>
        <w:t xml:space="preserve">die Besetzung Prags </w:t>
      </w:r>
      <w:r w:rsidR="00DA17A1">
        <w:rPr>
          <w:rFonts w:cs="Times New Roman"/>
          <w:sz w:val="24"/>
          <w:szCs w:val="24"/>
        </w:rPr>
        <w:t>als</w:t>
      </w:r>
      <w:r>
        <w:rPr>
          <w:rFonts w:cs="Times New Roman"/>
          <w:sz w:val="24"/>
          <w:szCs w:val="24"/>
        </w:rPr>
        <w:t xml:space="preserve"> eine rein militärische Angelegenheit. </w:t>
      </w:r>
      <w:r w:rsidR="00707EE4">
        <w:rPr>
          <w:rFonts w:cs="Times New Roman"/>
          <w:sz w:val="24"/>
          <w:szCs w:val="24"/>
        </w:rPr>
        <w:t>Die Verhaftung</w:t>
      </w:r>
      <w:r w:rsidR="006611D3">
        <w:rPr>
          <w:rFonts w:cs="Times New Roman"/>
          <w:sz w:val="24"/>
          <w:szCs w:val="24"/>
        </w:rPr>
        <w:t>en</w:t>
      </w:r>
      <w:r w:rsidR="00707EE4">
        <w:rPr>
          <w:rFonts w:cs="Times New Roman"/>
          <w:sz w:val="24"/>
          <w:szCs w:val="24"/>
        </w:rPr>
        <w:t xml:space="preserve"> </w:t>
      </w:r>
      <w:r w:rsidR="00720738">
        <w:rPr>
          <w:rFonts w:cs="Times New Roman"/>
          <w:sz w:val="24"/>
          <w:szCs w:val="24"/>
        </w:rPr>
        <w:t>folgte</w:t>
      </w:r>
      <w:r w:rsidR="006611D3">
        <w:rPr>
          <w:rFonts w:cs="Times New Roman"/>
          <w:sz w:val="24"/>
          <w:szCs w:val="24"/>
        </w:rPr>
        <w:t>n</w:t>
      </w:r>
      <w:r w:rsidR="00707EE4">
        <w:rPr>
          <w:rFonts w:cs="Times New Roman"/>
          <w:sz w:val="24"/>
          <w:szCs w:val="24"/>
        </w:rPr>
        <w:t xml:space="preserve"> </w:t>
      </w:r>
      <w:r w:rsidR="000B325A">
        <w:rPr>
          <w:rFonts w:cs="Times New Roman"/>
          <w:sz w:val="24"/>
          <w:szCs w:val="24"/>
        </w:rPr>
        <w:t>mit zeitlicher Verzögerung</w:t>
      </w:r>
      <w:r w:rsidR="00707EE4">
        <w:rPr>
          <w:rFonts w:cs="Times New Roman"/>
          <w:sz w:val="24"/>
          <w:szCs w:val="24"/>
        </w:rPr>
        <w:t>. Sie w</w:t>
      </w:r>
      <w:r w:rsidR="00720738">
        <w:rPr>
          <w:rFonts w:cs="Times New Roman"/>
          <w:sz w:val="24"/>
          <w:szCs w:val="24"/>
        </w:rPr>
        <w:t>u</w:t>
      </w:r>
      <w:r w:rsidR="00707EE4">
        <w:rPr>
          <w:rFonts w:cs="Times New Roman"/>
          <w:sz w:val="24"/>
          <w:szCs w:val="24"/>
        </w:rPr>
        <w:t>rd</w:t>
      </w:r>
      <w:r w:rsidR="00720738">
        <w:rPr>
          <w:rFonts w:cs="Times New Roman"/>
          <w:sz w:val="24"/>
          <w:szCs w:val="24"/>
        </w:rPr>
        <w:t>e</w:t>
      </w:r>
      <w:r w:rsidR="006611D3">
        <w:rPr>
          <w:rFonts w:cs="Times New Roman"/>
          <w:sz w:val="24"/>
          <w:szCs w:val="24"/>
        </w:rPr>
        <w:t xml:space="preserve">n </w:t>
      </w:r>
      <w:r w:rsidR="00720738">
        <w:rPr>
          <w:rFonts w:cs="Times New Roman"/>
          <w:sz w:val="24"/>
          <w:szCs w:val="24"/>
        </w:rPr>
        <w:t>von der Gestapo</w:t>
      </w:r>
      <w:r w:rsidR="006611D3">
        <w:rPr>
          <w:rFonts w:cs="Times New Roman"/>
          <w:sz w:val="24"/>
          <w:szCs w:val="24"/>
        </w:rPr>
        <w:t xml:space="preserve"> </w:t>
      </w:r>
      <w:r w:rsidR="006611D3" w:rsidRPr="006611D3">
        <w:rPr>
          <w:rFonts w:cs="Times New Roman"/>
          <w:i/>
          <w:sz w:val="24"/>
          <w:szCs w:val="24"/>
        </w:rPr>
        <w:t xml:space="preserve">in </w:t>
      </w:r>
      <w:r w:rsidR="006611D3">
        <w:rPr>
          <w:rFonts w:cs="Times New Roman"/>
          <w:i/>
          <w:sz w:val="24"/>
          <w:szCs w:val="24"/>
        </w:rPr>
        <w:t xml:space="preserve">Zusammenarbeit </w:t>
      </w:r>
      <w:r w:rsidR="006611D3" w:rsidRPr="006611D3">
        <w:rPr>
          <w:rFonts w:cs="Times New Roman"/>
          <w:i/>
          <w:sz w:val="24"/>
          <w:szCs w:val="24"/>
        </w:rPr>
        <w:t xml:space="preserve">mit </w:t>
      </w:r>
      <w:r w:rsidR="00707EE4" w:rsidRPr="006611D3">
        <w:rPr>
          <w:rFonts w:cs="Times New Roman"/>
          <w:i/>
          <w:sz w:val="24"/>
          <w:szCs w:val="24"/>
        </w:rPr>
        <w:t>der tschechischen Polizei</w:t>
      </w:r>
      <w:r w:rsidR="00707EE4">
        <w:rPr>
          <w:rFonts w:cs="Times New Roman"/>
          <w:sz w:val="24"/>
          <w:szCs w:val="24"/>
        </w:rPr>
        <w:t xml:space="preserve"> </w:t>
      </w:r>
      <w:r w:rsidR="006611D3">
        <w:rPr>
          <w:rFonts w:cs="Times New Roman"/>
          <w:sz w:val="24"/>
          <w:szCs w:val="24"/>
        </w:rPr>
        <w:t>im Rahmen einer</w:t>
      </w:r>
      <w:r w:rsidR="00720738">
        <w:rPr>
          <w:rFonts w:cs="Times New Roman"/>
          <w:sz w:val="24"/>
          <w:szCs w:val="24"/>
        </w:rPr>
        <w:t xml:space="preserve"> </w:t>
      </w:r>
      <w:r w:rsidR="00707EE4">
        <w:rPr>
          <w:rFonts w:cs="Times New Roman"/>
          <w:sz w:val="24"/>
          <w:szCs w:val="24"/>
        </w:rPr>
        <w:t>Aktion</w:t>
      </w:r>
      <w:r w:rsidR="00720738">
        <w:rPr>
          <w:rFonts w:cs="Times New Roman"/>
          <w:sz w:val="24"/>
          <w:szCs w:val="24"/>
        </w:rPr>
        <w:t xml:space="preserve"> </w:t>
      </w:r>
      <w:r w:rsidR="00707EE4">
        <w:rPr>
          <w:rFonts w:cs="Times New Roman"/>
          <w:sz w:val="24"/>
          <w:szCs w:val="24"/>
        </w:rPr>
        <w:t>unter dem Decknamen „Gitter“ vorgenommen</w:t>
      </w:r>
      <w:r w:rsidR="00720738">
        <w:rPr>
          <w:rFonts w:cs="Times New Roman"/>
          <w:sz w:val="24"/>
          <w:szCs w:val="24"/>
        </w:rPr>
        <w:t xml:space="preserve">. </w:t>
      </w:r>
      <w:r w:rsidR="006611D3">
        <w:rPr>
          <w:rFonts w:cs="Times New Roman"/>
          <w:sz w:val="24"/>
          <w:szCs w:val="24"/>
        </w:rPr>
        <w:t>Ihr</w:t>
      </w:r>
      <w:r w:rsidR="00720738">
        <w:rPr>
          <w:rFonts w:cs="Times New Roman"/>
          <w:sz w:val="24"/>
          <w:szCs w:val="24"/>
        </w:rPr>
        <w:t xml:space="preserve">e </w:t>
      </w:r>
      <w:r w:rsidR="000B325A">
        <w:rPr>
          <w:rFonts w:cs="Times New Roman"/>
          <w:sz w:val="24"/>
          <w:szCs w:val="24"/>
        </w:rPr>
        <w:t xml:space="preserve">Basis </w:t>
      </w:r>
      <w:r w:rsidR="00720738">
        <w:rPr>
          <w:rFonts w:cs="Times New Roman"/>
          <w:sz w:val="24"/>
          <w:szCs w:val="24"/>
        </w:rPr>
        <w:t>war ein Kooperationsa</w:t>
      </w:r>
      <w:r w:rsidR="00720738">
        <w:rPr>
          <w:rFonts w:cs="Times New Roman"/>
          <w:sz w:val="24"/>
          <w:szCs w:val="24"/>
        </w:rPr>
        <w:t>b</w:t>
      </w:r>
      <w:r w:rsidR="00720738">
        <w:rPr>
          <w:rFonts w:cs="Times New Roman"/>
          <w:sz w:val="24"/>
          <w:szCs w:val="24"/>
        </w:rPr>
        <w:t>kommen zwischen den tschechischen und den deutschen Sicherheitskräften</w:t>
      </w:r>
      <w:r w:rsidR="00707EE4">
        <w:rPr>
          <w:rFonts w:cs="Times New Roman"/>
          <w:sz w:val="24"/>
          <w:szCs w:val="24"/>
        </w:rPr>
        <w:t xml:space="preserve">: </w:t>
      </w:r>
    </w:p>
    <w:p w:rsidR="000227A3" w:rsidRDefault="000227A3" w:rsidP="00707EE4">
      <w:pPr>
        <w:spacing w:after="0"/>
        <w:ind w:left="1134"/>
        <w:jc w:val="both"/>
        <w:rPr>
          <w:rFonts w:cs="Times New Roman"/>
          <w:sz w:val="24"/>
          <w:szCs w:val="24"/>
        </w:rPr>
      </w:pPr>
      <w:r>
        <w:rPr>
          <w:rFonts w:cs="Times New Roman"/>
          <w:sz w:val="24"/>
          <w:szCs w:val="24"/>
        </w:rPr>
        <w:t>„Während in Österreich eine Vorhut der Gestapo sehr schnell 70 000 Menschen festgenommen hatte, die auf ihren Listen standen, besaß die tschechische Polizei, die aufgrund des wenig bekannten Abkommens vom 6. Januar 1938 zur Kooper</w:t>
      </w:r>
      <w:r>
        <w:rPr>
          <w:rFonts w:cs="Times New Roman"/>
          <w:sz w:val="24"/>
          <w:szCs w:val="24"/>
        </w:rPr>
        <w:t>a</w:t>
      </w:r>
      <w:r>
        <w:rPr>
          <w:rFonts w:cs="Times New Roman"/>
          <w:sz w:val="24"/>
          <w:szCs w:val="24"/>
        </w:rPr>
        <w:t>tion mit den deutschen Sicherheitsdiensten angehalten war und gern die Gelege</w:t>
      </w:r>
      <w:r>
        <w:rPr>
          <w:rFonts w:cs="Times New Roman"/>
          <w:sz w:val="24"/>
          <w:szCs w:val="24"/>
        </w:rPr>
        <w:t>n</w:t>
      </w:r>
      <w:r>
        <w:rPr>
          <w:rFonts w:cs="Times New Roman"/>
          <w:sz w:val="24"/>
          <w:szCs w:val="24"/>
        </w:rPr>
        <w:t>heit ergriff, um allerlei deutsche Emigranten und Kommunisten loszuwerden, eine Liste mit 4</w:t>
      </w:r>
      <w:r w:rsidR="006266C0">
        <w:rPr>
          <w:rFonts w:cs="Times New Roman"/>
          <w:sz w:val="24"/>
          <w:szCs w:val="24"/>
        </w:rPr>
        <w:t xml:space="preserve"> </w:t>
      </w:r>
      <w:r>
        <w:rPr>
          <w:rFonts w:cs="Times New Roman"/>
          <w:sz w:val="24"/>
          <w:szCs w:val="24"/>
        </w:rPr>
        <w:t>639 Namen, von denen die Gestapo im Zuge ihrer ‚Aktion Gitter‘ 1</w:t>
      </w:r>
      <w:bookmarkStart w:id="0" w:name="_GoBack"/>
      <w:bookmarkEnd w:id="0"/>
      <w:r>
        <w:rPr>
          <w:rFonts w:cs="Times New Roman"/>
          <w:sz w:val="24"/>
          <w:szCs w:val="24"/>
        </w:rPr>
        <w:t>228 Personen, die angeblich in jüngster Zeit aktiv gewesen waren, festnahm und behielt.“</w:t>
      </w:r>
      <w:r w:rsidR="00707EE4">
        <w:rPr>
          <w:rStyle w:val="Funotenzeichen"/>
          <w:rFonts w:cs="Times New Roman"/>
          <w:sz w:val="24"/>
          <w:szCs w:val="24"/>
        </w:rPr>
        <w:footnoteReference w:id="29"/>
      </w:r>
      <w:r>
        <w:rPr>
          <w:rFonts w:cs="Times New Roman"/>
          <w:sz w:val="24"/>
          <w:szCs w:val="24"/>
        </w:rPr>
        <w:t xml:space="preserve"> </w:t>
      </w:r>
    </w:p>
    <w:p w:rsidR="009A3AEE" w:rsidRDefault="009A3AEE" w:rsidP="000227A3">
      <w:pPr>
        <w:spacing w:after="0"/>
        <w:jc w:val="both"/>
        <w:rPr>
          <w:rFonts w:cs="Times New Roman"/>
          <w:sz w:val="24"/>
          <w:szCs w:val="24"/>
        </w:rPr>
      </w:pPr>
      <w:r>
        <w:rPr>
          <w:rFonts w:cs="Times New Roman"/>
          <w:sz w:val="24"/>
          <w:szCs w:val="24"/>
        </w:rPr>
        <w:t xml:space="preserve">Peter </w:t>
      </w:r>
      <w:proofErr w:type="spellStart"/>
      <w:r>
        <w:rPr>
          <w:rFonts w:cs="Times New Roman"/>
          <w:sz w:val="24"/>
          <w:szCs w:val="24"/>
        </w:rPr>
        <w:t>Demetz</w:t>
      </w:r>
      <w:proofErr w:type="spellEnd"/>
      <w:r>
        <w:rPr>
          <w:rFonts w:cs="Times New Roman"/>
          <w:sz w:val="24"/>
          <w:szCs w:val="24"/>
        </w:rPr>
        <w:t xml:space="preserve"> </w:t>
      </w:r>
      <w:r w:rsidR="006611D3">
        <w:rPr>
          <w:rFonts w:cs="Times New Roman"/>
          <w:sz w:val="24"/>
          <w:szCs w:val="24"/>
        </w:rPr>
        <w:t>berichte</w:t>
      </w:r>
      <w:r>
        <w:rPr>
          <w:rFonts w:cs="Times New Roman"/>
          <w:sz w:val="24"/>
          <w:szCs w:val="24"/>
        </w:rPr>
        <w:t>t ausführlich über die Zerschlagung der liberalen deutschsprachigen Institutionen in Prag.</w:t>
      </w:r>
      <w:r>
        <w:rPr>
          <w:rStyle w:val="Funotenzeichen"/>
          <w:rFonts w:cs="Times New Roman"/>
          <w:sz w:val="24"/>
          <w:szCs w:val="24"/>
        </w:rPr>
        <w:footnoteReference w:id="30"/>
      </w:r>
      <w:r>
        <w:rPr>
          <w:rFonts w:cs="Times New Roman"/>
          <w:sz w:val="24"/>
          <w:szCs w:val="24"/>
        </w:rPr>
        <w:t xml:space="preserve"> Er geht dabei </w:t>
      </w:r>
      <w:r w:rsidR="006353B0">
        <w:rPr>
          <w:rFonts w:cs="Times New Roman"/>
          <w:sz w:val="24"/>
          <w:szCs w:val="24"/>
        </w:rPr>
        <w:t xml:space="preserve">insbesondere </w:t>
      </w:r>
      <w:r>
        <w:rPr>
          <w:rFonts w:cs="Times New Roman"/>
          <w:sz w:val="24"/>
          <w:szCs w:val="24"/>
        </w:rPr>
        <w:t>auf die Theater, die Zeitungen</w:t>
      </w:r>
      <w:r w:rsidR="006353B0">
        <w:rPr>
          <w:rFonts w:cs="Times New Roman"/>
          <w:sz w:val="24"/>
          <w:szCs w:val="24"/>
        </w:rPr>
        <w:t xml:space="preserve"> und die Pr</w:t>
      </w:r>
      <w:r w:rsidR="006353B0">
        <w:rPr>
          <w:rFonts w:cs="Times New Roman"/>
          <w:sz w:val="24"/>
          <w:szCs w:val="24"/>
        </w:rPr>
        <w:t>a</w:t>
      </w:r>
      <w:r w:rsidR="006353B0">
        <w:rPr>
          <w:rFonts w:cs="Times New Roman"/>
          <w:sz w:val="24"/>
          <w:szCs w:val="24"/>
        </w:rPr>
        <w:t xml:space="preserve">ger deutsche Universität ein. </w:t>
      </w:r>
      <w:r w:rsidR="00315AD5">
        <w:rPr>
          <w:rFonts w:cs="Times New Roman"/>
          <w:sz w:val="24"/>
          <w:szCs w:val="24"/>
        </w:rPr>
        <w:t>D</w:t>
      </w:r>
      <w:r w:rsidR="006611D3">
        <w:rPr>
          <w:rFonts w:cs="Times New Roman"/>
          <w:sz w:val="24"/>
          <w:szCs w:val="24"/>
        </w:rPr>
        <w:t>i</w:t>
      </w:r>
      <w:r w:rsidR="00315AD5">
        <w:rPr>
          <w:rFonts w:cs="Times New Roman"/>
          <w:sz w:val="24"/>
          <w:szCs w:val="24"/>
        </w:rPr>
        <w:t>e</w:t>
      </w:r>
      <w:r w:rsidR="006611D3">
        <w:rPr>
          <w:rFonts w:cs="Times New Roman"/>
          <w:sz w:val="24"/>
          <w:szCs w:val="24"/>
        </w:rPr>
        <w:t xml:space="preserve"> </w:t>
      </w:r>
      <w:r w:rsidR="006353B0">
        <w:rPr>
          <w:rFonts w:cs="Times New Roman"/>
          <w:sz w:val="24"/>
          <w:szCs w:val="24"/>
        </w:rPr>
        <w:t xml:space="preserve">Darstellung </w:t>
      </w:r>
      <w:r w:rsidR="006611D3">
        <w:rPr>
          <w:rFonts w:cs="Times New Roman"/>
          <w:sz w:val="24"/>
          <w:szCs w:val="24"/>
        </w:rPr>
        <w:t xml:space="preserve">endet </w:t>
      </w:r>
      <w:r w:rsidR="006353B0">
        <w:rPr>
          <w:rFonts w:cs="Times New Roman"/>
          <w:sz w:val="24"/>
          <w:szCs w:val="24"/>
        </w:rPr>
        <w:t>mit dem erschütternden Fazit, dass nur wenige der tschechischen Flüchtlinge nach Ende des Zweiten Weltkrieges in ihre Heimat z</w:t>
      </w:r>
      <w:r w:rsidR="006353B0">
        <w:rPr>
          <w:rFonts w:cs="Times New Roman"/>
          <w:sz w:val="24"/>
          <w:szCs w:val="24"/>
        </w:rPr>
        <w:t>u</w:t>
      </w:r>
      <w:r w:rsidR="006353B0">
        <w:rPr>
          <w:rFonts w:cs="Times New Roman"/>
          <w:sz w:val="24"/>
          <w:szCs w:val="24"/>
        </w:rPr>
        <w:t>rückkehrten: Sie erlebten, „</w:t>
      </w:r>
      <w:proofErr w:type="spellStart"/>
      <w:r w:rsidR="006353B0">
        <w:rPr>
          <w:rFonts w:cs="Times New Roman"/>
          <w:sz w:val="24"/>
          <w:szCs w:val="24"/>
        </w:rPr>
        <w:t>daß</w:t>
      </w:r>
      <w:proofErr w:type="spellEnd"/>
      <w:r w:rsidR="006353B0">
        <w:rPr>
          <w:rFonts w:cs="Times New Roman"/>
          <w:sz w:val="24"/>
          <w:szCs w:val="24"/>
        </w:rPr>
        <w:t xml:space="preserve"> die neue Republik sie nicht mehr haben wollte. Die einst so berühmte und reiche Prager deutsche Literatur war […] zu weiterem Exildasein verurteilt.“</w:t>
      </w:r>
      <w:r w:rsidR="006353B0">
        <w:rPr>
          <w:rStyle w:val="Funotenzeichen"/>
          <w:rFonts w:cs="Times New Roman"/>
          <w:sz w:val="24"/>
          <w:szCs w:val="24"/>
        </w:rPr>
        <w:footnoteReference w:id="31"/>
      </w:r>
    </w:p>
    <w:p w:rsidR="000227A3" w:rsidRDefault="00A86247" w:rsidP="006353B0">
      <w:pPr>
        <w:spacing w:after="0"/>
        <w:ind w:firstLine="708"/>
        <w:jc w:val="both"/>
        <w:rPr>
          <w:rFonts w:cs="Times New Roman"/>
          <w:sz w:val="24"/>
          <w:szCs w:val="24"/>
        </w:rPr>
      </w:pPr>
      <w:r>
        <w:rPr>
          <w:rFonts w:cs="Times New Roman"/>
          <w:sz w:val="24"/>
          <w:szCs w:val="24"/>
        </w:rPr>
        <w:t xml:space="preserve">Es fehlt </w:t>
      </w:r>
      <w:r w:rsidR="009A3AEE">
        <w:rPr>
          <w:rFonts w:cs="Times New Roman"/>
          <w:sz w:val="24"/>
          <w:szCs w:val="24"/>
        </w:rPr>
        <w:t xml:space="preserve">anscheinend noch immer </w:t>
      </w:r>
      <w:r>
        <w:rPr>
          <w:rFonts w:cs="Times New Roman"/>
          <w:sz w:val="24"/>
          <w:szCs w:val="24"/>
        </w:rPr>
        <w:t xml:space="preserve">ein Gesamtüberblick über die </w:t>
      </w:r>
      <w:r w:rsidR="000B325A">
        <w:rPr>
          <w:rFonts w:cs="Times New Roman"/>
          <w:sz w:val="24"/>
          <w:szCs w:val="24"/>
        </w:rPr>
        <w:t>Flucht</w:t>
      </w:r>
      <w:r w:rsidR="009A3AEE">
        <w:rPr>
          <w:rFonts w:cs="Times New Roman"/>
          <w:sz w:val="24"/>
          <w:szCs w:val="24"/>
        </w:rPr>
        <w:t xml:space="preserve">bewegung </w:t>
      </w:r>
      <w:r>
        <w:rPr>
          <w:rFonts w:cs="Times New Roman"/>
          <w:sz w:val="24"/>
          <w:szCs w:val="24"/>
        </w:rPr>
        <w:t xml:space="preserve">aus der Tschechoslowakei. Nur für Teilbereiche gibt es genauere Angaben. </w:t>
      </w:r>
      <w:r w:rsidR="009A3AEE">
        <w:rPr>
          <w:rFonts w:cs="Times New Roman"/>
          <w:sz w:val="24"/>
          <w:szCs w:val="24"/>
        </w:rPr>
        <w:t>Nach Angabe von Peter Becher</w:t>
      </w:r>
      <w:r w:rsidR="009A3AEE">
        <w:rPr>
          <w:rStyle w:val="Funotenzeichen"/>
          <w:rFonts w:cs="Times New Roman"/>
          <w:sz w:val="24"/>
          <w:szCs w:val="24"/>
        </w:rPr>
        <w:footnoteReference w:id="32"/>
      </w:r>
      <w:r>
        <w:rPr>
          <w:rFonts w:cs="Times New Roman"/>
          <w:sz w:val="24"/>
          <w:szCs w:val="24"/>
        </w:rPr>
        <w:t xml:space="preserve"> lebten beim deutschen Einmarsch 118 310 jüdische Bürger i</w:t>
      </w:r>
      <w:r w:rsidR="005B7300">
        <w:rPr>
          <w:rFonts w:cs="Times New Roman"/>
          <w:sz w:val="24"/>
          <w:szCs w:val="24"/>
        </w:rPr>
        <w:t>n der Tschech</w:t>
      </w:r>
      <w:r w:rsidR="005B7300">
        <w:rPr>
          <w:rFonts w:cs="Times New Roman"/>
          <w:sz w:val="24"/>
          <w:szCs w:val="24"/>
        </w:rPr>
        <w:t>o</w:t>
      </w:r>
      <w:r>
        <w:rPr>
          <w:rFonts w:cs="Times New Roman"/>
          <w:sz w:val="24"/>
          <w:szCs w:val="24"/>
        </w:rPr>
        <w:t>sl</w:t>
      </w:r>
      <w:r w:rsidR="005B7300">
        <w:rPr>
          <w:rFonts w:cs="Times New Roman"/>
          <w:sz w:val="24"/>
          <w:szCs w:val="24"/>
        </w:rPr>
        <w:t>owakei</w:t>
      </w:r>
      <w:r w:rsidR="00583B70">
        <w:rPr>
          <w:rFonts w:cs="Times New Roman"/>
          <w:sz w:val="24"/>
          <w:szCs w:val="24"/>
        </w:rPr>
        <w:t>.</w:t>
      </w:r>
      <w:r w:rsidR="005B7300">
        <w:rPr>
          <w:rFonts w:cs="Times New Roman"/>
          <w:sz w:val="24"/>
          <w:szCs w:val="24"/>
        </w:rPr>
        <w:t xml:space="preserve"> </w:t>
      </w:r>
      <w:r w:rsidR="00583B70">
        <w:rPr>
          <w:rFonts w:cs="Times New Roman"/>
          <w:sz w:val="24"/>
          <w:szCs w:val="24"/>
        </w:rPr>
        <w:t>B</w:t>
      </w:r>
      <w:r w:rsidR="005B7300">
        <w:rPr>
          <w:rFonts w:cs="Times New Roman"/>
          <w:sz w:val="24"/>
          <w:szCs w:val="24"/>
        </w:rPr>
        <w:t xml:space="preserve">is zum 31. März 1942 konnten davon 25 806 Personen emigrieren. </w:t>
      </w:r>
      <w:r w:rsidR="00583B70">
        <w:rPr>
          <w:rFonts w:cs="Times New Roman"/>
          <w:sz w:val="24"/>
          <w:szCs w:val="24"/>
        </w:rPr>
        <w:t>A</w:t>
      </w:r>
      <w:r w:rsidR="005B7300">
        <w:rPr>
          <w:rFonts w:cs="Times New Roman"/>
          <w:sz w:val="24"/>
          <w:szCs w:val="24"/>
        </w:rPr>
        <w:t xml:space="preserve">m 15. Juli 1943 </w:t>
      </w:r>
      <w:r w:rsidR="009A3AEE">
        <w:rPr>
          <w:rFonts w:cs="Times New Roman"/>
          <w:sz w:val="24"/>
          <w:szCs w:val="24"/>
        </w:rPr>
        <w:t>belief sich die Zahl</w:t>
      </w:r>
      <w:r>
        <w:rPr>
          <w:rFonts w:cs="Times New Roman"/>
          <w:sz w:val="24"/>
          <w:szCs w:val="24"/>
        </w:rPr>
        <w:t xml:space="preserve"> </w:t>
      </w:r>
      <w:r w:rsidR="000B325A">
        <w:rPr>
          <w:rFonts w:cs="Times New Roman"/>
          <w:sz w:val="24"/>
          <w:szCs w:val="24"/>
        </w:rPr>
        <w:t>im nunmehrigen „Protektorat“</w:t>
      </w:r>
      <w:r>
        <w:rPr>
          <w:rFonts w:cs="Times New Roman"/>
          <w:sz w:val="24"/>
          <w:szCs w:val="24"/>
        </w:rPr>
        <w:t xml:space="preserve"> </w:t>
      </w:r>
      <w:r w:rsidR="009A3AEE">
        <w:rPr>
          <w:rFonts w:cs="Times New Roman"/>
          <w:sz w:val="24"/>
          <w:szCs w:val="24"/>
        </w:rPr>
        <w:t>v</w:t>
      </w:r>
      <w:r>
        <w:rPr>
          <w:rFonts w:cs="Times New Roman"/>
          <w:sz w:val="24"/>
          <w:szCs w:val="24"/>
        </w:rPr>
        <w:t>erbliebenen</w:t>
      </w:r>
      <w:r w:rsidR="009A3AEE">
        <w:rPr>
          <w:rFonts w:cs="Times New Roman"/>
          <w:sz w:val="24"/>
          <w:szCs w:val="24"/>
        </w:rPr>
        <w:t xml:space="preserve"> Juden auf</w:t>
      </w:r>
      <w:r w:rsidR="005B7300">
        <w:rPr>
          <w:rFonts w:cs="Times New Roman"/>
          <w:sz w:val="24"/>
          <w:szCs w:val="24"/>
        </w:rPr>
        <w:t xml:space="preserve"> 8 895 </w:t>
      </w:r>
      <w:r>
        <w:rPr>
          <w:rFonts w:cs="Times New Roman"/>
          <w:sz w:val="24"/>
          <w:szCs w:val="24"/>
        </w:rPr>
        <w:t>Pers</w:t>
      </w:r>
      <w:r>
        <w:rPr>
          <w:rFonts w:cs="Times New Roman"/>
          <w:sz w:val="24"/>
          <w:szCs w:val="24"/>
        </w:rPr>
        <w:t>o</w:t>
      </w:r>
      <w:r>
        <w:rPr>
          <w:rFonts w:cs="Times New Roman"/>
          <w:sz w:val="24"/>
          <w:szCs w:val="24"/>
        </w:rPr>
        <w:t>ne</w:t>
      </w:r>
      <w:r w:rsidR="00583B70">
        <w:rPr>
          <w:rFonts w:cs="Times New Roman"/>
          <w:sz w:val="24"/>
          <w:szCs w:val="24"/>
        </w:rPr>
        <w:t>n</w:t>
      </w:r>
      <w:r w:rsidR="005B7300">
        <w:rPr>
          <w:rFonts w:cs="Times New Roman"/>
          <w:sz w:val="24"/>
          <w:szCs w:val="24"/>
        </w:rPr>
        <w:t>.</w:t>
      </w:r>
      <w:r w:rsidR="00583B70">
        <w:rPr>
          <w:rFonts w:cs="Times New Roman"/>
          <w:sz w:val="24"/>
          <w:szCs w:val="24"/>
        </w:rPr>
        <w:t xml:space="preserve"> </w:t>
      </w:r>
      <w:r w:rsidR="00315AD5">
        <w:rPr>
          <w:rFonts w:cs="Times New Roman"/>
          <w:sz w:val="24"/>
          <w:szCs w:val="24"/>
        </w:rPr>
        <w:t>– Peter Heumos spricht m</w:t>
      </w:r>
      <w:r>
        <w:rPr>
          <w:rFonts w:cs="Times New Roman"/>
          <w:sz w:val="24"/>
          <w:szCs w:val="24"/>
        </w:rPr>
        <w:t xml:space="preserve">it Bezug auf die </w:t>
      </w:r>
      <w:r w:rsidR="00315AD5">
        <w:rPr>
          <w:rFonts w:cs="Times New Roman"/>
          <w:sz w:val="24"/>
          <w:szCs w:val="24"/>
        </w:rPr>
        <w:t>„</w:t>
      </w:r>
      <w:r>
        <w:rPr>
          <w:rFonts w:cs="Times New Roman"/>
          <w:sz w:val="24"/>
          <w:szCs w:val="24"/>
        </w:rPr>
        <w:t>politische</w:t>
      </w:r>
      <w:r w:rsidR="00315AD5">
        <w:rPr>
          <w:rFonts w:cs="Times New Roman"/>
          <w:sz w:val="24"/>
          <w:szCs w:val="24"/>
        </w:rPr>
        <w:t>“</w:t>
      </w:r>
      <w:r>
        <w:rPr>
          <w:rFonts w:cs="Times New Roman"/>
          <w:sz w:val="24"/>
          <w:szCs w:val="24"/>
        </w:rPr>
        <w:t xml:space="preserve"> Emigration </w:t>
      </w:r>
      <w:r w:rsidR="00583B70">
        <w:rPr>
          <w:rFonts w:cs="Times New Roman"/>
          <w:sz w:val="24"/>
          <w:szCs w:val="24"/>
        </w:rPr>
        <w:t xml:space="preserve">davon, dass 5 000 sudetendeutsche Sozialdemokraten </w:t>
      </w:r>
      <w:r w:rsidR="00720738">
        <w:rPr>
          <w:rFonts w:cs="Times New Roman"/>
          <w:sz w:val="24"/>
          <w:szCs w:val="24"/>
        </w:rPr>
        <w:t xml:space="preserve">nach Großbritannien, Kanada und Schweden flohen. Von </w:t>
      </w:r>
      <w:r w:rsidR="00720738">
        <w:rPr>
          <w:rFonts w:cs="Times New Roman"/>
          <w:sz w:val="24"/>
          <w:szCs w:val="24"/>
        </w:rPr>
        <w:lastRenderedPageBreak/>
        <w:t>den jüdischen Flüchtlingen</w:t>
      </w:r>
      <w:r w:rsidR="009A3AEE">
        <w:rPr>
          <w:rFonts w:cs="Times New Roman"/>
          <w:sz w:val="24"/>
          <w:szCs w:val="24"/>
        </w:rPr>
        <w:t>, die sich darunter befanden,</w:t>
      </w:r>
      <w:r w:rsidR="00720738">
        <w:rPr>
          <w:rFonts w:cs="Times New Roman"/>
          <w:sz w:val="24"/>
          <w:szCs w:val="24"/>
        </w:rPr>
        <w:t xml:space="preserve"> kehrten nach Ende des Zweiten Wel</w:t>
      </w:r>
      <w:r w:rsidR="00720738">
        <w:rPr>
          <w:rFonts w:cs="Times New Roman"/>
          <w:sz w:val="24"/>
          <w:szCs w:val="24"/>
        </w:rPr>
        <w:t>t</w:t>
      </w:r>
      <w:r w:rsidR="00720738">
        <w:rPr>
          <w:rFonts w:cs="Times New Roman"/>
          <w:sz w:val="24"/>
          <w:szCs w:val="24"/>
        </w:rPr>
        <w:t>kriegs weniger als 1 000 in die Tschechoslowakei zurück.</w:t>
      </w:r>
      <w:r w:rsidR="00720738">
        <w:rPr>
          <w:rStyle w:val="Funotenzeichen"/>
          <w:rFonts w:cs="Times New Roman"/>
          <w:sz w:val="24"/>
          <w:szCs w:val="24"/>
        </w:rPr>
        <w:footnoteReference w:id="33"/>
      </w:r>
      <w:r w:rsidR="00720738">
        <w:rPr>
          <w:rFonts w:cs="Times New Roman"/>
          <w:sz w:val="24"/>
          <w:szCs w:val="24"/>
        </w:rPr>
        <w:t xml:space="preserve"> </w:t>
      </w:r>
    </w:p>
    <w:sectPr w:rsidR="000227A3"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BA" w:rsidRDefault="005C1BBA" w:rsidP="00DD4810">
      <w:pPr>
        <w:spacing w:after="0" w:line="240" w:lineRule="auto"/>
      </w:pPr>
      <w:r>
        <w:separator/>
      </w:r>
    </w:p>
  </w:endnote>
  <w:endnote w:type="continuationSeparator" w:id="0">
    <w:p w:rsidR="005C1BBA" w:rsidRDefault="005C1BBA"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BA" w:rsidRDefault="005C1BBA" w:rsidP="00DD4810">
      <w:pPr>
        <w:spacing w:after="0" w:line="240" w:lineRule="auto"/>
      </w:pPr>
      <w:r>
        <w:separator/>
      </w:r>
    </w:p>
  </w:footnote>
  <w:footnote w:type="continuationSeparator" w:id="0">
    <w:p w:rsidR="005C1BBA" w:rsidRDefault="005C1BBA" w:rsidP="00DD4810">
      <w:pPr>
        <w:spacing w:after="0" w:line="240" w:lineRule="auto"/>
      </w:pPr>
      <w:r>
        <w:continuationSeparator/>
      </w:r>
    </w:p>
  </w:footnote>
  <w:footnote w:id="1">
    <w:p w:rsidR="00620785" w:rsidRDefault="00620785">
      <w:pPr>
        <w:pStyle w:val="Funotentext"/>
      </w:pPr>
      <w:r>
        <w:rPr>
          <w:rStyle w:val="Funotenzeichen"/>
        </w:rPr>
        <w:footnoteRef/>
      </w:r>
      <w:r>
        <w:t xml:space="preserve"> Zitat bei Ian Kershaw: </w:t>
      </w:r>
      <w:r w:rsidRPr="00563794">
        <w:rPr>
          <w:i/>
        </w:rPr>
        <w:t>Hitler 1936 – 1945</w:t>
      </w:r>
      <w:r>
        <w:t>. Stuttgart 2000, S. 105.</w:t>
      </w:r>
    </w:p>
  </w:footnote>
  <w:footnote w:id="2">
    <w:p w:rsidR="00620785" w:rsidRPr="0021753C" w:rsidRDefault="00620785" w:rsidP="00431FFD">
      <w:pPr>
        <w:pStyle w:val="Funotentext"/>
      </w:pPr>
      <w:r>
        <w:rPr>
          <w:rStyle w:val="Funotenzeichen"/>
        </w:rPr>
        <w:footnoteRef/>
      </w:r>
      <w:r>
        <w:t xml:space="preserve"> So die Kapitelüberschrift bei Ian Kershaw: </w:t>
      </w:r>
      <w:r>
        <w:rPr>
          <w:i/>
        </w:rPr>
        <w:t>Hitler 1936 – 1945</w:t>
      </w:r>
      <w:r>
        <w:t>, a.a.O., S. 105.</w:t>
      </w:r>
    </w:p>
  </w:footnote>
  <w:footnote w:id="3">
    <w:p w:rsidR="00620785" w:rsidRPr="00D76E2E" w:rsidRDefault="00620785" w:rsidP="006E5271">
      <w:pPr>
        <w:pStyle w:val="Funotentext"/>
      </w:pPr>
      <w:r>
        <w:rPr>
          <w:rStyle w:val="Funotenzeichen"/>
        </w:rPr>
        <w:footnoteRef/>
      </w:r>
      <w:r>
        <w:t xml:space="preserve"> Die Zahlen bei Ludolf Herbst: </w:t>
      </w:r>
      <w:r>
        <w:rPr>
          <w:i/>
        </w:rPr>
        <w:t>Das nationalsozialistische Deutschland 1933 – 1945</w:t>
      </w:r>
      <w:r>
        <w:t>, a.a.O., S. 195.</w:t>
      </w:r>
    </w:p>
  </w:footnote>
  <w:footnote w:id="4">
    <w:p w:rsidR="00620785" w:rsidRPr="00702CB8" w:rsidRDefault="00620785" w:rsidP="00C04B8A">
      <w:pPr>
        <w:spacing w:after="0" w:line="240" w:lineRule="auto"/>
        <w:jc w:val="both"/>
      </w:pPr>
      <w:r>
        <w:rPr>
          <w:rStyle w:val="Funotenzeichen"/>
        </w:rPr>
        <w:footnoteRef/>
      </w:r>
      <w:r>
        <w:t xml:space="preserve"> </w:t>
      </w:r>
      <w:r w:rsidRPr="00C33701">
        <w:rPr>
          <w:rFonts w:cs="Times New Roman"/>
        </w:rPr>
        <w:t>Die Zahlen der Flüchtlinge, die in die Tschechoslowakei gelangten, divergieren stark, zumal nur ein geringer Teil von ihnen dauerhaft hier blieb. Der größte Teil wanderte in andere Emigrationsländer weiter. Nach einer Aufstellung von Kurt Grossmann befanden sich in der Zeit zwischen dem 15. März und dem 15. Mai 1939 rd. 5 900 „reichsdeutsche“ und österreichische Flüchtlinge in der ČSR</w:t>
      </w:r>
      <w:r>
        <w:rPr>
          <w:rFonts w:cs="Times New Roman"/>
        </w:rPr>
        <w:t xml:space="preserve"> (Kurt R. Grossmann: </w:t>
      </w:r>
      <w:r>
        <w:rPr>
          <w:rFonts w:cs="Times New Roman"/>
          <w:i/>
        </w:rPr>
        <w:t xml:space="preserve">Emigration. </w:t>
      </w:r>
      <w:r>
        <w:rPr>
          <w:rFonts w:cs="Times New Roman"/>
        </w:rPr>
        <w:t>Geschichte der Hitler-Flüchtlinge 1933-1945. Frankfurt a.M. 1969, S. 138)</w:t>
      </w:r>
      <w:r w:rsidRPr="00C33701">
        <w:rPr>
          <w:rFonts w:cs="Times New Roman"/>
        </w:rPr>
        <w:t>. Schätzungen hinsichtlich der Gesamtzahl von Flüchtlingen, die sich mit längerer oder kürzerer Verweildauer hier aufhielten, schwanken zwischen 10 000 und 20 000 Personen</w:t>
      </w:r>
      <w:r>
        <w:rPr>
          <w:rFonts w:cs="Times New Roman"/>
        </w:rPr>
        <w:t xml:space="preserve"> (</w:t>
      </w:r>
      <w:r>
        <w:t xml:space="preserve">Peter Heumos: Tschechoslowakei. In: </w:t>
      </w:r>
      <w:r>
        <w:rPr>
          <w:i/>
        </w:rPr>
        <w:t xml:space="preserve">Handbuch der deutschsprachigen Emigration, </w:t>
      </w:r>
      <w:r>
        <w:t xml:space="preserve">a.a.O., </w:t>
      </w:r>
      <w:proofErr w:type="spellStart"/>
      <w:r>
        <w:t>Sp</w:t>
      </w:r>
      <w:proofErr w:type="spellEnd"/>
      <w:r w:rsidRPr="00C33701">
        <w:rPr>
          <w:rFonts w:cs="Times New Roman"/>
        </w:rPr>
        <w:t>.</w:t>
      </w:r>
      <w:r>
        <w:rPr>
          <w:rFonts w:cs="Times New Roman"/>
        </w:rPr>
        <w:t xml:space="preserve"> 413). – Weitere Publikationen zum Exil in der ČSR: </w:t>
      </w:r>
      <w:r w:rsidRPr="00907465">
        <w:rPr>
          <w:rFonts w:cs="Times New Roman"/>
        </w:rPr>
        <w:t xml:space="preserve">Miroslav Beck, </w:t>
      </w:r>
      <w:proofErr w:type="spellStart"/>
      <w:r w:rsidRPr="00907465">
        <w:rPr>
          <w:rFonts w:cs="Times New Roman"/>
        </w:rPr>
        <w:t>Jiří</w:t>
      </w:r>
      <w:proofErr w:type="spellEnd"/>
      <w:r w:rsidRPr="00907465">
        <w:rPr>
          <w:rFonts w:cs="Times New Roman"/>
        </w:rPr>
        <w:t xml:space="preserve"> </w:t>
      </w:r>
      <w:proofErr w:type="spellStart"/>
      <w:r w:rsidRPr="00907465">
        <w:rPr>
          <w:rFonts w:cs="Times New Roman"/>
        </w:rPr>
        <w:t>Veselý</w:t>
      </w:r>
      <w:proofErr w:type="spellEnd"/>
      <w:r w:rsidRPr="00907465">
        <w:rPr>
          <w:rFonts w:cs="Times New Roman"/>
        </w:rPr>
        <w:t xml:space="preserve"> u.a.: </w:t>
      </w:r>
      <w:r w:rsidRPr="00907465">
        <w:rPr>
          <w:rFonts w:cs="Times New Roman"/>
          <w:i/>
        </w:rPr>
        <w:t>Exil und Asyl</w:t>
      </w:r>
      <w:r w:rsidRPr="00907465">
        <w:rPr>
          <w:rFonts w:cs="Times New Roman"/>
        </w:rPr>
        <w:t>. Antif</w:t>
      </w:r>
      <w:r w:rsidRPr="00907465">
        <w:rPr>
          <w:rFonts w:cs="Times New Roman"/>
        </w:rPr>
        <w:t>a</w:t>
      </w:r>
      <w:r w:rsidRPr="00907465">
        <w:rPr>
          <w:rFonts w:cs="Times New Roman"/>
        </w:rPr>
        <w:t>schistische deutsche Literatur in der Tschechoslowakei 1933 – 1938. Berlin (DDR) 1981</w:t>
      </w:r>
      <w:r>
        <w:rPr>
          <w:rFonts w:cs="Times New Roman"/>
        </w:rPr>
        <w:t xml:space="preserve">, ebenso </w:t>
      </w:r>
      <w:r>
        <w:t>das Einle</w:t>
      </w:r>
      <w:r>
        <w:t>i</w:t>
      </w:r>
      <w:r>
        <w:t xml:space="preserve">tungskapitel „Der Einmarsch“ in der Autobiografie von Peter </w:t>
      </w:r>
      <w:proofErr w:type="spellStart"/>
      <w:r>
        <w:t>Demetz</w:t>
      </w:r>
      <w:proofErr w:type="spellEnd"/>
      <w:r>
        <w:t xml:space="preserve">: </w:t>
      </w:r>
      <w:r>
        <w:rPr>
          <w:i/>
        </w:rPr>
        <w:t xml:space="preserve">Mein Prag. </w:t>
      </w:r>
      <w:r>
        <w:t xml:space="preserve">Erinnerungen 1939 bis 1945. Wien 2008; </w:t>
      </w:r>
      <w:r w:rsidRPr="00907465">
        <w:rPr>
          <w:rFonts w:cs="Times New Roman"/>
        </w:rPr>
        <w:t xml:space="preserve">Eva-Maria Siegel: „Vorläufiges Leben“. Emigrationsalltag in Prag 1933 – 1939. – In: </w:t>
      </w:r>
      <w:r w:rsidRPr="00907465">
        <w:rPr>
          <w:rFonts w:cs="Times New Roman"/>
          <w:i/>
        </w:rPr>
        <w:t xml:space="preserve">Exil </w:t>
      </w:r>
      <w:r w:rsidRPr="00907465">
        <w:rPr>
          <w:rFonts w:cs="Times New Roman"/>
        </w:rPr>
        <w:t>14 (1994), H. 1, S. 23 – 38</w:t>
      </w:r>
      <w:r>
        <w:rPr>
          <w:rFonts w:cs="Times New Roman"/>
        </w:rPr>
        <w:t xml:space="preserve">; </w:t>
      </w:r>
      <w:r w:rsidRPr="00907465">
        <w:rPr>
          <w:rFonts w:cs="Times New Roman"/>
        </w:rPr>
        <w:t xml:space="preserve">Frank Hermann: Kulturpolitische Tradition und Funktion des Malik-Verlages während des Prager Exils 1933 – 1938 (1939). – In: </w:t>
      </w:r>
      <w:r w:rsidRPr="00907465">
        <w:rPr>
          <w:rFonts w:cs="Times New Roman"/>
          <w:i/>
        </w:rPr>
        <w:t xml:space="preserve">Exil </w:t>
      </w:r>
      <w:r w:rsidRPr="00907465">
        <w:rPr>
          <w:rFonts w:cs="Times New Roman"/>
        </w:rPr>
        <w:t>9 (1989), H. 1, S. 17 – 39</w:t>
      </w:r>
      <w:r>
        <w:rPr>
          <w:rFonts w:cs="Times New Roman"/>
        </w:rPr>
        <w:t xml:space="preserve">; Peter Becher: Metropole des Exils – Prag 1933 – 1939. In: </w:t>
      </w:r>
      <w:r>
        <w:rPr>
          <w:rFonts w:cs="Times New Roman"/>
          <w:i/>
        </w:rPr>
        <w:t xml:space="preserve">Exilforschung </w:t>
      </w:r>
      <w:r>
        <w:rPr>
          <w:rFonts w:cs="Times New Roman"/>
        </w:rPr>
        <w:t>20 (2002), S. 159 – 177.</w:t>
      </w:r>
      <w:r>
        <w:rPr>
          <w:rFonts w:cs="Times New Roman"/>
          <w:sz w:val="24"/>
          <w:szCs w:val="24"/>
        </w:rPr>
        <w:t xml:space="preserve"> </w:t>
      </w:r>
    </w:p>
  </w:footnote>
  <w:footnote w:id="5">
    <w:p w:rsidR="00620785" w:rsidRPr="000306EC" w:rsidRDefault="00620785" w:rsidP="00084895">
      <w:pPr>
        <w:pStyle w:val="Funotentext"/>
        <w:jc w:val="both"/>
      </w:pPr>
      <w:r>
        <w:rPr>
          <w:rStyle w:val="Funotenzeichen"/>
        </w:rPr>
        <w:footnoteRef/>
      </w:r>
      <w:r>
        <w:t xml:space="preserve"> Vgl. hierzu Peter </w:t>
      </w:r>
      <w:proofErr w:type="spellStart"/>
      <w:r>
        <w:t>Demetz</w:t>
      </w:r>
      <w:proofErr w:type="spellEnd"/>
      <w:r>
        <w:t xml:space="preserve">: </w:t>
      </w:r>
      <w:r>
        <w:rPr>
          <w:i/>
        </w:rPr>
        <w:t xml:space="preserve">Mein Prag. </w:t>
      </w:r>
      <w:r>
        <w:t>Wien 2007, S. 58 ff., 64 – 73, 378 – 381.</w:t>
      </w:r>
    </w:p>
  </w:footnote>
  <w:footnote w:id="6">
    <w:p w:rsidR="00620785" w:rsidRDefault="00620785" w:rsidP="00084895">
      <w:pPr>
        <w:pStyle w:val="Funotentext"/>
        <w:jc w:val="both"/>
      </w:pPr>
      <w:r>
        <w:rPr>
          <w:rStyle w:val="Funotenzeichen"/>
        </w:rPr>
        <w:footnoteRef/>
      </w:r>
      <w:r>
        <w:t xml:space="preserve"> Vgl. hierzu Hansjörg Schneider: </w:t>
      </w:r>
      <w:r>
        <w:rPr>
          <w:i/>
        </w:rPr>
        <w:t xml:space="preserve">Exiltheater in der Tschechoslowakei 1933 – 1938. </w:t>
      </w:r>
      <w:r>
        <w:t xml:space="preserve">Berlin (DDR) 1979. </w:t>
      </w:r>
    </w:p>
  </w:footnote>
  <w:footnote w:id="7">
    <w:p w:rsidR="00620785" w:rsidRDefault="00620785" w:rsidP="00C04B8A">
      <w:pPr>
        <w:spacing w:after="0" w:line="240" w:lineRule="auto"/>
        <w:jc w:val="both"/>
      </w:pPr>
      <w:r>
        <w:rPr>
          <w:rStyle w:val="Funotenzeichen"/>
        </w:rPr>
        <w:footnoteRef/>
      </w:r>
      <w:r>
        <w:t xml:space="preserve"> Vgl. hierzu </w:t>
      </w:r>
      <w:r w:rsidRPr="00907465">
        <w:rPr>
          <w:rFonts w:cs="Times New Roman"/>
          <w:i/>
        </w:rPr>
        <w:t>Drehscheibe Prag.</w:t>
      </w:r>
      <w:r w:rsidRPr="00907465">
        <w:rPr>
          <w:rFonts w:cs="Times New Roman"/>
        </w:rPr>
        <w:t xml:space="preserve"> Deutsche Emigranten 1933 – 1939. Katalog zur Ausstellung des Adalbert Stifter Vereins, München. München 1989.</w:t>
      </w:r>
    </w:p>
  </w:footnote>
  <w:footnote w:id="8">
    <w:p w:rsidR="00620785" w:rsidRPr="00F84F19" w:rsidRDefault="00620785" w:rsidP="00084895">
      <w:pPr>
        <w:pStyle w:val="Funotentext"/>
        <w:jc w:val="both"/>
      </w:pPr>
      <w:r>
        <w:rPr>
          <w:rStyle w:val="Funotenzeichen"/>
        </w:rPr>
        <w:footnoteRef/>
      </w:r>
      <w:r>
        <w:t xml:space="preserve"> Bei der Darstellung der zeitlichen Abfolge der Ereignisse folge ich Herbst: </w:t>
      </w:r>
      <w:r>
        <w:rPr>
          <w:i/>
        </w:rPr>
        <w:t>Deutschland</w:t>
      </w:r>
      <w:r>
        <w:t>, S. 192 ff.</w:t>
      </w:r>
    </w:p>
  </w:footnote>
  <w:footnote w:id="9">
    <w:p w:rsidR="00620785" w:rsidRDefault="00620785" w:rsidP="00084895">
      <w:pPr>
        <w:pStyle w:val="Funotentext"/>
        <w:jc w:val="both"/>
      </w:pPr>
      <w:r>
        <w:rPr>
          <w:rStyle w:val="Funotenzeichen"/>
        </w:rPr>
        <w:footnoteRef/>
      </w:r>
      <w:r>
        <w:t xml:space="preserve"> Herbst, S. 192 f.</w:t>
      </w:r>
    </w:p>
  </w:footnote>
  <w:footnote w:id="10">
    <w:p w:rsidR="00620785" w:rsidRDefault="00620785" w:rsidP="00AF0813">
      <w:pPr>
        <w:pStyle w:val="Funotentext"/>
        <w:jc w:val="both"/>
      </w:pPr>
      <w:r>
        <w:rPr>
          <w:rStyle w:val="Funotenzeichen"/>
        </w:rPr>
        <w:footnoteRef/>
      </w:r>
      <w:r>
        <w:t xml:space="preserve"> </w:t>
      </w:r>
      <w:r w:rsidRPr="00AF0813">
        <w:rPr>
          <w:rFonts w:cs="Times New Roman"/>
        </w:rPr>
        <w:t xml:space="preserve">Im kulturellen Bereich schlugen sie sich u.a. im „Theaterkampf“ nieder. </w:t>
      </w:r>
      <w:r>
        <w:t>Das Propagandaministerium stellte z.B. einzelnen deutschsprachigen tschechischen Theatern verdeckte Subventionen zur Verfügung – selbstve</w:t>
      </w:r>
      <w:r>
        <w:t>r</w:t>
      </w:r>
      <w:r>
        <w:t xml:space="preserve">ständlich mit der Auflage, durch die Vergabe von Engagements und die Gestaltung des Spielplans im Sinne der NS-Politik Einfluss auszuüben. Vgl. Hansjörg Schneider: Exiltheater in der Tschechoslowakei. – In: </w:t>
      </w:r>
      <w:r>
        <w:rPr>
          <w:i/>
        </w:rPr>
        <w:t xml:space="preserve">Handbuch des deutschsprachigen Exiltheaters 1933 – 1945, </w:t>
      </w:r>
      <w:r>
        <w:t xml:space="preserve">S. 157 – 192, insbesondere S. 169 – 176. Ein Plakat aus dem Kontext des „Theaterkriegs“ sowie ein Dokument aus dem Bestand des Propagandaministeriums, in dem die jüdischen Schauspieler mit dem Judenstern gekennzeichnet sind, ist abgebildet in Frithjof Trapp: </w:t>
      </w:r>
      <w:r>
        <w:rPr>
          <w:i/>
        </w:rPr>
        <w:t xml:space="preserve">Zwischen Schönberg und Wagner. </w:t>
      </w:r>
      <w:r>
        <w:t xml:space="preserve">Musikerexil 1933 – 1949. Das Beispiel P. Walter Jacob. Berlin 2005, S. 73 f. </w:t>
      </w:r>
    </w:p>
  </w:footnote>
  <w:footnote w:id="11">
    <w:p w:rsidR="00620785" w:rsidRDefault="00620785" w:rsidP="000C0960">
      <w:pPr>
        <w:pStyle w:val="Funotentext"/>
        <w:jc w:val="both"/>
      </w:pPr>
      <w:r>
        <w:rPr>
          <w:rStyle w:val="Funotenzeichen"/>
        </w:rPr>
        <w:footnoteRef/>
      </w:r>
      <w:r>
        <w:t xml:space="preserve"> Herbst, S. 193.</w:t>
      </w:r>
    </w:p>
  </w:footnote>
  <w:footnote w:id="12">
    <w:p w:rsidR="00620785" w:rsidRDefault="00620785" w:rsidP="000C0960">
      <w:pPr>
        <w:pStyle w:val="Funotentext"/>
        <w:jc w:val="both"/>
      </w:pPr>
      <w:r>
        <w:rPr>
          <w:rStyle w:val="Funotenzeichen"/>
        </w:rPr>
        <w:footnoteRef/>
      </w:r>
      <w:r>
        <w:t xml:space="preserve"> Ebd.</w:t>
      </w:r>
    </w:p>
  </w:footnote>
  <w:footnote w:id="13">
    <w:p w:rsidR="00620785" w:rsidRDefault="00620785" w:rsidP="000C0960">
      <w:pPr>
        <w:pStyle w:val="Funotentext"/>
        <w:jc w:val="both"/>
      </w:pPr>
      <w:r>
        <w:rPr>
          <w:rStyle w:val="Funotenzeichen"/>
        </w:rPr>
        <w:footnoteRef/>
      </w:r>
      <w:r>
        <w:t xml:space="preserve"> S. 194.</w:t>
      </w:r>
    </w:p>
  </w:footnote>
  <w:footnote w:id="14">
    <w:p w:rsidR="00620785" w:rsidRDefault="00620785" w:rsidP="000C0960">
      <w:pPr>
        <w:pStyle w:val="Funotentext"/>
        <w:jc w:val="both"/>
      </w:pPr>
      <w:r>
        <w:rPr>
          <w:rStyle w:val="Funotenzeichen"/>
        </w:rPr>
        <w:footnoteRef/>
      </w:r>
      <w:r>
        <w:t xml:space="preserve"> S. 195.</w:t>
      </w:r>
    </w:p>
  </w:footnote>
  <w:footnote w:id="15">
    <w:p w:rsidR="00620785" w:rsidRDefault="00620785" w:rsidP="000C0960">
      <w:pPr>
        <w:pStyle w:val="Funotentext"/>
        <w:jc w:val="both"/>
      </w:pPr>
      <w:r>
        <w:rPr>
          <w:rStyle w:val="Funotenzeichen"/>
        </w:rPr>
        <w:footnoteRef/>
      </w:r>
      <w:r>
        <w:t xml:space="preserve"> S. 218.</w:t>
      </w:r>
    </w:p>
  </w:footnote>
  <w:footnote w:id="16">
    <w:p w:rsidR="00620785" w:rsidRDefault="00620785" w:rsidP="006E5271">
      <w:pPr>
        <w:spacing w:after="0"/>
        <w:jc w:val="both"/>
      </w:pPr>
      <w:r>
        <w:rPr>
          <w:rStyle w:val="Funotenzeichen"/>
        </w:rPr>
        <w:footnoteRef/>
      </w:r>
      <w:r>
        <w:t xml:space="preserve"> </w:t>
      </w:r>
      <w:r w:rsidRPr="004D1140">
        <w:rPr>
          <w:rFonts w:cs="Times New Roman"/>
          <w:i/>
        </w:rPr>
        <w:t xml:space="preserve">Deutschland-Berichte, </w:t>
      </w:r>
      <w:r w:rsidRPr="004D1140">
        <w:rPr>
          <w:rFonts w:cs="Times New Roman"/>
        </w:rPr>
        <w:t>Sept. 1938 (nach dem Münchner Abkommen), S. 939 f.</w:t>
      </w:r>
    </w:p>
  </w:footnote>
  <w:footnote w:id="17">
    <w:p w:rsidR="00620785" w:rsidRDefault="00620785" w:rsidP="00241D0F">
      <w:pPr>
        <w:spacing w:after="0" w:line="240" w:lineRule="auto"/>
        <w:jc w:val="both"/>
      </w:pPr>
      <w:r>
        <w:rPr>
          <w:rStyle w:val="Funotenzeichen"/>
        </w:rPr>
        <w:footnoteRef/>
      </w:r>
      <w:r>
        <w:t xml:space="preserve"> Peter </w:t>
      </w:r>
      <w:proofErr w:type="spellStart"/>
      <w:r>
        <w:t>Demetz</w:t>
      </w:r>
      <w:proofErr w:type="spellEnd"/>
      <w:r>
        <w:t xml:space="preserve"> kommentiert den Umschwung der Lage, den das Münchner Abkommen bei den Flüchtlingen aus Deutschland auslöste, mit folgenden Worten: </w:t>
      </w:r>
      <w:r w:rsidRPr="009A0980">
        <w:rPr>
          <w:rFonts w:cs="Times New Roman"/>
        </w:rPr>
        <w:t>„Das Leben war schwierig für die deutschsprachigen Flüch</w:t>
      </w:r>
      <w:r w:rsidRPr="009A0980">
        <w:rPr>
          <w:rFonts w:cs="Times New Roman"/>
        </w:rPr>
        <w:t>t</w:t>
      </w:r>
      <w:r w:rsidRPr="009A0980">
        <w:rPr>
          <w:rFonts w:cs="Times New Roman"/>
        </w:rPr>
        <w:t xml:space="preserve">linge, doch nach dem Münchner Abkommen, als </w:t>
      </w:r>
      <w:r>
        <w:rPr>
          <w:rFonts w:cs="Times New Roman"/>
        </w:rPr>
        <w:t>a</w:t>
      </w:r>
      <w:r w:rsidRPr="009A0980">
        <w:rPr>
          <w:rFonts w:cs="Times New Roman"/>
        </w:rPr>
        <w:t xml:space="preserve">n die 180 000 Menschen, Tschechen, Juden und Deutsche, Hals über Kopf die Sudetengebiete verließen und in der Republik, jedenfalls in ihrem Rest, Schutz suchten, wurde die Lage verzweifelt, und die konservative und nationalistische Wende der </w:t>
      </w:r>
      <w:proofErr w:type="spellStart"/>
      <w:r w:rsidRPr="009A0980">
        <w:rPr>
          <w:rFonts w:cs="Times New Roman"/>
        </w:rPr>
        <w:t>tschecho</w:t>
      </w:r>
      <w:proofErr w:type="spellEnd"/>
      <w:r w:rsidRPr="009A0980">
        <w:rPr>
          <w:rFonts w:cs="Times New Roman"/>
        </w:rPr>
        <w:t>-slowakischen Regi</w:t>
      </w:r>
      <w:r w:rsidRPr="009A0980">
        <w:rPr>
          <w:rFonts w:cs="Times New Roman"/>
        </w:rPr>
        <w:t>e</w:t>
      </w:r>
      <w:r w:rsidRPr="009A0980">
        <w:rPr>
          <w:rFonts w:cs="Times New Roman"/>
        </w:rPr>
        <w:t>rung macht die Sache nicht einfacher.“ (</w:t>
      </w:r>
      <w:r>
        <w:rPr>
          <w:rFonts w:cs="Times New Roman"/>
        </w:rPr>
        <w:t xml:space="preserve">Peter </w:t>
      </w:r>
      <w:proofErr w:type="spellStart"/>
      <w:r w:rsidRPr="009A0980">
        <w:rPr>
          <w:rFonts w:cs="Times New Roman"/>
        </w:rPr>
        <w:t>Demetz</w:t>
      </w:r>
      <w:proofErr w:type="spellEnd"/>
      <w:r>
        <w:rPr>
          <w:rFonts w:cs="Times New Roman"/>
        </w:rPr>
        <w:t xml:space="preserve">: </w:t>
      </w:r>
      <w:r>
        <w:rPr>
          <w:rFonts w:cs="Times New Roman"/>
          <w:i/>
        </w:rPr>
        <w:t xml:space="preserve">Mein Prag. </w:t>
      </w:r>
      <w:r>
        <w:rPr>
          <w:rFonts w:cs="Times New Roman"/>
        </w:rPr>
        <w:t>Wien 2007, S.</w:t>
      </w:r>
      <w:r w:rsidRPr="009A0980">
        <w:rPr>
          <w:rFonts w:cs="Times New Roman"/>
        </w:rPr>
        <w:t xml:space="preserve"> 63)</w:t>
      </w:r>
    </w:p>
  </w:footnote>
  <w:footnote w:id="18">
    <w:p w:rsidR="00CC7FBA" w:rsidRPr="007F08A5" w:rsidRDefault="00CC7FBA" w:rsidP="00CC7FBA">
      <w:pPr>
        <w:pStyle w:val="Funotentext"/>
        <w:jc w:val="both"/>
      </w:pPr>
      <w:r>
        <w:rPr>
          <w:rStyle w:val="Funotenzeichen"/>
        </w:rPr>
        <w:footnoteRef/>
      </w:r>
      <w:r>
        <w:t xml:space="preserve"> Thomas Mann: </w:t>
      </w:r>
      <w:r>
        <w:rPr>
          <w:i/>
        </w:rPr>
        <w:t xml:space="preserve">Tagebücher. </w:t>
      </w:r>
      <w:r>
        <w:t>1937 – 1939. Hrsg. von Peter de Mendelssohn. Frankfurt a.M. 1980. Die Seite</w:t>
      </w:r>
      <w:r>
        <w:t>n</w:t>
      </w:r>
      <w:r>
        <w:t>angaben im Text beziehen sich auf diese Ausgabe.</w:t>
      </w:r>
    </w:p>
  </w:footnote>
  <w:footnote w:id="19">
    <w:p w:rsidR="00620785" w:rsidRDefault="00620785" w:rsidP="008E1A92">
      <w:pPr>
        <w:pStyle w:val="Funotentext"/>
        <w:jc w:val="both"/>
      </w:pPr>
      <w:r>
        <w:rPr>
          <w:rStyle w:val="Funotenzeichen"/>
        </w:rPr>
        <w:footnoteRef/>
      </w:r>
      <w:r>
        <w:t xml:space="preserve"> Von „tiefster Niedergeschlagenheit“ spricht Thomas Mann i</w:t>
      </w:r>
      <w:r w:rsidRPr="008E1A92">
        <w:t>n einer Rede am 26. September 1938 auf einer Massenversammlung des Komitees zur Rettung der Tschechoslowakei im Madison Square Garden</w:t>
      </w:r>
      <w:r>
        <w:t>. – In:</w:t>
      </w:r>
      <w:r w:rsidRPr="008E1A92">
        <w:rPr>
          <w:sz w:val="28"/>
          <w:szCs w:val="24"/>
        </w:rPr>
        <w:t xml:space="preserve"> </w:t>
      </w:r>
      <w:r w:rsidRPr="00DB7EAA">
        <w:t>Thomas Mann</w:t>
      </w:r>
      <w:r>
        <w:t xml:space="preserve">: </w:t>
      </w:r>
      <w:r>
        <w:rPr>
          <w:i/>
        </w:rPr>
        <w:t xml:space="preserve">Tagebücher 1937 – 1939, </w:t>
      </w:r>
      <w:r w:rsidRPr="00DB7EAA">
        <w:t>a.a.O., S. 886.</w:t>
      </w:r>
    </w:p>
  </w:footnote>
  <w:footnote w:id="20">
    <w:p w:rsidR="00620785" w:rsidRPr="00972C97" w:rsidRDefault="00620785" w:rsidP="00D278D9">
      <w:pPr>
        <w:pStyle w:val="Funotentext"/>
        <w:jc w:val="both"/>
      </w:pPr>
      <w:r>
        <w:rPr>
          <w:rStyle w:val="Funotenzeichen"/>
        </w:rPr>
        <w:footnoteRef/>
      </w:r>
      <w:r>
        <w:t xml:space="preserve"> Ludolf Herbst: </w:t>
      </w:r>
      <w:r>
        <w:rPr>
          <w:i/>
        </w:rPr>
        <w:t xml:space="preserve">Deutschland, </w:t>
      </w:r>
      <w:r>
        <w:t xml:space="preserve">S. 218. </w:t>
      </w:r>
    </w:p>
  </w:footnote>
  <w:footnote w:id="21">
    <w:p w:rsidR="00620785" w:rsidRDefault="00620785" w:rsidP="00D278D9">
      <w:pPr>
        <w:pStyle w:val="Funotentext"/>
        <w:jc w:val="both"/>
      </w:pPr>
      <w:r>
        <w:rPr>
          <w:rStyle w:val="Funotenzeichen"/>
        </w:rPr>
        <w:footnoteRef/>
      </w:r>
      <w:r>
        <w:t xml:space="preserve"> Herbst, S. 220. – Die Slowakei war seit dem 5. Oktober 1938 autonom; der Staatsname wurde allgemein seit diesem Zeitpunkt „</w:t>
      </w:r>
      <w:proofErr w:type="spellStart"/>
      <w:r>
        <w:t>Tschecho</w:t>
      </w:r>
      <w:proofErr w:type="spellEnd"/>
      <w:r>
        <w:t>-Slowakei“ geschrieben.</w:t>
      </w:r>
    </w:p>
  </w:footnote>
  <w:footnote w:id="22">
    <w:p w:rsidR="00620785" w:rsidRPr="00DD2E2E" w:rsidRDefault="00620785">
      <w:pPr>
        <w:pStyle w:val="Funotentext"/>
      </w:pPr>
      <w:r>
        <w:rPr>
          <w:rStyle w:val="Funotenzeichen"/>
        </w:rPr>
        <w:footnoteRef/>
      </w:r>
      <w:r>
        <w:t xml:space="preserve"> Ian Kershaw: </w:t>
      </w:r>
      <w:r w:rsidRPr="00DD2E2E">
        <w:rPr>
          <w:i/>
        </w:rPr>
        <w:t>Hitler</w:t>
      </w:r>
      <w:r>
        <w:t>. 1936 – 1945. Stuttgart 2000, S. 231.</w:t>
      </w:r>
    </w:p>
  </w:footnote>
  <w:footnote w:id="23">
    <w:p w:rsidR="00620785" w:rsidRPr="00413B90" w:rsidRDefault="00620785" w:rsidP="00413B90">
      <w:pPr>
        <w:pStyle w:val="Funotentext"/>
      </w:pPr>
      <w:r>
        <w:rPr>
          <w:rStyle w:val="Funotenzeichen"/>
        </w:rPr>
        <w:footnoteRef/>
      </w:r>
      <w:r>
        <w:t xml:space="preserve"> Kershaw: </w:t>
      </w:r>
      <w:r>
        <w:rPr>
          <w:i/>
        </w:rPr>
        <w:t xml:space="preserve">Hitler. </w:t>
      </w:r>
      <w:r>
        <w:t>1936 – 1945, S. 232.</w:t>
      </w:r>
    </w:p>
  </w:footnote>
  <w:footnote w:id="24">
    <w:p w:rsidR="00620785" w:rsidRPr="00E57D92" w:rsidRDefault="00620785">
      <w:pPr>
        <w:pStyle w:val="Funotentext"/>
      </w:pPr>
      <w:r>
        <w:rPr>
          <w:rStyle w:val="Funotenzeichen"/>
        </w:rPr>
        <w:footnoteRef/>
      </w:r>
      <w:r>
        <w:t xml:space="preserve"> S. 233.</w:t>
      </w:r>
    </w:p>
  </w:footnote>
  <w:footnote w:id="25">
    <w:p w:rsidR="00620785" w:rsidRDefault="00620785">
      <w:pPr>
        <w:pStyle w:val="Funotentext"/>
      </w:pPr>
      <w:r>
        <w:rPr>
          <w:rStyle w:val="Funotenzeichen"/>
        </w:rPr>
        <w:footnoteRef/>
      </w:r>
      <w:r>
        <w:t xml:space="preserve"> Ebd.</w:t>
      </w:r>
    </w:p>
  </w:footnote>
  <w:footnote w:id="26">
    <w:p w:rsidR="00620785" w:rsidRDefault="00620785" w:rsidP="00E23DBF">
      <w:pPr>
        <w:pStyle w:val="Funotentext"/>
        <w:jc w:val="both"/>
      </w:pPr>
      <w:r>
        <w:rPr>
          <w:rStyle w:val="Funotenzeichen"/>
        </w:rPr>
        <w:footnoteRef/>
      </w:r>
      <w:r>
        <w:t xml:space="preserve"> Peter </w:t>
      </w:r>
      <w:proofErr w:type="spellStart"/>
      <w:r>
        <w:t>Demetz</w:t>
      </w:r>
      <w:proofErr w:type="spellEnd"/>
      <w:r>
        <w:t xml:space="preserve">: </w:t>
      </w:r>
      <w:r w:rsidRPr="00466181">
        <w:rPr>
          <w:i/>
        </w:rPr>
        <w:t xml:space="preserve">Mein </w:t>
      </w:r>
      <w:r>
        <w:rPr>
          <w:i/>
        </w:rPr>
        <w:t xml:space="preserve">Prag. </w:t>
      </w:r>
      <w:r>
        <w:t>Wien 2007, S. 35.</w:t>
      </w:r>
    </w:p>
  </w:footnote>
  <w:footnote w:id="27">
    <w:p w:rsidR="00620785" w:rsidRPr="00A903C3" w:rsidRDefault="00620785" w:rsidP="00E23DBF">
      <w:pPr>
        <w:pStyle w:val="Funotentext"/>
        <w:jc w:val="both"/>
      </w:pPr>
      <w:r>
        <w:rPr>
          <w:rStyle w:val="Funotenzeichen"/>
        </w:rPr>
        <w:footnoteRef/>
      </w:r>
      <w:r>
        <w:t xml:space="preserve"> Saul Friedländer: </w:t>
      </w:r>
      <w:r>
        <w:rPr>
          <w:i/>
        </w:rPr>
        <w:t>Wenn die Erinnerung kommt</w:t>
      </w:r>
      <w:r>
        <w:t xml:space="preserve"> …</w:t>
      </w:r>
      <w:r w:rsidRPr="000227A3">
        <w:rPr>
          <w:rFonts w:cs="Times New Roman"/>
          <w:sz w:val="24"/>
          <w:szCs w:val="24"/>
        </w:rPr>
        <w:t xml:space="preserve"> </w:t>
      </w:r>
      <w:r w:rsidRPr="000227A3">
        <w:rPr>
          <w:rFonts w:cs="Times New Roman"/>
        </w:rPr>
        <w:t>Frankfurt a.M. 1991</w:t>
      </w:r>
      <w:r>
        <w:t>, S. 33.</w:t>
      </w:r>
    </w:p>
  </w:footnote>
  <w:footnote w:id="28">
    <w:p w:rsidR="00620785" w:rsidRPr="00C76382" w:rsidRDefault="00620785">
      <w:pPr>
        <w:pStyle w:val="Funotentext"/>
      </w:pPr>
      <w:r>
        <w:rPr>
          <w:rStyle w:val="Funotenzeichen"/>
        </w:rPr>
        <w:footnoteRef/>
      </w:r>
      <w:r>
        <w:t xml:space="preserve"> </w:t>
      </w:r>
      <w:proofErr w:type="spellStart"/>
      <w:r>
        <w:t>Demetz</w:t>
      </w:r>
      <w:proofErr w:type="spellEnd"/>
      <w:r>
        <w:t xml:space="preserve">: </w:t>
      </w:r>
      <w:r>
        <w:rPr>
          <w:i/>
        </w:rPr>
        <w:t>Prag</w:t>
      </w:r>
      <w:r>
        <w:t>, S. 64.</w:t>
      </w:r>
    </w:p>
  </w:footnote>
  <w:footnote w:id="29">
    <w:p w:rsidR="00620785" w:rsidRDefault="00620785" w:rsidP="00E23DBF">
      <w:pPr>
        <w:pStyle w:val="Funotentext"/>
        <w:jc w:val="both"/>
      </w:pPr>
      <w:r>
        <w:rPr>
          <w:rStyle w:val="Funotenzeichen"/>
        </w:rPr>
        <w:footnoteRef/>
      </w:r>
      <w:r>
        <w:t xml:space="preserve"> S. 38 f. </w:t>
      </w:r>
    </w:p>
  </w:footnote>
  <w:footnote w:id="30">
    <w:p w:rsidR="00620785" w:rsidRDefault="00620785">
      <w:pPr>
        <w:pStyle w:val="Funotentext"/>
      </w:pPr>
      <w:r>
        <w:rPr>
          <w:rStyle w:val="Funotenzeichen"/>
        </w:rPr>
        <w:footnoteRef/>
      </w:r>
      <w:r>
        <w:t xml:space="preserve"> S. 64 – 73.</w:t>
      </w:r>
    </w:p>
  </w:footnote>
  <w:footnote w:id="31">
    <w:p w:rsidR="00620785" w:rsidRDefault="00620785">
      <w:pPr>
        <w:pStyle w:val="Funotentext"/>
      </w:pPr>
      <w:r>
        <w:rPr>
          <w:rStyle w:val="Funotenzeichen"/>
        </w:rPr>
        <w:footnoteRef/>
      </w:r>
      <w:r>
        <w:t xml:space="preserve"> S. 378. – Das entsprechende Kapitel ist mit „Revolutionäre Vergeltung?“ überschrieben.</w:t>
      </w:r>
    </w:p>
  </w:footnote>
  <w:footnote w:id="32">
    <w:p w:rsidR="00620785" w:rsidRPr="005B7300" w:rsidRDefault="00620785" w:rsidP="009A3AEE">
      <w:pPr>
        <w:pStyle w:val="Funotentext"/>
        <w:jc w:val="both"/>
      </w:pPr>
      <w:r>
        <w:rPr>
          <w:rStyle w:val="Funotenzeichen"/>
        </w:rPr>
        <w:footnoteRef/>
      </w:r>
      <w:r>
        <w:t xml:space="preserve"> Angaben von Peter Becher (PD) in: </w:t>
      </w:r>
      <w:r>
        <w:rPr>
          <w:i/>
        </w:rPr>
        <w:t xml:space="preserve">Drehscheibe Prag. </w:t>
      </w:r>
      <w:r>
        <w:t>Deutsche Emigranten. Hrsg. vom Adalbert Stifter Verein e.V. München 1989, S. 68.</w:t>
      </w:r>
    </w:p>
  </w:footnote>
  <w:footnote w:id="33">
    <w:p w:rsidR="00620785" w:rsidRPr="00720738" w:rsidRDefault="00620785" w:rsidP="00720738">
      <w:pPr>
        <w:pStyle w:val="Funotentext"/>
        <w:jc w:val="both"/>
      </w:pPr>
      <w:r>
        <w:rPr>
          <w:rStyle w:val="Funotenzeichen"/>
        </w:rPr>
        <w:footnoteRef/>
      </w:r>
      <w:r>
        <w:t xml:space="preserve"> Angaben bei Peter Heumos: Tschechoslowakei. In: </w:t>
      </w:r>
      <w:r>
        <w:rPr>
          <w:i/>
        </w:rPr>
        <w:t xml:space="preserve">Handbuch der deutschsprachigen Emigration, </w:t>
      </w:r>
      <w:r>
        <w:t xml:space="preserve">a.a.O., </w:t>
      </w:r>
      <w:proofErr w:type="spellStart"/>
      <w:r>
        <w:t>Sp</w:t>
      </w:r>
      <w:proofErr w:type="spellEnd"/>
      <w:r>
        <w:t>. 423.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620785" w:rsidRDefault="00620785">
        <w:pPr>
          <w:pStyle w:val="Kopfzeile"/>
          <w:jc w:val="right"/>
        </w:pPr>
        <w:r>
          <w:fldChar w:fldCharType="begin"/>
        </w:r>
        <w:r>
          <w:instrText>PAGE   \* MERGEFORMAT</w:instrText>
        </w:r>
        <w:r>
          <w:fldChar w:fldCharType="separate"/>
        </w:r>
        <w:r w:rsidR="006266C0">
          <w:rPr>
            <w:noProof/>
          </w:rPr>
          <w:t>9</w:t>
        </w:r>
        <w:r>
          <w:fldChar w:fldCharType="end"/>
        </w:r>
      </w:p>
    </w:sdtContent>
  </w:sdt>
  <w:p w:rsidR="00620785" w:rsidRDefault="006207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00474"/>
    <w:rsid w:val="00015F88"/>
    <w:rsid w:val="000227A3"/>
    <w:rsid w:val="000306EC"/>
    <w:rsid w:val="00031A4D"/>
    <w:rsid w:val="00076203"/>
    <w:rsid w:val="00077154"/>
    <w:rsid w:val="00082FB4"/>
    <w:rsid w:val="00084895"/>
    <w:rsid w:val="00091E79"/>
    <w:rsid w:val="000A2FAC"/>
    <w:rsid w:val="000B325A"/>
    <w:rsid w:val="000C0960"/>
    <w:rsid w:val="000D478D"/>
    <w:rsid w:val="000E7F65"/>
    <w:rsid w:val="000F099C"/>
    <w:rsid w:val="000F61CF"/>
    <w:rsid w:val="000F6F58"/>
    <w:rsid w:val="00122309"/>
    <w:rsid w:val="00150BDD"/>
    <w:rsid w:val="0016074E"/>
    <w:rsid w:val="001A6182"/>
    <w:rsid w:val="001A78FD"/>
    <w:rsid w:val="001F7F03"/>
    <w:rsid w:val="00200404"/>
    <w:rsid w:val="002039D7"/>
    <w:rsid w:val="00207BC5"/>
    <w:rsid w:val="00236F8C"/>
    <w:rsid w:val="00241D0F"/>
    <w:rsid w:val="002430EF"/>
    <w:rsid w:val="002B6DA7"/>
    <w:rsid w:val="002D1597"/>
    <w:rsid w:val="00300B08"/>
    <w:rsid w:val="00315AD5"/>
    <w:rsid w:val="00322E1C"/>
    <w:rsid w:val="00366BA8"/>
    <w:rsid w:val="00390D7E"/>
    <w:rsid w:val="00395A73"/>
    <w:rsid w:val="003A632D"/>
    <w:rsid w:val="003D047F"/>
    <w:rsid w:val="003D5B75"/>
    <w:rsid w:val="003E2E33"/>
    <w:rsid w:val="003E6132"/>
    <w:rsid w:val="003F0848"/>
    <w:rsid w:val="00413B90"/>
    <w:rsid w:val="00431FFD"/>
    <w:rsid w:val="00434D6C"/>
    <w:rsid w:val="00443023"/>
    <w:rsid w:val="00445135"/>
    <w:rsid w:val="00466181"/>
    <w:rsid w:val="0047681F"/>
    <w:rsid w:val="0048584F"/>
    <w:rsid w:val="00490AB3"/>
    <w:rsid w:val="00493BA9"/>
    <w:rsid w:val="004C0DA6"/>
    <w:rsid w:val="004E2CEC"/>
    <w:rsid w:val="00503BF5"/>
    <w:rsid w:val="00513870"/>
    <w:rsid w:val="0055724B"/>
    <w:rsid w:val="0056110E"/>
    <w:rsid w:val="00563794"/>
    <w:rsid w:val="00583B70"/>
    <w:rsid w:val="005B7300"/>
    <w:rsid w:val="005C1BBA"/>
    <w:rsid w:val="005C32E1"/>
    <w:rsid w:val="005D3621"/>
    <w:rsid w:val="005E6FF1"/>
    <w:rsid w:val="00620785"/>
    <w:rsid w:val="006266C0"/>
    <w:rsid w:val="00632D65"/>
    <w:rsid w:val="006353B0"/>
    <w:rsid w:val="00645579"/>
    <w:rsid w:val="006611D3"/>
    <w:rsid w:val="00673AF8"/>
    <w:rsid w:val="006B54AF"/>
    <w:rsid w:val="006E5271"/>
    <w:rsid w:val="006E730C"/>
    <w:rsid w:val="006F6B3A"/>
    <w:rsid w:val="00702CB8"/>
    <w:rsid w:val="00703FCE"/>
    <w:rsid w:val="00707EE4"/>
    <w:rsid w:val="00720738"/>
    <w:rsid w:val="00731034"/>
    <w:rsid w:val="00770162"/>
    <w:rsid w:val="007971D8"/>
    <w:rsid w:val="007B12C5"/>
    <w:rsid w:val="007E196F"/>
    <w:rsid w:val="007E442A"/>
    <w:rsid w:val="007F08A5"/>
    <w:rsid w:val="008146D0"/>
    <w:rsid w:val="00825280"/>
    <w:rsid w:val="008459D4"/>
    <w:rsid w:val="008D3D69"/>
    <w:rsid w:val="008E19D0"/>
    <w:rsid w:val="008E1A92"/>
    <w:rsid w:val="008E30ED"/>
    <w:rsid w:val="008F0BBE"/>
    <w:rsid w:val="00901C17"/>
    <w:rsid w:val="009156E0"/>
    <w:rsid w:val="00931869"/>
    <w:rsid w:val="00934E5B"/>
    <w:rsid w:val="009404E0"/>
    <w:rsid w:val="00944966"/>
    <w:rsid w:val="00951515"/>
    <w:rsid w:val="00972C97"/>
    <w:rsid w:val="009A3AEE"/>
    <w:rsid w:val="009E4F3A"/>
    <w:rsid w:val="00A11C9A"/>
    <w:rsid w:val="00A32751"/>
    <w:rsid w:val="00A42393"/>
    <w:rsid w:val="00A550E1"/>
    <w:rsid w:val="00A61564"/>
    <w:rsid w:val="00A86247"/>
    <w:rsid w:val="00A87E95"/>
    <w:rsid w:val="00A903C3"/>
    <w:rsid w:val="00AB48BE"/>
    <w:rsid w:val="00AC49F4"/>
    <w:rsid w:val="00AD3388"/>
    <w:rsid w:val="00AF0813"/>
    <w:rsid w:val="00B05C91"/>
    <w:rsid w:val="00B2257E"/>
    <w:rsid w:val="00B25D34"/>
    <w:rsid w:val="00B26733"/>
    <w:rsid w:val="00B91831"/>
    <w:rsid w:val="00B934E9"/>
    <w:rsid w:val="00BC4754"/>
    <w:rsid w:val="00BC4EB6"/>
    <w:rsid w:val="00BE1E2C"/>
    <w:rsid w:val="00C0344C"/>
    <w:rsid w:val="00C04B8A"/>
    <w:rsid w:val="00C06B23"/>
    <w:rsid w:val="00C33701"/>
    <w:rsid w:val="00C76382"/>
    <w:rsid w:val="00C97547"/>
    <w:rsid w:val="00CB71F2"/>
    <w:rsid w:val="00CC265A"/>
    <w:rsid w:val="00CC7FBA"/>
    <w:rsid w:val="00CD767B"/>
    <w:rsid w:val="00CF14C5"/>
    <w:rsid w:val="00D00189"/>
    <w:rsid w:val="00D14D9D"/>
    <w:rsid w:val="00D17DBF"/>
    <w:rsid w:val="00D278D9"/>
    <w:rsid w:val="00D37B09"/>
    <w:rsid w:val="00D40E42"/>
    <w:rsid w:val="00D576E9"/>
    <w:rsid w:val="00D87AB4"/>
    <w:rsid w:val="00DA17A1"/>
    <w:rsid w:val="00DB3E9E"/>
    <w:rsid w:val="00DB5FF7"/>
    <w:rsid w:val="00DB7AF1"/>
    <w:rsid w:val="00DB7EAA"/>
    <w:rsid w:val="00DC1174"/>
    <w:rsid w:val="00DD2E2E"/>
    <w:rsid w:val="00DD4810"/>
    <w:rsid w:val="00DE5CDB"/>
    <w:rsid w:val="00DF0F0A"/>
    <w:rsid w:val="00E10422"/>
    <w:rsid w:val="00E23DBF"/>
    <w:rsid w:val="00E25D0E"/>
    <w:rsid w:val="00E401A1"/>
    <w:rsid w:val="00E547D5"/>
    <w:rsid w:val="00E57D92"/>
    <w:rsid w:val="00E62E90"/>
    <w:rsid w:val="00E72831"/>
    <w:rsid w:val="00E72DE8"/>
    <w:rsid w:val="00E80FFE"/>
    <w:rsid w:val="00EA4431"/>
    <w:rsid w:val="00EB682F"/>
    <w:rsid w:val="00EE48D8"/>
    <w:rsid w:val="00EF0AA7"/>
    <w:rsid w:val="00F23D98"/>
    <w:rsid w:val="00F273A2"/>
    <w:rsid w:val="00F41224"/>
    <w:rsid w:val="00F52E7E"/>
    <w:rsid w:val="00FA53DB"/>
    <w:rsid w:val="00FC1DDD"/>
    <w:rsid w:val="00FD537C"/>
    <w:rsid w:val="00FE1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semiHidden/>
    <w:unhideWhenUsed/>
    <w:rsid w:val="00563794"/>
    <w:pPr>
      <w:spacing w:after="0" w:line="240" w:lineRule="auto"/>
    </w:pPr>
  </w:style>
  <w:style w:type="character" w:customStyle="1" w:styleId="FunotentextZchn">
    <w:name w:val="Fußnotentext Zchn"/>
    <w:basedOn w:val="Absatz-Standardschriftart"/>
    <w:link w:val="Funotentext"/>
    <w:uiPriority w:val="99"/>
    <w:semiHidden/>
    <w:rsid w:val="00563794"/>
  </w:style>
  <w:style w:type="character" w:styleId="Funotenzeichen">
    <w:name w:val="footnote reference"/>
    <w:basedOn w:val="Absatz-Standardschriftart"/>
    <w:uiPriority w:val="99"/>
    <w:semiHidden/>
    <w:unhideWhenUsed/>
    <w:rsid w:val="00563794"/>
    <w:rPr>
      <w:vertAlign w:val="superscript"/>
    </w:rPr>
  </w:style>
  <w:style w:type="paragraph" w:styleId="Endnotentext">
    <w:name w:val="endnote text"/>
    <w:basedOn w:val="Standard"/>
    <w:link w:val="EndnotentextZchn"/>
    <w:uiPriority w:val="99"/>
    <w:semiHidden/>
    <w:unhideWhenUsed/>
    <w:rsid w:val="003F0848"/>
    <w:pPr>
      <w:spacing w:after="0" w:line="240" w:lineRule="auto"/>
    </w:pPr>
  </w:style>
  <w:style w:type="character" w:customStyle="1" w:styleId="EndnotentextZchn">
    <w:name w:val="Endnotentext Zchn"/>
    <w:basedOn w:val="Absatz-Standardschriftart"/>
    <w:link w:val="Endnotentext"/>
    <w:uiPriority w:val="99"/>
    <w:semiHidden/>
    <w:rsid w:val="003F0848"/>
  </w:style>
  <w:style w:type="character" w:styleId="Endnotenzeichen">
    <w:name w:val="endnote reference"/>
    <w:basedOn w:val="Absatz-Standardschriftart"/>
    <w:uiPriority w:val="99"/>
    <w:semiHidden/>
    <w:unhideWhenUsed/>
    <w:rsid w:val="003F08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89E7-80D3-4AB0-8522-C1F1605C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3414</Words>
  <Characters>21513</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14</cp:revision>
  <cp:lastPrinted>2014-07-22T14:15:00Z</cp:lastPrinted>
  <dcterms:created xsi:type="dcterms:W3CDTF">2014-07-22T14:17:00Z</dcterms:created>
  <dcterms:modified xsi:type="dcterms:W3CDTF">2014-07-25T04:53:00Z</dcterms:modified>
</cp:coreProperties>
</file>