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83" w:rsidRDefault="0037248F" w:rsidP="0037248F">
      <w:pPr>
        <w:spacing w:after="0"/>
        <w:jc w:val="both"/>
        <w:rPr>
          <w:b/>
          <w:sz w:val="24"/>
          <w:szCs w:val="24"/>
        </w:rPr>
      </w:pPr>
      <w:r>
        <w:rPr>
          <w:b/>
          <w:sz w:val="24"/>
          <w:szCs w:val="24"/>
        </w:rPr>
        <w:t>(</w:t>
      </w:r>
      <w:r w:rsidR="0079646D" w:rsidRPr="001F0983">
        <w:rPr>
          <w:b/>
          <w:sz w:val="24"/>
          <w:szCs w:val="24"/>
        </w:rPr>
        <w:t>5</w:t>
      </w:r>
      <w:r w:rsidR="0049487B">
        <w:rPr>
          <w:b/>
          <w:sz w:val="24"/>
          <w:szCs w:val="24"/>
        </w:rPr>
        <w:t>3</w:t>
      </w:r>
      <w:r w:rsidR="0079646D" w:rsidRPr="001F0983">
        <w:rPr>
          <w:b/>
          <w:sz w:val="24"/>
          <w:szCs w:val="24"/>
        </w:rPr>
        <w:t xml:space="preserve">) </w:t>
      </w:r>
      <w:r w:rsidR="0002542B">
        <w:rPr>
          <w:b/>
          <w:sz w:val="24"/>
          <w:szCs w:val="24"/>
        </w:rPr>
        <w:t>Pos</w:t>
      </w:r>
      <w:r w:rsidR="001C358C">
        <w:rPr>
          <w:b/>
          <w:sz w:val="24"/>
          <w:szCs w:val="24"/>
        </w:rPr>
        <w:t>.</w:t>
      </w:r>
      <w:r w:rsidR="0002542B">
        <w:rPr>
          <w:b/>
          <w:sz w:val="24"/>
          <w:szCs w:val="24"/>
        </w:rPr>
        <w:t xml:space="preserve"> 2</w:t>
      </w:r>
      <w:r w:rsidR="0079646D" w:rsidRPr="001F0983">
        <w:rPr>
          <w:b/>
          <w:sz w:val="24"/>
          <w:szCs w:val="24"/>
        </w:rPr>
        <w:t xml:space="preserve">: </w:t>
      </w:r>
      <w:r>
        <w:rPr>
          <w:b/>
          <w:sz w:val="24"/>
          <w:szCs w:val="24"/>
        </w:rPr>
        <w:t>Stefan Zweig</w:t>
      </w:r>
      <w:r w:rsidR="00FB78D7">
        <w:rPr>
          <w:b/>
          <w:sz w:val="24"/>
          <w:szCs w:val="24"/>
        </w:rPr>
        <w:t xml:space="preserve"> – ein scharfsichtiger Fatalist</w:t>
      </w:r>
    </w:p>
    <w:p w:rsidR="00FB78D7" w:rsidRDefault="00FB78D7" w:rsidP="0037248F">
      <w:pPr>
        <w:spacing w:after="0"/>
        <w:jc w:val="both"/>
        <w:rPr>
          <w:sz w:val="24"/>
          <w:szCs w:val="24"/>
        </w:rPr>
      </w:pPr>
    </w:p>
    <w:p w:rsidR="00FB78D7" w:rsidRDefault="0037248F" w:rsidP="00FB78D7">
      <w:pPr>
        <w:spacing w:after="0"/>
        <w:jc w:val="both"/>
        <w:rPr>
          <w:sz w:val="24"/>
          <w:szCs w:val="24"/>
        </w:rPr>
      </w:pPr>
      <w:r>
        <w:rPr>
          <w:sz w:val="24"/>
          <w:szCs w:val="24"/>
        </w:rPr>
        <w:t xml:space="preserve">Am 12. Februar 1938 bestellt Hitler den österreichischen Bundeskanzler </w:t>
      </w:r>
      <w:r w:rsidR="00D67CC2">
        <w:rPr>
          <w:sz w:val="24"/>
          <w:szCs w:val="24"/>
        </w:rPr>
        <w:t xml:space="preserve">Kurt Schuschnigg </w:t>
      </w:r>
      <w:r>
        <w:rPr>
          <w:sz w:val="24"/>
          <w:szCs w:val="24"/>
        </w:rPr>
        <w:t>nach Berchtesgaden auf den Obersalzberg</w:t>
      </w:r>
      <w:r w:rsidR="00CB3692">
        <w:rPr>
          <w:sz w:val="24"/>
          <w:szCs w:val="24"/>
        </w:rPr>
        <w:t xml:space="preserve"> ein</w:t>
      </w:r>
      <w:r>
        <w:rPr>
          <w:sz w:val="24"/>
          <w:szCs w:val="24"/>
        </w:rPr>
        <w:t>.</w:t>
      </w:r>
      <w:r w:rsidR="00B764B2">
        <w:rPr>
          <w:rStyle w:val="Funotenzeichen"/>
          <w:sz w:val="24"/>
          <w:szCs w:val="24"/>
        </w:rPr>
        <w:footnoteReference w:id="1"/>
      </w:r>
      <w:r>
        <w:rPr>
          <w:sz w:val="24"/>
          <w:szCs w:val="24"/>
        </w:rPr>
        <w:t xml:space="preserve"> </w:t>
      </w:r>
      <w:r w:rsidR="00B764B2">
        <w:rPr>
          <w:sz w:val="24"/>
          <w:szCs w:val="24"/>
        </w:rPr>
        <w:t xml:space="preserve">Er erzwingt </w:t>
      </w:r>
      <w:r w:rsidR="00D67CC2">
        <w:rPr>
          <w:sz w:val="24"/>
          <w:szCs w:val="24"/>
        </w:rPr>
        <w:t xml:space="preserve">von </w:t>
      </w:r>
      <w:r w:rsidR="003A2838">
        <w:rPr>
          <w:sz w:val="24"/>
          <w:szCs w:val="24"/>
        </w:rPr>
        <w:t>Schuschnigg</w:t>
      </w:r>
      <w:r w:rsidR="00D67CC2">
        <w:rPr>
          <w:sz w:val="24"/>
          <w:szCs w:val="24"/>
        </w:rPr>
        <w:t xml:space="preserve"> </w:t>
      </w:r>
      <w:r w:rsidR="003A2838">
        <w:rPr>
          <w:sz w:val="24"/>
          <w:szCs w:val="24"/>
        </w:rPr>
        <w:t>einschneidend</w:t>
      </w:r>
      <w:r w:rsidR="00D67CC2">
        <w:rPr>
          <w:sz w:val="24"/>
          <w:szCs w:val="24"/>
        </w:rPr>
        <w:t xml:space="preserve">e Zugeständnisse: </w:t>
      </w:r>
      <w:r w:rsidR="00B764B2">
        <w:rPr>
          <w:sz w:val="24"/>
          <w:szCs w:val="24"/>
        </w:rPr>
        <w:t xml:space="preserve">die freie politische Betätigung der österreichischen Nationalsozialisten, die Ablösung des </w:t>
      </w:r>
      <w:r w:rsidR="003A2838">
        <w:rPr>
          <w:sz w:val="24"/>
          <w:szCs w:val="24"/>
        </w:rPr>
        <w:t xml:space="preserve">österreichischen </w:t>
      </w:r>
      <w:r w:rsidR="00B764B2">
        <w:rPr>
          <w:sz w:val="24"/>
          <w:szCs w:val="24"/>
        </w:rPr>
        <w:t>Generalstabschefs und die Einsetzung des Wiener Rechtsa</w:t>
      </w:r>
      <w:r w:rsidR="00B764B2">
        <w:rPr>
          <w:sz w:val="24"/>
          <w:szCs w:val="24"/>
        </w:rPr>
        <w:t>n</w:t>
      </w:r>
      <w:r w:rsidR="00B764B2">
        <w:rPr>
          <w:sz w:val="24"/>
          <w:szCs w:val="24"/>
        </w:rPr>
        <w:t xml:space="preserve">walts und NSDAP-Mitglieds Arthur </w:t>
      </w:r>
      <w:proofErr w:type="spellStart"/>
      <w:r w:rsidR="00B764B2">
        <w:rPr>
          <w:sz w:val="24"/>
          <w:szCs w:val="24"/>
        </w:rPr>
        <w:t>Seyß-Inquart</w:t>
      </w:r>
      <w:proofErr w:type="spellEnd"/>
      <w:r w:rsidR="00B764B2">
        <w:rPr>
          <w:sz w:val="24"/>
          <w:szCs w:val="24"/>
        </w:rPr>
        <w:t xml:space="preserve"> als Innen- und Sicherheitsminister.</w:t>
      </w:r>
      <w:r w:rsidR="005A01B4">
        <w:rPr>
          <w:sz w:val="24"/>
          <w:szCs w:val="24"/>
        </w:rPr>
        <w:t xml:space="preserve"> </w:t>
      </w:r>
      <w:r w:rsidR="00CB3692">
        <w:rPr>
          <w:sz w:val="24"/>
          <w:szCs w:val="24"/>
        </w:rPr>
        <w:t>Nach diesem Diktat steht fü</w:t>
      </w:r>
      <w:r w:rsidR="00D67CC2">
        <w:rPr>
          <w:sz w:val="24"/>
          <w:szCs w:val="24"/>
        </w:rPr>
        <w:t>r politische Beobachter</w:t>
      </w:r>
      <w:r w:rsidR="00CB3692">
        <w:rPr>
          <w:sz w:val="24"/>
          <w:szCs w:val="24"/>
        </w:rPr>
        <w:t xml:space="preserve"> fest, dass </w:t>
      </w:r>
      <w:r w:rsidR="005A01B4">
        <w:rPr>
          <w:sz w:val="24"/>
          <w:szCs w:val="24"/>
        </w:rPr>
        <w:t>der Anschluss</w:t>
      </w:r>
      <w:r w:rsidR="00D67CC2">
        <w:rPr>
          <w:sz w:val="24"/>
          <w:szCs w:val="24"/>
        </w:rPr>
        <w:t xml:space="preserve"> Österreichs </w:t>
      </w:r>
      <w:r w:rsidR="00CB3692">
        <w:rPr>
          <w:sz w:val="24"/>
          <w:szCs w:val="24"/>
        </w:rPr>
        <w:t>nur noch eine Frage de</w:t>
      </w:r>
      <w:r w:rsidR="009D424F">
        <w:rPr>
          <w:sz w:val="24"/>
          <w:szCs w:val="24"/>
        </w:rPr>
        <w:t>r</w:t>
      </w:r>
      <w:r w:rsidR="00CB3692">
        <w:rPr>
          <w:sz w:val="24"/>
          <w:szCs w:val="24"/>
        </w:rPr>
        <w:t xml:space="preserve"> </w:t>
      </w:r>
      <w:r w:rsidR="00BE4CF5">
        <w:rPr>
          <w:sz w:val="24"/>
          <w:szCs w:val="24"/>
        </w:rPr>
        <w:t>Zeit</w:t>
      </w:r>
      <w:r w:rsidR="00CB3692">
        <w:rPr>
          <w:sz w:val="24"/>
          <w:szCs w:val="24"/>
        </w:rPr>
        <w:t xml:space="preserve"> ist, und zudem, </w:t>
      </w:r>
      <w:r w:rsidR="0002542B">
        <w:rPr>
          <w:sz w:val="24"/>
          <w:szCs w:val="24"/>
        </w:rPr>
        <w:t>dass d</w:t>
      </w:r>
      <w:r w:rsidR="001C358C">
        <w:rPr>
          <w:sz w:val="24"/>
          <w:szCs w:val="24"/>
        </w:rPr>
        <w:t>ie</w:t>
      </w:r>
      <w:r w:rsidR="0002542B">
        <w:rPr>
          <w:sz w:val="24"/>
          <w:szCs w:val="24"/>
        </w:rPr>
        <w:t xml:space="preserve">s </w:t>
      </w:r>
      <w:r w:rsidR="00BE4CF5">
        <w:rPr>
          <w:sz w:val="24"/>
          <w:szCs w:val="24"/>
        </w:rPr>
        <w:t xml:space="preserve">seitens des Dritten Reiches </w:t>
      </w:r>
      <w:r w:rsidR="0002542B">
        <w:rPr>
          <w:sz w:val="24"/>
          <w:szCs w:val="24"/>
        </w:rPr>
        <w:t xml:space="preserve">nur ein erster Schritt </w:t>
      </w:r>
      <w:r w:rsidR="00CB3692">
        <w:rPr>
          <w:sz w:val="24"/>
          <w:szCs w:val="24"/>
        </w:rPr>
        <w:t xml:space="preserve">der territorialen Expansion </w:t>
      </w:r>
      <w:r w:rsidR="00B91D36">
        <w:rPr>
          <w:sz w:val="24"/>
          <w:szCs w:val="24"/>
        </w:rPr>
        <w:t>ist</w:t>
      </w:r>
      <w:r w:rsidR="0002542B">
        <w:rPr>
          <w:sz w:val="24"/>
          <w:szCs w:val="24"/>
        </w:rPr>
        <w:t>, dem weitere folgen werden.</w:t>
      </w:r>
    </w:p>
    <w:p w:rsidR="00B91D36" w:rsidRDefault="00B91D36" w:rsidP="00FB78D7">
      <w:pPr>
        <w:spacing w:after="0"/>
        <w:jc w:val="both"/>
        <w:rPr>
          <w:sz w:val="24"/>
          <w:szCs w:val="24"/>
        </w:rPr>
      </w:pPr>
    </w:p>
    <w:p w:rsidR="00CB3692" w:rsidRDefault="003A2838" w:rsidP="00CB3692">
      <w:pPr>
        <w:spacing w:after="0"/>
        <w:ind w:firstLine="708"/>
        <w:jc w:val="both"/>
        <w:rPr>
          <w:sz w:val="24"/>
          <w:szCs w:val="24"/>
        </w:rPr>
      </w:pPr>
      <w:r>
        <w:rPr>
          <w:sz w:val="24"/>
          <w:szCs w:val="24"/>
        </w:rPr>
        <w:t xml:space="preserve">Zu </w:t>
      </w:r>
      <w:r w:rsidR="00FB78D7">
        <w:rPr>
          <w:sz w:val="24"/>
          <w:szCs w:val="24"/>
        </w:rPr>
        <w:t>den</w:t>
      </w:r>
      <w:r w:rsidR="00CB3692">
        <w:rPr>
          <w:sz w:val="24"/>
          <w:szCs w:val="24"/>
        </w:rPr>
        <w:t xml:space="preserve"> Beobachtern, denen in diesem </w:t>
      </w:r>
      <w:r w:rsidR="000F4E82">
        <w:rPr>
          <w:sz w:val="24"/>
          <w:szCs w:val="24"/>
        </w:rPr>
        <w:t>Augenblick</w:t>
      </w:r>
      <w:r w:rsidR="00CB3692">
        <w:rPr>
          <w:sz w:val="24"/>
          <w:szCs w:val="24"/>
        </w:rPr>
        <w:t xml:space="preserve"> die </w:t>
      </w:r>
      <w:r w:rsidR="000F4E82">
        <w:rPr>
          <w:sz w:val="24"/>
          <w:szCs w:val="24"/>
        </w:rPr>
        <w:t xml:space="preserve">weitere </w:t>
      </w:r>
      <w:r w:rsidR="00C87306">
        <w:rPr>
          <w:sz w:val="24"/>
          <w:szCs w:val="24"/>
        </w:rPr>
        <w:t>Entwicklung</w:t>
      </w:r>
      <w:r w:rsidR="00325308">
        <w:rPr>
          <w:sz w:val="24"/>
          <w:szCs w:val="24"/>
        </w:rPr>
        <w:t xml:space="preserve"> </w:t>
      </w:r>
      <w:r w:rsidR="00CB3692">
        <w:rPr>
          <w:sz w:val="24"/>
          <w:szCs w:val="24"/>
        </w:rPr>
        <w:t xml:space="preserve">klar </w:t>
      </w:r>
      <w:r w:rsidR="00FB78D7">
        <w:rPr>
          <w:sz w:val="24"/>
          <w:szCs w:val="24"/>
        </w:rPr>
        <w:t>vor Augen steht,</w:t>
      </w:r>
      <w:r>
        <w:rPr>
          <w:sz w:val="24"/>
          <w:szCs w:val="24"/>
        </w:rPr>
        <w:t xml:space="preserve"> gehört </w:t>
      </w:r>
      <w:r w:rsidR="00DB4A95">
        <w:rPr>
          <w:sz w:val="24"/>
          <w:szCs w:val="24"/>
        </w:rPr>
        <w:t xml:space="preserve">überraschenderweise </w:t>
      </w:r>
      <w:r>
        <w:rPr>
          <w:sz w:val="24"/>
          <w:szCs w:val="24"/>
        </w:rPr>
        <w:t>Stefan Zweig.</w:t>
      </w:r>
      <w:r w:rsidR="00FB78D7">
        <w:rPr>
          <w:sz w:val="24"/>
          <w:szCs w:val="24"/>
        </w:rPr>
        <w:t xml:space="preserve"> </w:t>
      </w:r>
      <w:r w:rsidR="00CB3692">
        <w:rPr>
          <w:sz w:val="24"/>
          <w:szCs w:val="24"/>
        </w:rPr>
        <w:t>In einem Brief vom 16. Februar 1938 an Romain Rolland,</w:t>
      </w:r>
      <w:r w:rsidR="00CB3692">
        <w:rPr>
          <w:rStyle w:val="Funotenzeichen"/>
          <w:sz w:val="24"/>
          <w:szCs w:val="24"/>
        </w:rPr>
        <w:footnoteReference w:id="2"/>
      </w:r>
      <w:r w:rsidR="00CB3692">
        <w:rPr>
          <w:sz w:val="24"/>
          <w:szCs w:val="24"/>
        </w:rPr>
        <w:t xml:space="preserve"> seinen langjährigen Freund, formuliert </w:t>
      </w:r>
      <w:r w:rsidR="00BE4CF5">
        <w:rPr>
          <w:sz w:val="24"/>
          <w:szCs w:val="24"/>
        </w:rPr>
        <w:t>Zweig unmi</w:t>
      </w:r>
      <w:r w:rsidR="00CB3692">
        <w:rPr>
          <w:sz w:val="24"/>
          <w:szCs w:val="24"/>
        </w:rPr>
        <w:t>s</w:t>
      </w:r>
      <w:r w:rsidR="00BE4CF5">
        <w:rPr>
          <w:sz w:val="24"/>
          <w:szCs w:val="24"/>
        </w:rPr>
        <w:t xml:space="preserve">sverständlich </w:t>
      </w:r>
      <w:r w:rsidR="00740102">
        <w:rPr>
          <w:sz w:val="24"/>
          <w:szCs w:val="24"/>
        </w:rPr>
        <w:t>seine diesbezüglichen Ansichten</w:t>
      </w:r>
      <w:r w:rsidR="00CB3692">
        <w:rPr>
          <w:sz w:val="24"/>
          <w:szCs w:val="24"/>
        </w:rPr>
        <w:t xml:space="preserve">: </w:t>
      </w:r>
    </w:p>
    <w:p w:rsidR="00CB3692" w:rsidRDefault="00CB3692" w:rsidP="00CB3692">
      <w:pPr>
        <w:spacing w:after="0"/>
        <w:ind w:left="1134"/>
        <w:jc w:val="both"/>
        <w:rPr>
          <w:rFonts w:cs="Times New Roman"/>
          <w:sz w:val="24"/>
          <w:szCs w:val="24"/>
        </w:rPr>
      </w:pPr>
      <w:r>
        <w:rPr>
          <w:rFonts w:cs="Times New Roman"/>
          <w:sz w:val="24"/>
          <w:szCs w:val="24"/>
        </w:rPr>
        <w:t xml:space="preserve">„Mein teurer Freund, </w:t>
      </w:r>
    </w:p>
    <w:p w:rsidR="00CB3692" w:rsidRDefault="00CB3692" w:rsidP="00CB3692">
      <w:pPr>
        <w:spacing w:after="0"/>
        <w:ind w:left="1134"/>
        <w:jc w:val="both"/>
        <w:rPr>
          <w:rFonts w:cs="Times New Roman"/>
          <w:sz w:val="24"/>
          <w:szCs w:val="24"/>
        </w:rPr>
      </w:pPr>
      <w:r>
        <w:rPr>
          <w:rFonts w:cs="Times New Roman"/>
          <w:sz w:val="24"/>
          <w:szCs w:val="24"/>
        </w:rPr>
        <w:t>ich danke Ihnen aus ganzem Herzen für Ihren guten Brief.</w:t>
      </w:r>
      <w:r>
        <w:rPr>
          <w:rStyle w:val="Funotenzeichen"/>
          <w:rFonts w:cs="Times New Roman"/>
          <w:sz w:val="24"/>
          <w:szCs w:val="24"/>
        </w:rPr>
        <w:footnoteReference w:id="3"/>
      </w:r>
      <w:r>
        <w:rPr>
          <w:rFonts w:cs="Times New Roman"/>
          <w:sz w:val="24"/>
          <w:szCs w:val="24"/>
        </w:rPr>
        <w:t xml:space="preserve"> Es ein trauriger Tag für uns Österreicher – ein Vaterland für immer verloren, ein letzter Angelpunkt zerborsten. Ich persönlich erwartete dies schon seit vier Jahren, nichts konnte meine Überzeugung irreführen, und gegen den Willen meiner Frau […] verließ ich mein Haus, gab meine Bücher auf, meine Sammlungen, um das Einzige zu re</w:t>
      </w:r>
      <w:r>
        <w:rPr>
          <w:rFonts w:cs="Times New Roman"/>
          <w:sz w:val="24"/>
          <w:szCs w:val="24"/>
        </w:rPr>
        <w:t>t</w:t>
      </w:r>
      <w:r>
        <w:rPr>
          <w:rFonts w:cs="Times New Roman"/>
          <w:sz w:val="24"/>
          <w:szCs w:val="24"/>
        </w:rPr>
        <w:t>ten – meine Freiheit! Ich habe noch meine alte Mutter in Österreich, leider Gottes, und viele Freunde, deren Geschick mich besorgt, aber ich hatte sie seit Jahren g</w:t>
      </w:r>
      <w:r>
        <w:rPr>
          <w:rFonts w:cs="Times New Roman"/>
          <w:sz w:val="24"/>
          <w:szCs w:val="24"/>
        </w:rPr>
        <w:t>e</w:t>
      </w:r>
      <w:r>
        <w:rPr>
          <w:rFonts w:cs="Times New Roman"/>
          <w:sz w:val="24"/>
          <w:szCs w:val="24"/>
        </w:rPr>
        <w:t xml:space="preserve">drängt, Mut aufzubringen, alles zu riskieren und ihre Existenz auf sichererem, freierem Terrain zu gründen – sie bezeichneten mich als ‚öffentlichen </w:t>
      </w:r>
      <w:proofErr w:type="spellStart"/>
      <w:r>
        <w:rPr>
          <w:rFonts w:cs="Times New Roman"/>
          <w:sz w:val="24"/>
          <w:szCs w:val="24"/>
        </w:rPr>
        <w:t>Entmut</w:t>
      </w:r>
      <w:r>
        <w:rPr>
          <w:rFonts w:cs="Times New Roman"/>
          <w:sz w:val="24"/>
          <w:szCs w:val="24"/>
        </w:rPr>
        <w:t>i</w:t>
      </w:r>
      <w:r>
        <w:rPr>
          <w:rFonts w:cs="Times New Roman"/>
          <w:sz w:val="24"/>
          <w:szCs w:val="24"/>
        </w:rPr>
        <w:t>ger</w:t>
      </w:r>
      <w:proofErr w:type="spellEnd"/>
      <w:r>
        <w:rPr>
          <w:rFonts w:cs="Times New Roman"/>
          <w:sz w:val="24"/>
          <w:szCs w:val="24"/>
        </w:rPr>
        <w:t xml:space="preserve">‘.“ </w:t>
      </w:r>
    </w:p>
    <w:p w:rsidR="00CB3692" w:rsidRDefault="00BE4CF5" w:rsidP="00CB3692">
      <w:pPr>
        <w:spacing w:after="0"/>
        <w:jc w:val="both"/>
        <w:rPr>
          <w:rFonts w:cs="Times New Roman"/>
          <w:sz w:val="24"/>
          <w:szCs w:val="24"/>
        </w:rPr>
      </w:pPr>
      <w:r>
        <w:rPr>
          <w:rFonts w:cs="Times New Roman"/>
          <w:sz w:val="24"/>
          <w:szCs w:val="24"/>
        </w:rPr>
        <w:t xml:space="preserve">Bündig und knapp weist </w:t>
      </w:r>
      <w:r w:rsidR="00CB3692">
        <w:rPr>
          <w:rFonts w:cs="Times New Roman"/>
          <w:sz w:val="24"/>
          <w:szCs w:val="24"/>
        </w:rPr>
        <w:t xml:space="preserve">Zweig </w:t>
      </w:r>
      <w:r>
        <w:rPr>
          <w:rFonts w:cs="Times New Roman"/>
          <w:sz w:val="24"/>
          <w:szCs w:val="24"/>
        </w:rPr>
        <w:t>darauf hin, dass er nicht undifferenzierten Ängsten Ausdruck verleiht, sondern aufgrund seiner</w:t>
      </w:r>
      <w:r w:rsidR="00CB3692">
        <w:rPr>
          <w:rFonts w:cs="Times New Roman"/>
          <w:sz w:val="24"/>
          <w:szCs w:val="24"/>
        </w:rPr>
        <w:t xml:space="preserve"> Kenntnis</w:t>
      </w:r>
      <w:r>
        <w:rPr>
          <w:rFonts w:cs="Times New Roman"/>
          <w:sz w:val="24"/>
          <w:szCs w:val="24"/>
        </w:rPr>
        <w:t xml:space="preserve"> der Geschichte</w:t>
      </w:r>
      <w:r w:rsidR="000F4E82" w:rsidRPr="000F4E82">
        <w:rPr>
          <w:rFonts w:cs="Times New Roman"/>
          <w:sz w:val="24"/>
          <w:szCs w:val="24"/>
        </w:rPr>
        <w:t xml:space="preserve"> </w:t>
      </w:r>
      <w:r w:rsidR="000F4E82">
        <w:rPr>
          <w:rFonts w:cs="Times New Roman"/>
          <w:sz w:val="24"/>
          <w:szCs w:val="24"/>
        </w:rPr>
        <w:t>urteilt</w:t>
      </w:r>
      <w:r w:rsidR="00CB3692">
        <w:rPr>
          <w:rFonts w:cs="Times New Roman"/>
          <w:sz w:val="24"/>
          <w:szCs w:val="24"/>
        </w:rPr>
        <w:t xml:space="preserve">, </w:t>
      </w:r>
      <w:r>
        <w:rPr>
          <w:rFonts w:cs="Times New Roman"/>
          <w:sz w:val="24"/>
          <w:szCs w:val="24"/>
        </w:rPr>
        <w:t xml:space="preserve">als </w:t>
      </w:r>
      <w:r w:rsidR="00740102">
        <w:rPr>
          <w:rFonts w:cs="Times New Roman"/>
          <w:sz w:val="24"/>
          <w:szCs w:val="24"/>
        </w:rPr>
        <w:t>Verfasse</w:t>
      </w:r>
      <w:r>
        <w:rPr>
          <w:rFonts w:cs="Times New Roman"/>
          <w:sz w:val="24"/>
          <w:szCs w:val="24"/>
        </w:rPr>
        <w:t>r historischer Romane</w:t>
      </w:r>
      <w:r w:rsidR="00CB3692">
        <w:rPr>
          <w:rFonts w:cs="Times New Roman"/>
          <w:sz w:val="24"/>
          <w:szCs w:val="24"/>
        </w:rPr>
        <w:t>:</w:t>
      </w:r>
    </w:p>
    <w:p w:rsidR="00CB3692" w:rsidRDefault="00CB3692" w:rsidP="00CB3692">
      <w:pPr>
        <w:spacing w:after="0"/>
        <w:ind w:left="1134"/>
        <w:jc w:val="both"/>
        <w:rPr>
          <w:rFonts w:cs="Times New Roman"/>
          <w:sz w:val="24"/>
          <w:szCs w:val="24"/>
        </w:rPr>
      </w:pPr>
      <w:r>
        <w:rPr>
          <w:rFonts w:cs="Times New Roman"/>
          <w:sz w:val="24"/>
          <w:szCs w:val="24"/>
        </w:rPr>
        <w:t xml:space="preserve">„Ich habe die Geschichte zu aufmerksam verfolgt, um nicht zu wissen, </w:t>
      </w:r>
      <w:proofErr w:type="spellStart"/>
      <w:r>
        <w:rPr>
          <w:rFonts w:cs="Times New Roman"/>
          <w:sz w:val="24"/>
          <w:szCs w:val="24"/>
        </w:rPr>
        <w:t>daß</w:t>
      </w:r>
      <w:proofErr w:type="spellEnd"/>
      <w:r>
        <w:rPr>
          <w:rFonts w:cs="Times New Roman"/>
          <w:sz w:val="24"/>
          <w:szCs w:val="24"/>
        </w:rPr>
        <w:t xml:space="preserve"> ni</w:t>
      </w:r>
      <w:r>
        <w:rPr>
          <w:rFonts w:cs="Times New Roman"/>
          <w:sz w:val="24"/>
          <w:szCs w:val="24"/>
        </w:rPr>
        <w:t>e</w:t>
      </w:r>
      <w:r>
        <w:rPr>
          <w:rFonts w:cs="Times New Roman"/>
          <w:sz w:val="24"/>
          <w:szCs w:val="24"/>
        </w:rPr>
        <w:t xml:space="preserve">mals diplomatische Verträge die brutale Realität aufhalten, und vielleicht erinnern Sie sich, </w:t>
      </w:r>
      <w:proofErr w:type="spellStart"/>
      <w:r>
        <w:rPr>
          <w:rFonts w:cs="Times New Roman"/>
          <w:sz w:val="24"/>
          <w:szCs w:val="24"/>
        </w:rPr>
        <w:t>daß</w:t>
      </w:r>
      <w:proofErr w:type="spellEnd"/>
      <w:r>
        <w:rPr>
          <w:rFonts w:cs="Times New Roman"/>
          <w:sz w:val="24"/>
          <w:szCs w:val="24"/>
        </w:rPr>
        <w:t xml:space="preserve"> ich Ihnen schrieb, ich würde von diesem Land endgültig Abschied nehmen.</w:t>
      </w:r>
      <w:r w:rsidR="000F4E82">
        <w:rPr>
          <w:rFonts w:cs="Times New Roman"/>
          <w:sz w:val="24"/>
          <w:szCs w:val="24"/>
        </w:rPr>
        <w:t>“</w:t>
      </w:r>
      <w:r>
        <w:rPr>
          <w:rFonts w:cs="Times New Roman"/>
          <w:sz w:val="24"/>
          <w:szCs w:val="24"/>
        </w:rPr>
        <w:t xml:space="preserve"> </w:t>
      </w:r>
    </w:p>
    <w:p w:rsidR="00CB3692" w:rsidRDefault="00740102" w:rsidP="00CB3692">
      <w:pPr>
        <w:spacing w:after="0"/>
        <w:jc w:val="both"/>
        <w:rPr>
          <w:rFonts w:cs="Times New Roman"/>
          <w:sz w:val="24"/>
          <w:szCs w:val="24"/>
        </w:rPr>
      </w:pPr>
      <w:r>
        <w:rPr>
          <w:rFonts w:cs="Times New Roman"/>
          <w:sz w:val="24"/>
          <w:szCs w:val="24"/>
        </w:rPr>
        <w:t xml:space="preserve">Zweig </w:t>
      </w:r>
      <w:r w:rsidR="00BE4CF5">
        <w:rPr>
          <w:rFonts w:cs="Times New Roman"/>
          <w:sz w:val="24"/>
          <w:szCs w:val="24"/>
        </w:rPr>
        <w:t xml:space="preserve">weist </w:t>
      </w:r>
      <w:r w:rsidR="009D424F">
        <w:rPr>
          <w:rFonts w:cs="Times New Roman"/>
          <w:sz w:val="24"/>
          <w:szCs w:val="24"/>
        </w:rPr>
        <w:t xml:space="preserve">auch </w:t>
      </w:r>
      <w:r w:rsidR="00BE4CF5">
        <w:rPr>
          <w:rFonts w:cs="Times New Roman"/>
          <w:sz w:val="24"/>
          <w:szCs w:val="24"/>
        </w:rPr>
        <w:t xml:space="preserve">auf die </w:t>
      </w:r>
      <w:r w:rsidR="007A7B15">
        <w:rPr>
          <w:rFonts w:cs="Times New Roman"/>
          <w:sz w:val="24"/>
          <w:szCs w:val="24"/>
        </w:rPr>
        <w:t>Konsequenz</w:t>
      </w:r>
      <w:r w:rsidR="00BE4CF5">
        <w:rPr>
          <w:rFonts w:cs="Times New Roman"/>
          <w:sz w:val="24"/>
          <w:szCs w:val="24"/>
        </w:rPr>
        <w:t xml:space="preserve">en hin, die sich </w:t>
      </w:r>
      <w:r w:rsidR="000F4E82">
        <w:rPr>
          <w:rFonts w:cs="Times New Roman"/>
          <w:sz w:val="24"/>
          <w:szCs w:val="24"/>
        </w:rPr>
        <w:t xml:space="preserve">nicht nur </w:t>
      </w:r>
      <w:r w:rsidR="00BE4CF5">
        <w:rPr>
          <w:rFonts w:cs="Times New Roman"/>
          <w:sz w:val="24"/>
          <w:szCs w:val="24"/>
        </w:rPr>
        <w:t xml:space="preserve">für </w:t>
      </w:r>
      <w:r>
        <w:rPr>
          <w:rFonts w:cs="Times New Roman"/>
          <w:sz w:val="24"/>
          <w:szCs w:val="24"/>
        </w:rPr>
        <w:t>di</w:t>
      </w:r>
      <w:r w:rsidR="000F4E82">
        <w:rPr>
          <w:rFonts w:cs="Times New Roman"/>
          <w:sz w:val="24"/>
          <w:szCs w:val="24"/>
        </w:rPr>
        <w:t xml:space="preserve">e </w:t>
      </w:r>
      <w:r>
        <w:rPr>
          <w:rFonts w:cs="Times New Roman"/>
          <w:sz w:val="24"/>
          <w:szCs w:val="24"/>
        </w:rPr>
        <w:t xml:space="preserve">eigene </w:t>
      </w:r>
      <w:r w:rsidR="00BE4CF5">
        <w:rPr>
          <w:rFonts w:cs="Times New Roman"/>
          <w:sz w:val="24"/>
          <w:szCs w:val="24"/>
        </w:rPr>
        <w:t xml:space="preserve">Arbeit </w:t>
      </w:r>
      <w:r w:rsidR="000F4E82">
        <w:rPr>
          <w:rFonts w:cs="Times New Roman"/>
          <w:sz w:val="24"/>
          <w:szCs w:val="24"/>
        </w:rPr>
        <w:t xml:space="preserve">ergeben, sondern für die </w:t>
      </w:r>
      <w:r w:rsidR="000F4E82" w:rsidRPr="000F4E82">
        <w:rPr>
          <w:rFonts w:cs="Times New Roman"/>
          <w:i/>
          <w:sz w:val="24"/>
          <w:szCs w:val="24"/>
        </w:rPr>
        <w:t>all</w:t>
      </w:r>
      <w:r w:rsidR="00BE4CF5" w:rsidRPr="000F4E82">
        <w:rPr>
          <w:rFonts w:cs="Times New Roman"/>
          <w:i/>
          <w:sz w:val="24"/>
          <w:szCs w:val="24"/>
        </w:rPr>
        <w:t xml:space="preserve">er </w:t>
      </w:r>
      <w:r w:rsidR="000F4E82">
        <w:rPr>
          <w:rFonts w:cs="Times New Roman"/>
          <w:sz w:val="24"/>
          <w:szCs w:val="24"/>
        </w:rPr>
        <w:t xml:space="preserve">deutschsprachigen </w:t>
      </w:r>
      <w:r w:rsidR="00B91D36">
        <w:rPr>
          <w:rFonts w:cs="Times New Roman"/>
          <w:sz w:val="24"/>
          <w:szCs w:val="24"/>
        </w:rPr>
        <w:t>Schriftsteller</w:t>
      </w:r>
      <w:r w:rsidR="00BE4CF5">
        <w:rPr>
          <w:rFonts w:cs="Times New Roman"/>
          <w:sz w:val="24"/>
          <w:szCs w:val="24"/>
        </w:rPr>
        <w:t xml:space="preserve">. </w:t>
      </w:r>
      <w:r>
        <w:rPr>
          <w:rFonts w:cs="Times New Roman"/>
          <w:sz w:val="24"/>
          <w:szCs w:val="24"/>
        </w:rPr>
        <w:t>Insgesamt</w:t>
      </w:r>
      <w:r w:rsidR="000F4E82">
        <w:rPr>
          <w:rFonts w:cs="Times New Roman"/>
          <w:sz w:val="24"/>
          <w:szCs w:val="24"/>
        </w:rPr>
        <w:t xml:space="preserve"> </w:t>
      </w:r>
      <w:r>
        <w:rPr>
          <w:rFonts w:cs="Times New Roman"/>
          <w:sz w:val="24"/>
          <w:szCs w:val="24"/>
        </w:rPr>
        <w:t>ist die Entwicklung</w:t>
      </w:r>
      <w:r w:rsidR="00BE4CF5">
        <w:rPr>
          <w:rFonts w:cs="Times New Roman"/>
          <w:sz w:val="24"/>
          <w:szCs w:val="24"/>
        </w:rPr>
        <w:t xml:space="preserve"> </w:t>
      </w:r>
      <w:r w:rsidR="000F4E82">
        <w:rPr>
          <w:rFonts w:cs="Times New Roman"/>
          <w:sz w:val="24"/>
          <w:szCs w:val="24"/>
        </w:rPr>
        <w:t>nahezu unübers</w:t>
      </w:r>
      <w:r>
        <w:rPr>
          <w:rFonts w:cs="Times New Roman"/>
          <w:sz w:val="24"/>
          <w:szCs w:val="24"/>
        </w:rPr>
        <w:t>chau</w:t>
      </w:r>
      <w:r w:rsidR="000F4E82">
        <w:rPr>
          <w:rFonts w:cs="Times New Roman"/>
          <w:sz w:val="24"/>
          <w:szCs w:val="24"/>
        </w:rPr>
        <w:t xml:space="preserve">bar. </w:t>
      </w:r>
      <w:r>
        <w:rPr>
          <w:rFonts w:cs="Times New Roman"/>
          <w:sz w:val="24"/>
          <w:szCs w:val="24"/>
        </w:rPr>
        <w:t>Europas</w:t>
      </w:r>
      <w:r w:rsidR="00BE4CF5">
        <w:rPr>
          <w:rFonts w:cs="Times New Roman"/>
          <w:sz w:val="24"/>
          <w:szCs w:val="24"/>
        </w:rPr>
        <w:t xml:space="preserve"> Stabilität </w:t>
      </w:r>
      <w:r w:rsidR="000F4E82">
        <w:rPr>
          <w:rFonts w:cs="Times New Roman"/>
          <w:sz w:val="24"/>
          <w:szCs w:val="24"/>
        </w:rPr>
        <w:t xml:space="preserve">ist erschüttert; </w:t>
      </w:r>
      <w:r w:rsidR="00BE4CF5">
        <w:rPr>
          <w:rFonts w:cs="Times New Roman"/>
          <w:sz w:val="24"/>
          <w:szCs w:val="24"/>
        </w:rPr>
        <w:t xml:space="preserve">die Gefahr eines Weltkriegs </w:t>
      </w:r>
      <w:r>
        <w:rPr>
          <w:rFonts w:cs="Times New Roman"/>
          <w:sz w:val="24"/>
          <w:szCs w:val="24"/>
        </w:rPr>
        <w:t xml:space="preserve">rückt damit </w:t>
      </w:r>
      <w:r w:rsidR="000F4E82">
        <w:rPr>
          <w:rFonts w:cs="Times New Roman"/>
          <w:sz w:val="24"/>
          <w:szCs w:val="24"/>
        </w:rPr>
        <w:t>in unmittelbare Nähe</w:t>
      </w:r>
      <w:r w:rsidR="00BE4CF5">
        <w:rPr>
          <w:rFonts w:cs="Times New Roman"/>
          <w:sz w:val="24"/>
          <w:szCs w:val="24"/>
        </w:rPr>
        <w:t xml:space="preserve">: </w:t>
      </w:r>
    </w:p>
    <w:p w:rsidR="00CB3692" w:rsidRDefault="00CB3692" w:rsidP="00CB3692">
      <w:pPr>
        <w:spacing w:after="0"/>
        <w:ind w:left="1134"/>
        <w:jc w:val="both"/>
        <w:rPr>
          <w:rFonts w:cs="Times New Roman"/>
          <w:sz w:val="24"/>
          <w:szCs w:val="24"/>
        </w:rPr>
      </w:pPr>
      <w:r>
        <w:rPr>
          <w:rFonts w:cs="Times New Roman"/>
          <w:sz w:val="24"/>
          <w:szCs w:val="24"/>
        </w:rPr>
        <w:t xml:space="preserve">„Für uns Schriftsteller ist die Situation schrecklich: wir verlieren unser letztes deutschsprachiges Publikum, und Sie wissen, </w:t>
      </w:r>
      <w:proofErr w:type="spellStart"/>
      <w:r>
        <w:rPr>
          <w:rFonts w:cs="Times New Roman"/>
          <w:sz w:val="24"/>
          <w:szCs w:val="24"/>
        </w:rPr>
        <w:t>daß</w:t>
      </w:r>
      <w:proofErr w:type="spellEnd"/>
      <w:r>
        <w:rPr>
          <w:rFonts w:cs="Times New Roman"/>
          <w:sz w:val="24"/>
          <w:szCs w:val="24"/>
        </w:rPr>
        <w:t xml:space="preserve"> alle Übersetzungen Verrat b</w:t>
      </w:r>
      <w:r>
        <w:rPr>
          <w:rFonts w:cs="Times New Roman"/>
          <w:sz w:val="24"/>
          <w:szCs w:val="24"/>
        </w:rPr>
        <w:t>e</w:t>
      </w:r>
      <w:r>
        <w:rPr>
          <w:rFonts w:cs="Times New Roman"/>
          <w:sz w:val="24"/>
          <w:szCs w:val="24"/>
        </w:rPr>
        <w:t xml:space="preserve">gehen, auch die besten. Und dann, dieser erste gefallene Stein </w:t>
      </w:r>
      <w:r w:rsidR="00B91D36">
        <w:rPr>
          <w:rFonts w:cs="Times New Roman"/>
          <w:sz w:val="24"/>
          <w:szCs w:val="24"/>
        </w:rPr>
        <w:t>[die Annexion Ö</w:t>
      </w:r>
      <w:r w:rsidR="00B91D36">
        <w:rPr>
          <w:rFonts w:cs="Times New Roman"/>
          <w:sz w:val="24"/>
          <w:szCs w:val="24"/>
        </w:rPr>
        <w:t>s</w:t>
      </w:r>
      <w:r w:rsidR="00B91D36">
        <w:rPr>
          <w:rFonts w:cs="Times New Roman"/>
          <w:sz w:val="24"/>
          <w:szCs w:val="24"/>
        </w:rPr>
        <w:lastRenderedPageBreak/>
        <w:t xml:space="preserve">terreichs] </w:t>
      </w:r>
      <w:r>
        <w:rPr>
          <w:rFonts w:cs="Times New Roman"/>
          <w:sz w:val="24"/>
          <w:szCs w:val="24"/>
        </w:rPr>
        <w:t xml:space="preserve">wird in Kürze den gesamten Verteidigungswall gegen die Nazis zum Einsturz bringen. Die Tschechoslowakei wird geteilt werden, Ungarn terrorisiert, und nach dieser Säuberung wird der große, umfassende Kampf gegen </w:t>
      </w:r>
      <w:proofErr w:type="spellStart"/>
      <w:r>
        <w:rPr>
          <w:rFonts w:cs="Times New Roman"/>
          <w:sz w:val="24"/>
          <w:szCs w:val="24"/>
        </w:rPr>
        <w:t>Rußland</w:t>
      </w:r>
      <w:proofErr w:type="spellEnd"/>
      <w:r>
        <w:rPr>
          <w:rFonts w:cs="Times New Roman"/>
          <w:sz w:val="24"/>
          <w:szCs w:val="24"/>
        </w:rPr>
        <w:t xml:space="preserve"> beginnen. </w:t>
      </w:r>
      <w:r w:rsidR="003B3D14">
        <w:rPr>
          <w:rFonts w:cs="Times New Roman"/>
          <w:sz w:val="24"/>
          <w:szCs w:val="24"/>
        </w:rPr>
        <w:t>Wir werden keine andere Freiheit als die innerliche bewahren können – die einzige, die nicht durch Bedrohungen überwältig</w:t>
      </w:r>
      <w:r w:rsidR="007A7B15">
        <w:rPr>
          <w:rFonts w:cs="Times New Roman"/>
          <w:sz w:val="24"/>
          <w:szCs w:val="24"/>
        </w:rPr>
        <w:t>t</w:t>
      </w:r>
      <w:r w:rsidR="003B3D14">
        <w:rPr>
          <w:rFonts w:cs="Times New Roman"/>
          <w:sz w:val="24"/>
          <w:szCs w:val="24"/>
        </w:rPr>
        <w:t xml:space="preserve"> werden kann.“</w:t>
      </w:r>
    </w:p>
    <w:p w:rsidR="006414E4" w:rsidRDefault="001B7DDD" w:rsidP="00830E71">
      <w:pPr>
        <w:spacing w:after="0"/>
        <w:jc w:val="both"/>
        <w:rPr>
          <w:sz w:val="24"/>
          <w:szCs w:val="24"/>
        </w:rPr>
      </w:pPr>
      <w:r>
        <w:rPr>
          <w:sz w:val="24"/>
          <w:szCs w:val="24"/>
        </w:rPr>
        <w:t>S</w:t>
      </w:r>
      <w:r w:rsidR="006414E4" w:rsidRPr="00BC5AFB">
        <w:rPr>
          <w:sz w:val="24"/>
          <w:szCs w:val="24"/>
        </w:rPr>
        <w:t>ieht man vo</w:t>
      </w:r>
      <w:r w:rsidR="00830E71">
        <w:rPr>
          <w:sz w:val="24"/>
          <w:szCs w:val="24"/>
        </w:rPr>
        <w:t>m Überfall auf Polen einmal ab, mit dem der Weltkrieg</w:t>
      </w:r>
      <w:r w:rsidR="00B91D36">
        <w:rPr>
          <w:sz w:val="24"/>
          <w:szCs w:val="24"/>
        </w:rPr>
        <w:t xml:space="preserve"> dann </w:t>
      </w:r>
      <w:r w:rsidR="00830E71">
        <w:rPr>
          <w:sz w:val="24"/>
          <w:szCs w:val="24"/>
        </w:rPr>
        <w:t>tatsächlich beginnt</w:t>
      </w:r>
      <w:r w:rsidR="00B91D36">
        <w:rPr>
          <w:sz w:val="24"/>
          <w:szCs w:val="24"/>
        </w:rPr>
        <w:t>,</w:t>
      </w:r>
      <w:r w:rsidR="00830E71">
        <w:rPr>
          <w:sz w:val="24"/>
          <w:szCs w:val="24"/>
        </w:rPr>
        <w:t xml:space="preserve"> </w:t>
      </w:r>
      <w:r w:rsidR="006414E4" w:rsidRPr="00BC5AFB">
        <w:rPr>
          <w:sz w:val="24"/>
          <w:szCs w:val="24"/>
        </w:rPr>
        <w:t>so ist d</w:t>
      </w:r>
      <w:r w:rsidR="00B91D36">
        <w:rPr>
          <w:sz w:val="24"/>
          <w:szCs w:val="24"/>
        </w:rPr>
        <w:t>ie</w:t>
      </w:r>
      <w:r w:rsidR="006414E4" w:rsidRPr="00BC5AFB">
        <w:rPr>
          <w:sz w:val="24"/>
          <w:szCs w:val="24"/>
        </w:rPr>
        <w:t>s exakt das</w:t>
      </w:r>
      <w:r w:rsidR="006414E4" w:rsidRPr="00590286">
        <w:rPr>
          <w:i/>
          <w:sz w:val="24"/>
          <w:szCs w:val="24"/>
        </w:rPr>
        <w:t xml:space="preserve"> </w:t>
      </w:r>
      <w:r w:rsidR="006414E4" w:rsidRPr="006414E4">
        <w:rPr>
          <w:sz w:val="24"/>
          <w:szCs w:val="24"/>
        </w:rPr>
        <w:t xml:space="preserve">Szenario des </w:t>
      </w:r>
      <w:r w:rsidR="00830E71">
        <w:rPr>
          <w:sz w:val="24"/>
          <w:szCs w:val="24"/>
        </w:rPr>
        <w:t xml:space="preserve">Zweite </w:t>
      </w:r>
      <w:r w:rsidR="006414E4" w:rsidRPr="006414E4">
        <w:rPr>
          <w:sz w:val="24"/>
          <w:szCs w:val="24"/>
        </w:rPr>
        <w:t>Weltkriegs</w:t>
      </w:r>
      <w:r w:rsidR="006414E4" w:rsidRPr="00590286">
        <w:rPr>
          <w:i/>
          <w:sz w:val="24"/>
          <w:szCs w:val="24"/>
        </w:rPr>
        <w:t>.</w:t>
      </w:r>
      <w:r w:rsidR="006414E4">
        <w:rPr>
          <w:sz w:val="24"/>
          <w:szCs w:val="24"/>
        </w:rPr>
        <w:t xml:space="preserve"> </w:t>
      </w:r>
      <w:r>
        <w:rPr>
          <w:sz w:val="24"/>
          <w:szCs w:val="24"/>
        </w:rPr>
        <w:t xml:space="preserve">– </w:t>
      </w:r>
      <w:r w:rsidR="006414E4">
        <w:rPr>
          <w:sz w:val="24"/>
          <w:szCs w:val="24"/>
        </w:rPr>
        <w:t xml:space="preserve">Zweig schließt seinen Brief mit </w:t>
      </w:r>
      <w:r>
        <w:rPr>
          <w:sz w:val="24"/>
          <w:szCs w:val="24"/>
        </w:rPr>
        <w:t xml:space="preserve">einem Hinweise </w:t>
      </w:r>
      <w:r w:rsidR="003B3D14">
        <w:rPr>
          <w:sz w:val="24"/>
          <w:szCs w:val="24"/>
        </w:rPr>
        <w:t>auf die Zukunft der Demokratie</w:t>
      </w:r>
      <w:r w:rsidR="002935B5">
        <w:rPr>
          <w:sz w:val="24"/>
          <w:szCs w:val="24"/>
        </w:rPr>
        <w:t xml:space="preserve">. </w:t>
      </w:r>
      <w:r w:rsidR="00830E71">
        <w:rPr>
          <w:sz w:val="24"/>
          <w:szCs w:val="24"/>
        </w:rPr>
        <w:t>Sein</w:t>
      </w:r>
      <w:r w:rsidR="002935B5">
        <w:rPr>
          <w:sz w:val="24"/>
          <w:szCs w:val="24"/>
        </w:rPr>
        <w:t xml:space="preserve"> Tonfall wird bitterer. Fatalismus greift Platz</w:t>
      </w:r>
      <w:r w:rsidR="006414E4">
        <w:rPr>
          <w:sz w:val="24"/>
          <w:szCs w:val="24"/>
        </w:rPr>
        <w:t>:</w:t>
      </w:r>
    </w:p>
    <w:p w:rsidR="001B7DDD" w:rsidRDefault="001B7DDD" w:rsidP="001B7DDD">
      <w:pPr>
        <w:spacing w:after="0"/>
        <w:ind w:left="1134"/>
        <w:jc w:val="both"/>
        <w:rPr>
          <w:rFonts w:cs="Times New Roman"/>
          <w:sz w:val="24"/>
          <w:szCs w:val="24"/>
        </w:rPr>
      </w:pPr>
      <w:r>
        <w:rPr>
          <w:sz w:val="24"/>
          <w:szCs w:val="24"/>
        </w:rPr>
        <w:t>„</w:t>
      </w:r>
      <w:proofErr w:type="spellStart"/>
      <w:r w:rsidR="003B3D14">
        <w:rPr>
          <w:rFonts w:cs="Times New Roman"/>
          <w:sz w:val="24"/>
          <w:szCs w:val="24"/>
        </w:rPr>
        <w:t>Welch</w:t>
      </w:r>
      <w:proofErr w:type="spellEnd"/>
      <w:r w:rsidR="003B3D14">
        <w:rPr>
          <w:rFonts w:cs="Times New Roman"/>
          <w:sz w:val="24"/>
          <w:szCs w:val="24"/>
        </w:rPr>
        <w:t xml:space="preserve"> ein Absturz der Demokratie – und welch ein Triumph von Ideologie und Gewalt.</w:t>
      </w:r>
      <w:r>
        <w:rPr>
          <w:rFonts w:cs="Times New Roman"/>
          <w:sz w:val="24"/>
          <w:szCs w:val="24"/>
        </w:rPr>
        <w:t xml:space="preserve"> Wenn ich traurig bin, so weder aus Sentimentalität noch aus Egoismus – mich dauert unser ganzes Zeitalter und der Teil der Jugend, der gelebt haben wird, ohne jemals Freiheit gekannt zu haben!“</w:t>
      </w:r>
    </w:p>
    <w:p w:rsidR="006414E4" w:rsidRDefault="00E460BE" w:rsidP="001B7DDD">
      <w:pPr>
        <w:spacing w:after="0"/>
        <w:jc w:val="both"/>
        <w:rPr>
          <w:sz w:val="24"/>
          <w:szCs w:val="24"/>
        </w:rPr>
      </w:pPr>
      <w:r>
        <w:rPr>
          <w:sz w:val="24"/>
          <w:szCs w:val="24"/>
        </w:rPr>
        <w:t xml:space="preserve">Die Vorahnungen </w:t>
      </w:r>
      <w:r w:rsidR="00B91D36">
        <w:rPr>
          <w:sz w:val="24"/>
          <w:szCs w:val="24"/>
        </w:rPr>
        <w:t>haben auf Zweig</w:t>
      </w:r>
      <w:r>
        <w:rPr>
          <w:sz w:val="24"/>
          <w:szCs w:val="24"/>
        </w:rPr>
        <w:t xml:space="preserve"> psychisch zerstörerisch</w:t>
      </w:r>
      <w:r w:rsidR="00B91D36">
        <w:rPr>
          <w:sz w:val="24"/>
          <w:szCs w:val="24"/>
        </w:rPr>
        <w:t>e Wirkung</w:t>
      </w:r>
      <w:r>
        <w:rPr>
          <w:sz w:val="24"/>
          <w:szCs w:val="24"/>
        </w:rPr>
        <w:t xml:space="preserve">. </w:t>
      </w:r>
      <w:r w:rsidR="00B91D36">
        <w:rPr>
          <w:sz w:val="24"/>
          <w:szCs w:val="24"/>
        </w:rPr>
        <w:t xml:space="preserve">Um </w:t>
      </w:r>
      <w:r w:rsidR="003B3D14">
        <w:rPr>
          <w:sz w:val="24"/>
          <w:szCs w:val="24"/>
        </w:rPr>
        <w:t xml:space="preserve">Halt </w:t>
      </w:r>
      <w:r w:rsidR="00B91D36">
        <w:rPr>
          <w:sz w:val="24"/>
          <w:szCs w:val="24"/>
        </w:rPr>
        <w:t xml:space="preserve">zu finden, sucht Zweig </w:t>
      </w:r>
      <w:r w:rsidR="003B3D14">
        <w:rPr>
          <w:sz w:val="24"/>
          <w:szCs w:val="24"/>
        </w:rPr>
        <w:t xml:space="preserve">Kontakt mit </w:t>
      </w:r>
      <w:r w:rsidR="00B91D36">
        <w:rPr>
          <w:sz w:val="24"/>
          <w:szCs w:val="24"/>
        </w:rPr>
        <w:t xml:space="preserve">seinen </w:t>
      </w:r>
      <w:r>
        <w:rPr>
          <w:sz w:val="24"/>
          <w:szCs w:val="24"/>
        </w:rPr>
        <w:t>Fr</w:t>
      </w:r>
      <w:r w:rsidR="003B3D14">
        <w:rPr>
          <w:sz w:val="24"/>
          <w:szCs w:val="24"/>
        </w:rPr>
        <w:t>eunden</w:t>
      </w:r>
      <w:r w:rsidR="00B91D36">
        <w:rPr>
          <w:sz w:val="24"/>
          <w:szCs w:val="24"/>
        </w:rPr>
        <w:t xml:space="preserve">. </w:t>
      </w:r>
      <w:r w:rsidR="00E107E0">
        <w:rPr>
          <w:sz w:val="24"/>
          <w:szCs w:val="24"/>
        </w:rPr>
        <w:t>Er ist sich sicher, bei ihnen Unterstützung zu fi</w:t>
      </w:r>
      <w:r w:rsidR="00E107E0">
        <w:rPr>
          <w:sz w:val="24"/>
          <w:szCs w:val="24"/>
        </w:rPr>
        <w:t>n</w:t>
      </w:r>
      <w:r w:rsidR="00E107E0">
        <w:rPr>
          <w:sz w:val="24"/>
          <w:szCs w:val="24"/>
        </w:rPr>
        <w:t>den</w:t>
      </w:r>
      <w:r w:rsidR="001B7DDD">
        <w:rPr>
          <w:sz w:val="24"/>
          <w:szCs w:val="24"/>
        </w:rPr>
        <w:t>:</w:t>
      </w:r>
    </w:p>
    <w:p w:rsidR="001B7DDD" w:rsidRDefault="001B7DDD" w:rsidP="001B7DDD">
      <w:pPr>
        <w:spacing w:after="0"/>
        <w:ind w:left="1134"/>
        <w:jc w:val="both"/>
        <w:rPr>
          <w:rFonts w:cs="Times New Roman"/>
          <w:sz w:val="24"/>
          <w:szCs w:val="24"/>
        </w:rPr>
      </w:pPr>
      <w:r>
        <w:rPr>
          <w:rFonts w:cs="Times New Roman"/>
          <w:sz w:val="24"/>
          <w:szCs w:val="24"/>
        </w:rPr>
        <w:t xml:space="preserve">„Morgen werde ich den verehrten Roger Martin du </w:t>
      </w:r>
      <w:proofErr w:type="spellStart"/>
      <w:r>
        <w:rPr>
          <w:rFonts w:cs="Times New Roman"/>
          <w:sz w:val="24"/>
          <w:szCs w:val="24"/>
        </w:rPr>
        <w:t>Gard</w:t>
      </w:r>
      <w:proofErr w:type="spellEnd"/>
      <w:r>
        <w:rPr>
          <w:rFonts w:cs="Times New Roman"/>
          <w:sz w:val="24"/>
          <w:szCs w:val="24"/>
        </w:rPr>
        <w:t xml:space="preserve"> und </w:t>
      </w:r>
      <w:proofErr w:type="spellStart"/>
      <w:r>
        <w:rPr>
          <w:rFonts w:cs="Times New Roman"/>
          <w:sz w:val="24"/>
          <w:szCs w:val="24"/>
        </w:rPr>
        <w:t>Masereel</w:t>
      </w:r>
      <w:proofErr w:type="spellEnd"/>
      <w:r>
        <w:rPr>
          <w:rFonts w:cs="Times New Roman"/>
          <w:sz w:val="24"/>
          <w:szCs w:val="24"/>
        </w:rPr>
        <w:t xml:space="preserve"> treffen, und wir werden an Sie denken, mein teurer, mein guter Freund. […] Ich leide mehr unter den Dingen (wie im </w:t>
      </w:r>
      <w:r w:rsidRPr="004927D1">
        <w:rPr>
          <w:rFonts w:cs="Times New Roman"/>
          <w:i/>
          <w:sz w:val="24"/>
          <w:szCs w:val="24"/>
        </w:rPr>
        <w:t>Jeremias</w:t>
      </w:r>
      <w:r>
        <w:rPr>
          <w:rFonts w:cs="Times New Roman"/>
          <w:sz w:val="24"/>
          <w:szCs w:val="24"/>
        </w:rPr>
        <w:t>), wenn ich sie für mich allein vorahne, als wenn sie in Wirklichkeit eintreten; die Vorstellung entnervt. Der Widerstand stärkt.</w:t>
      </w:r>
    </w:p>
    <w:p w:rsidR="001B7DDD" w:rsidRDefault="001B7DDD" w:rsidP="001B7DDD">
      <w:pPr>
        <w:spacing w:after="0"/>
        <w:ind w:left="1134"/>
        <w:jc w:val="both"/>
        <w:rPr>
          <w:rFonts w:cs="Times New Roman"/>
          <w:sz w:val="24"/>
          <w:szCs w:val="24"/>
        </w:rPr>
      </w:pPr>
      <w:r>
        <w:rPr>
          <w:rFonts w:cs="Times New Roman"/>
          <w:sz w:val="24"/>
          <w:szCs w:val="24"/>
        </w:rPr>
        <w:t xml:space="preserve">Aus ganzem Herzen Ihr getreuer </w:t>
      </w:r>
    </w:p>
    <w:p w:rsidR="001B7DDD" w:rsidRDefault="001B7DDD" w:rsidP="001B7DDD">
      <w:pPr>
        <w:spacing w:after="0"/>
        <w:ind w:left="1134"/>
        <w:jc w:val="right"/>
        <w:rPr>
          <w:rFonts w:cs="Times New Roman"/>
          <w:sz w:val="24"/>
          <w:szCs w:val="24"/>
        </w:rPr>
      </w:pPr>
      <w:r>
        <w:rPr>
          <w:rFonts w:cs="Times New Roman"/>
          <w:sz w:val="24"/>
          <w:szCs w:val="24"/>
        </w:rPr>
        <w:t>Stefan Zweig“</w:t>
      </w:r>
    </w:p>
    <w:p w:rsidR="00E460BE" w:rsidRDefault="00E460BE" w:rsidP="002935B5">
      <w:pPr>
        <w:spacing w:after="0"/>
        <w:jc w:val="both"/>
        <w:rPr>
          <w:sz w:val="24"/>
          <w:szCs w:val="24"/>
        </w:rPr>
      </w:pPr>
    </w:p>
    <w:p w:rsidR="006414E4" w:rsidRDefault="00E460BE" w:rsidP="002935B5">
      <w:pPr>
        <w:spacing w:after="0"/>
        <w:jc w:val="both"/>
        <w:rPr>
          <w:sz w:val="24"/>
          <w:szCs w:val="24"/>
        </w:rPr>
      </w:pPr>
      <w:r>
        <w:rPr>
          <w:sz w:val="24"/>
          <w:szCs w:val="24"/>
        </w:rPr>
        <w:t xml:space="preserve">Eine derartig klarsichtige Analyse hätte man </w:t>
      </w:r>
      <w:r w:rsidR="00E107E0">
        <w:rPr>
          <w:sz w:val="24"/>
          <w:szCs w:val="24"/>
        </w:rPr>
        <w:t>bei</w:t>
      </w:r>
      <w:r w:rsidR="002935B5">
        <w:rPr>
          <w:sz w:val="24"/>
          <w:szCs w:val="24"/>
        </w:rPr>
        <w:t xml:space="preserve"> Stefan Zweig, </w:t>
      </w:r>
      <w:r>
        <w:rPr>
          <w:sz w:val="24"/>
          <w:szCs w:val="24"/>
        </w:rPr>
        <w:t>einem zwar</w:t>
      </w:r>
      <w:r w:rsidR="002935B5">
        <w:rPr>
          <w:sz w:val="24"/>
          <w:szCs w:val="24"/>
        </w:rPr>
        <w:t xml:space="preserve"> hoch geachteten</w:t>
      </w:r>
      <w:r>
        <w:rPr>
          <w:sz w:val="24"/>
          <w:szCs w:val="24"/>
        </w:rPr>
        <w:t>, aber vergleichsweise „unpolitischen“ Autor</w:t>
      </w:r>
      <w:r w:rsidR="00E107E0">
        <w:rPr>
          <w:sz w:val="24"/>
          <w:szCs w:val="24"/>
        </w:rPr>
        <w:t>,</w:t>
      </w:r>
      <w:r>
        <w:rPr>
          <w:sz w:val="24"/>
          <w:szCs w:val="24"/>
        </w:rPr>
        <w:t xml:space="preserve"> </w:t>
      </w:r>
      <w:r w:rsidR="00657549">
        <w:rPr>
          <w:sz w:val="24"/>
          <w:szCs w:val="24"/>
        </w:rPr>
        <w:t xml:space="preserve">nicht </w:t>
      </w:r>
      <w:r>
        <w:rPr>
          <w:sz w:val="24"/>
          <w:szCs w:val="24"/>
        </w:rPr>
        <w:t xml:space="preserve">ohne weiteres </w:t>
      </w:r>
      <w:r w:rsidR="00657549">
        <w:rPr>
          <w:sz w:val="24"/>
          <w:szCs w:val="24"/>
        </w:rPr>
        <w:t xml:space="preserve">erwartet. Aufgrund ihrer Scharfsicht übertrifft sie das Urteil der meisten, </w:t>
      </w:r>
      <w:r w:rsidR="00E107E0">
        <w:rPr>
          <w:sz w:val="24"/>
          <w:szCs w:val="24"/>
        </w:rPr>
        <w:t xml:space="preserve">im Vergleich mit Zweig </w:t>
      </w:r>
      <w:r w:rsidR="00657549">
        <w:rPr>
          <w:sz w:val="24"/>
          <w:szCs w:val="24"/>
        </w:rPr>
        <w:t>politisch weitaus stärker engagierten Exilschriftsteller.</w:t>
      </w:r>
    </w:p>
    <w:p w:rsidR="002935B5" w:rsidRDefault="002935B5" w:rsidP="002935B5">
      <w:pPr>
        <w:spacing w:after="0"/>
        <w:rPr>
          <w:sz w:val="24"/>
          <w:szCs w:val="24"/>
        </w:rPr>
      </w:pPr>
    </w:p>
    <w:p w:rsidR="003B3D14" w:rsidRDefault="003B3D14" w:rsidP="003B3D14">
      <w:pPr>
        <w:spacing w:after="0"/>
        <w:jc w:val="center"/>
        <w:rPr>
          <w:sz w:val="24"/>
          <w:szCs w:val="24"/>
        </w:rPr>
      </w:pPr>
      <w:r>
        <w:rPr>
          <w:sz w:val="24"/>
          <w:szCs w:val="24"/>
        </w:rPr>
        <w:t>*</w:t>
      </w:r>
    </w:p>
    <w:p w:rsidR="003B3D14" w:rsidRDefault="003B3D14" w:rsidP="001B7DDD">
      <w:pPr>
        <w:spacing w:after="0"/>
        <w:jc w:val="both"/>
        <w:rPr>
          <w:sz w:val="24"/>
          <w:szCs w:val="24"/>
        </w:rPr>
      </w:pPr>
    </w:p>
    <w:p w:rsidR="00290094" w:rsidRDefault="003B3D14" w:rsidP="003B3D14">
      <w:pPr>
        <w:spacing w:after="0"/>
        <w:jc w:val="both"/>
        <w:rPr>
          <w:sz w:val="24"/>
          <w:szCs w:val="24"/>
        </w:rPr>
      </w:pPr>
      <w:r>
        <w:rPr>
          <w:sz w:val="24"/>
          <w:szCs w:val="24"/>
        </w:rPr>
        <w:t xml:space="preserve">Stefan Zweig wird von </w:t>
      </w:r>
      <w:r w:rsidR="007A7B15">
        <w:rPr>
          <w:sz w:val="24"/>
          <w:szCs w:val="24"/>
        </w:rPr>
        <w:t xml:space="preserve">einem </w:t>
      </w:r>
      <w:r>
        <w:rPr>
          <w:sz w:val="24"/>
          <w:szCs w:val="24"/>
        </w:rPr>
        <w:t>Teil der Exilforschung politische Urteilskraft abgesprochen.</w:t>
      </w:r>
      <w:r>
        <w:rPr>
          <w:rStyle w:val="Funotenzeichen"/>
          <w:sz w:val="24"/>
          <w:szCs w:val="24"/>
        </w:rPr>
        <w:footnoteReference w:id="4"/>
      </w:r>
      <w:r>
        <w:rPr>
          <w:sz w:val="24"/>
          <w:szCs w:val="24"/>
        </w:rPr>
        <w:t xml:space="preserve"> </w:t>
      </w:r>
      <w:r w:rsidR="00657549">
        <w:rPr>
          <w:sz w:val="24"/>
          <w:szCs w:val="24"/>
        </w:rPr>
        <w:t>Der Grund ist</w:t>
      </w:r>
      <w:r>
        <w:rPr>
          <w:sz w:val="24"/>
          <w:szCs w:val="24"/>
        </w:rPr>
        <w:t xml:space="preserve">, dass </w:t>
      </w:r>
      <w:r w:rsidR="00657549">
        <w:rPr>
          <w:sz w:val="24"/>
          <w:szCs w:val="24"/>
        </w:rPr>
        <w:t>Zweig</w:t>
      </w:r>
      <w:r>
        <w:rPr>
          <w:sz w:val="24"/>
          <w:szCs w:val="24"/>
        </w:rPr>
        <w:t xml:space="preserve"> sich nach de</w:t>
      </w:r>
      <w:r w:rsidR="00E85941">
        <w:rPr>
          <w:sz w:val="24"/>
          <w:szCs w:val="24"/>
        </w:rPr>
        <w:t xml:space="preserve">r nationalsozialistischen Machtübernahme </w:t>
      </w:r>
      <w:r>
        <w:rPr>
          <w:sz w:val="24"/>
          <w:szCs w:val="24"/>
        </w:rPr>
        <w:t>immer wi</w:t>
      </w:r>
      <w:r>
        <w:rPr>
          <w:sz w:val="24"/>
          <w:szCs w:val="24"/>
        </w:rPr>
        <w:t>e</w:t>
      </w:r>
      <w:r>
        <w:rPr>
          <w:sz w:val="24"/>
          <w:szCs w:val="24"/>
        </w:rPr>
        <w:t>der ge</w:t>
      </w:r>
      <w:r w:rsidR="009D424F">
        <w:rPr>
          <w:sz w:val="24"/>
          <w:szCs w:val="24"/>
        </w:rPr>
        <w:t>weiger</w:t>
      </w:r>
      <w:r w:rsidR="00E85941">
        <w:rPr>
          <w:sz w:val="24"/>
          <w:szCs w:val="24"/>
        </w:rPr>
        <w:t>t hatte</w:t>
      </w:r>
      <w:r>
        <w:rPr>
          <w:sz w:val="24"/>
          <w:szCs w:val="24"/>
        </w:rPr>
        <w:t xml:space="preserve">, öffentlich Stellung zu nehmen. </w:t>
      </w:r>
      <w:r w:rsidR="00E107E0">
        <w:rPr>
          <w:sz w:val="24"/>
          <w:szCs w:val="24"/>
        </w:rPr>
        <w:t xml:space="preserve">Diesen Standpunkt vertrat er bereits </w:t>
      </w:r>
      <w:r w:rsidR="00E107E0" w:rsidRPr="00070D1E">
        <w:rPr>
          <w:i/>
          <w:sz w:val="24"/>
          <w:szCs w:val="24"/>
        </w:rPr>
        <w:t>vor</w:t>
      </w:r>
      <w:r w:rsidR="00E107E0">
        <w:rPr>
          <w:sz w:val="24"/>
          <w:szCs w:val="24"/>
        </w:rPr>
        <w:t xml:space="preserve"> der nationalsozialistischen Machtübernahme.</w:t>
      </w:r>
      <w:r w:rsidR="00E107E0">
        <w:rPr>
          <w:rStyle w:val="Funotenzeichen"/>
          <w:sz w:val="24"/>
          <w:szCs w:val="24"/>
        </w:rPr>
        <w:footnoteReference w:id="5"/>
      </w:r>
      <w:r w:rsidR="009D424F">
        <w:rPr>
          <w:sz w:val="24"/>
          <w:szCs w:val="24"/>
        </w:rPr>
        <w:t xml:space="preserve"> </w:t>
      </w:r>
      <w:r w:rsidR="00E460BE">
        <w:rPr>
          <w:sz w:val="24"/>
          <w:szCs w:val="24"/>
        </w:rPr>
        <w:t>Offensichtlich</w:t>
      </w:r>
      <w:r w:rsidR="007A7B15">
        <w:rPr>
          <w:sz w:val="24"/>
          <w:szCs w:val="24"/>
        </w:rPr>
        <w:t xml:space="preserve"> wollte</w:t>
      </w:r>
      <w:r w:rsidR="00E85941">
        <w:rPr>
          <w:sz w:val="24"/>
          <w:szCs w:val="24"/>
        </w:rPr>
        <w:t xml:space="preserve"> </w:t>
      </w:r>
      <w:r w:rsidR="00E460BE">
        <w:rPr>
          <w:sz w:val="24"/>
          <w:szCs w:val="24"/>
        </w:rPr>
        <w:t xml:space="preserve">er </w:t>
      </w:r>
      <w:r w:rsidR="00E85941">
        <w:rPr>
          <w:sz w:val="24"/>
          <w:szCs w:val="24"/>
        </w:rPr>
        <w:t xml:space="preserve">sich </w:t>
      </w:r>
      <w:r w:rsidR="00E107E0" w:rsidRPr="00E85941">
        <w:rPr>
          <w:sz w:val="24"/>
          <w:szCs w:val="24"/>
        </w:rPr>
        <w:t>politisch</w:t>
      </w:r>
      <w:r w:rsidR="00E107E0">
        <w:rPr>
          <w:sz w:val="24"/>
          <w:szCs w:val="24"/>
        </w:rPr>
        <w:t xml:space="preserve"> </w:t>
      </w:r>
      <w:r w:rsidR="00E85941">
        <w:rPr>
          <w:sz w:val="24"/>
          <w:szCs w:val="24"/>
        </w:rPr>
        <w:t>weder von der Gesamtheit des Exils noch von einzelnen Gruppen</w:t>
      </w:r>
      <w:r w:rsidRPr="00E85941">
        <w:rPr>
          <w:sz w:val="24"/>
          <w:szCs w:val="24"/>
        </w:rPr>
        <w:t xml:space="preserve"> vereinn</w:t>
      </w:r>
      <w:r w:rsidR="00E85941">
        <w:rPr>
          <w:sz w:val="24"/>
          <w:szCs w:val="24"/>
        </w:rPr>
        <w:t>a</w:t>
      </w:r>
      <w:r w:rsidRPr="00E85941">
        <w:rPr>
          <w:sz w:val="24"/>
          <w:szCs w:val="24"/>
        </w:rPr>
        <w:t>hmen lassen.</w:t>
      </w:r>
      <w:r w:rsidR="00657549">
        <w:rPr>
          <w:sz w:val="24"/>
          <w:szCs w:val="24"/>
        </w:rPr>
        <w:t xml:space="preserve"> </w:t>
      </w:r>
      <w:r w:rsidR="00E85941">
        <w:rPr>
          <w:sz w:val="24"/>
          <w:szCs w:val="24"/>
        </w:rPr>
        <w:t>Dass er gleich</w:t>
      </w:r>
      <w:r w:rsidR="00072E1E">
        <w:rPr>
          <w:sz w:val="24"/>
          <w:szCs w:val="24"/>
        </w:rPr>
        <w:t xml:space="preserve">wohl </w:t>
      </w:r>
      <w:r w:rsidR="00E85941">
        <w:rPr>
          <w:sz w:val="24"/>
          <w:szCs w:val="24"/>
        </w:rPr>
        <w:t xml:space="preserve">den Nationalsozialismus strikt ablehnte, stand </w:t>
      </w:r>
      <w:r w:rsidR="00657549">
        <w:rPr>
          <w:sz w:val="24"/>
          <w:szCs w:val="24"/>
        </w:rPr>
        <w:t>aus seiner Sicht</w:t>
      </w:r>
      <w:r w:rsidR="00E85941">
        <w:rPr>
          <w:sz w:val="24"/>
          <w:szCs w:val="24"/>
        </w:rPr>
        <w:t xml:space="preserve"> </w:t>
      </w:r>
      <w:r w:rsidR="00E460BE">
        <w:rPr>
          <w:sz w:val="24"/>
          <w:szCs w:val="24"/>
        </w:rPr>
        <w:t xml:space="preserve">diesem Verhalten </w:t>
      </w:r>
      <w:r w:rsidR="00E85941">
        <w:rPr>
          <w:sz w:val="24"/>
          <w:szCs w:val="24"/>
        </w:rPr>
        <w:lastRenderedPageBreak/>
        <w:t>nicht entgegen.</w:t>
      </w:r>
      <w:r w:rsidR="00E460BE">
        <w:rPr>
          <w:sz w:val="24"/>
          <w:szCs w:val="24"/>
        </w:rPr>
        <w:t xml:space="preserve"> Er hielt beides offensichtlich für vereinbar.</w:t>
      </w:r>
      <w:r w:rsidR="00E85941">
        <w:rPr>
          <w:sz w:val="24"/>
          <w:szCs w:val="24"/>
        </w:rPr>
        <w:t xml:space="preserve"> </w:t>
      </w:r>
      <w:r w:rsidR="00657549">
        <w:rPr>
          <w:sz w:val="24"/>
          <w:szCs w:val="24"/>
        </w:rPr>
        <w:t>D</w:t>
      </w:r>
      <w:r>
        <w:rPr>
          <w:sz w:val="24"/>
          <w:szCs w:val="24"/>
        </w:rPr>
        <w:t>ie</w:t>
      </w:r>
      <w:r w:rsidR="00E85941">
        <w:rPr>
          <w:sz w:val="24"/>
          <w:szCs w:val="24"/>
        </w:rPr>
        <w:t xml:space="preserve"> </w:t>
      </w:r>
      <w:r w:rsidR="00657549">
        <w:rPr>
          <w:sz w:val="24"/>
          <w:szCs w:val="24"/>
        </w:rPr>
        <w:t xml:space="preserve">Diskrepanz </w:t>
      </w:r>
      <w:r>
        <w:rPr>
          <w:sz w:val="24"/>
          <w:szCs w:val="24"/>
        </w:rPr>
        <w:t xml:space="preserve">führte </w:t>
      </w:r>
      <w:r w:rsidR="00657549">
        <w:rPr>
          <w:sz w:val="24"/>
          <w:szCs w:val="24"/>
        </w:rPr>
        <w:t xml:space="preserve">jedoch </w:t>
      </w:r>
      <w:r>
        <w:rPr>
          <w:sz w:val="24"/>
          <w:szCs w:val="24"/>
        </w:rPr>
        <w:t xml:space="preserve">zu Konflikten, </w:t>
      </w:r>
      <w:r w:rsidR="00E460BE">
        <w:rPr>
          <w:sz w:val="24"/>
          <w:szCs w:val="24"/>
        </w:rPr>
        <w:t>und sie schädigten</w:t>
      </w:r>
      <w:r w:rsidR="00E85941">
        <w:rPr>
          <w:sz w:val="24"/>
          <w:szCs w:val="24"/>
        </w:rPr>
        <w:t xml:space="preserve"> </w:t>
      </w:r>
      <w:r>
        <w:rPr>
          <w:sz w:val="24"/>
          <w:szCs w:val="24"/>
        </w:rPr>
        <w:t>Zweig</w:t>
      </w:r>
      <w:r w:rsidR="00E85941">
        <w:rPr>
          <w:sz w:val="24"/>
          <w:szCs w:val="24"/>
        </w:rPr>
        <w:t>s</w:t>
      </w:r>
      <w:r>
        <w:rPr>
          <w:sz w:val="24"/>
          <w:szCs w:val="24"/>
        </w:rPr>
        <w:t xml:space="preserve"> Ansehen und Reputation. </w:t>
      </w:r>
    </w:p>
    <w:p w:rsidR="00B77588" w:rsidRPr="003D18AE" w:rsidRDefault="00657549" w:rsidP="00290094">
      <w:pPr>
        <w:spacing w:after="0"/>
        <w:ind w:firstLine="708"/>
        <w:jc w:val="both"/>
        <w:rPr>
          <w:sz w:val="24"/>
          <w:szCs w:val="24"/>
        </w:rPr>
      </w:pPr>
      <w:r>
        <w:rPr>
          <w:sz w:val="24"/>
          <w:szCs w:val="24"/>
        </w:rPr>
        <w:t xml:space="preserve">Zweig </w:t>
      </w:r>
      <w:r w:rsidR="00E460BE">
        <w:rPr>
          <w:sz w:val="24"/>
          <w:szCs w:val="24"/>
        </w:rPr>
        <w:t>war in mancher Hinsicht ein Opfer des Polarisierungszwangs, der das Exil über Jahre hinweg</w:t>
      </w:r>
      <w:r w:rsidR="00597041">
        <w:rPr>
          <w:sz w:val="24"/>
          <w:szCs w:val="24"/>
        </w:rPr>
        <w:t xml:space="preserve"> dominierte.</w:t>
      </w:r>
      <w:r w:rsidR="00E460BE">
        <w:rPr>
          <w:sz w:val="24"/>
          <w:szCs w:val="24"/>
        </w:rPr>
        <w:t xml:space="preserve"> </w:t>
      </w:r>
      <w:r w:rsidR="00597041">
        <w:rPr>
          <w:sz w:val="24"/>
          <w:szCs w:val="24"/>
        </w:rPr>
        <w:t xml:space="preserve">Weshalb er sich diesem Zwang mit aller Kraft widersetzte, ist in der Forschung </w:t>
      </w:r>
      <w:r w:rsidR="00B77588">
        <w:rPr>
          <w:sz w:val="24"/>
          <w:szCs w:val="24"/>
        </w:rPr>
        <w:t xml:space="preserve">nach wie vor umstritten. </w:t>
      </w:r>
      <w:r w:rsidR="00BF4022">
        <w:rPr>
          <w:sz w:val="24"/>
          <w:szCs w:val="24"/>
        </w:rPr>
        <w:t xml:space="preserve">Dass er ein ausgeprägter Individualist war, ist sicherlich richtig, aber erklärt nicht alles. </w:t>
      </w:r>
      <w:r w:rsidR="00597041">
        <w:rPr>
          <w:sz w:val="24"/>
          <w:szCs w:val="24"/>
        </w:rPr>
        <w:t xml:space="preserve">Hannah Arendt hat in einer Besprechung von </w:t>
      </w:r>
      <w:r w:rsidR="00597041">
        <w:rPr>
          <w:i/>
          <w:sz w:val="24"/>
          <w:szCs w:val="24"/>
        </w:rPr>
        <w:t xml:space="preserve">Die Welt von </w:t>
      </w:r>
      <w:r w:rsidR="00597041" w:rsidRPr="00597041">
        <w:rPr>
          <w:i/>
          <w:sz w:val="24"/>
          <w:szCs w:val="24"/>
        </w:rPr>
        <w:t>gestern</w:t>
      </w:r>
      <w:r w:rsidR="00597041">
        <w:rPr>
          <w:sz w:val="24"/>
          <w:szCs w:val="24"/>
        </w:rPr>
        <w:t xml:space="preserve">, die über weite Strecken den Charakter einer Gesamtwürdigung von Zweigs Person hat, auf die spezifische </w:t>
      </w:r>
      <w:r w:rsidR="00597041" w:rsidRPr="00BF4022">
        <w:rPr>
          <w:i/>
          <w:sz w:val="24"/>
          <w:szCs w:val="24"/>
        </w:rPr>
        <w:t>großbürgerlich</w:t>
      </w:r>
      <w:r w:rsidR="00597041">
        <w:rPr>
          <w:sz w:val="24"/>
          <w:szCs w:val="24"/>
        </w:rPr>
        <w:t xml:space="preserve"> </w:t>
      </w:r>
      <w:r w:rsidR="00597041" w:rsidRPr="00BF4022">
        <w:rPr>
          <w:sz w:val="24"/>
          <w:szCs w:val="24"/>
        </w:rPr>
        <w:t xml:space="preserve">jüdische </w:t>
      </w:r>
      <w:r w:rsidR="00597041">
        <w:rPr>
          <w:sz w:val="24"/>
          <w:szCs w:val="24"/>
        </w:rPr>
        <w:t>Prägung hingewiesen.</w:t>
      </w:r>
      <w:r w:rsidR="00597041">
        <w:rPr>
          <w:rStyle w:val="Funotenzeichen"/>
          <w:sz w:val="24"/>
          <w:szCs w:val="24"/>
        </w:rPr>
        <w:footnoteReference w:id="6"/>
      </w:r>
      <w:r w:rsidR="00597041">
        <w:rPr>
          <w:sz w:val="24"/>
          <w:szCs w:val="24"/>
        </w:rPr>
        <w:t xml:space="preserve"> Überzeugend ist dies</w:t>
      </w:r>
      <w:r w:rsidR="00BF4022">
        <w:rPr>
          <w:sz w:val="24"/>
          <w:szCs w:val="24"/>
        </w:rPr>
        <w:t xml:space="preserve">e Deutung </w:t>
      </w:r>
      <w:r w:rsidR="00597041">
        <w:rPr>
          <w:sz w:val="24"/>
          <w:szCs w:val="24"/>
        </w:rPr>
        <w:t xml:space="preserve">aus heutiger Sicht und nach Kenntnis von Zweigs Korrespondenz nicht. </w:t>
      </w:r>
      <w:r w:rsidR="00BF4022">
        <w:rPr>
          <w:sz w:val="24"/>
          <w:szCs w:val="24"/>
        </w:rPr>
        <w:t>Für wah</w:t>
      </w:r>
      <w:r w:rsidR="00BF4022">
        <w:rPr>
          <w:sz w:val="24"/>
          <w:szCs w:val="24"/>
        </w:rPr>
        <w:t>r</w:t>
      </w:r>
      <w:r w:rsidR="00BF4022">
        <w:rPr>
          <w:sz w:val="24"/>
          <w:szCs w:val="24"/>
        </w:rPr>
        <w:t xml:space="preserve">scheinlicher halte ich, </w:t>
      </w:r>
      <w:r w:rsidR="00B77588">
        <w:rPr>
          <w:sz w:val="24"/>
          <w:szCs w:val="24"/>
        </w:rPr>
        <w:t xml:space="preserve">dass ihm persönlich geprägte </w:t>
      </w:r>
      <w:r w:rsidR="00BF4022">
        <w:rPr>
          <w:sz w:val="24"/>
          <w:szCs w:val="24"/>
        </w:rPr>
        <w:t xml:space="preserve">literarische </w:t>
      </w:r>
      <w:r w:rsidR="00B77588">
        <w:rPr>
          <w:sz w:val="24"/>
          <w:szCs w:val="24"/>
        </w:rPr>
        <w:t>Fehden</w:t>
      </w:r>
      <w:r w:rsidR="00840955" w:rsidRPr="00840955">
        <w:rPr>
          <w:sz w:val="24"/>
          <w:szCs w:val="24"/>
        </w:rPr>
        <w:t xml:space="preserve"> </w:t>
      </w:r>
      <w:r w:rsidR="00840955">
        <w:rPr>
          <w:sz w:val="24"/>
          <w:szCs w:val="24"/>
        </w:rPr>
        <w:t xml:space="preserve">generell </w:t>
      </w:r>
      <w:r w:rsidR="009D424F">
        <w:rPr>
          <w:sz w:val="24"/>
          <w:szCs w:val="24"/>
        </w:rPr>
        <w:t>zuwider</w:t>
      </w:r>
      <w:r w:rsidR="00840955">
        <w:rPr>
          <w:sz w:val="24"/>
          <w:szCs w:val="24"/>
        </w:rPr>
        <w:t xml:space="preserve"> w</w:t>
      </w:r>
      <w:r w:rsidR="00840955">
        <w:rPr>
          <w:sz w:val="24"/>
          <w:szCs w:val="24"/>
        </w:rPr>
        <w:t>a</w:t>
      </w:r>
      <w:r w:rsidR="00840955">
        <w:rPr>
          <w:sz w:val="24"/>
          <w:szCs w:val="24"/>
        </w:rPr>
        <w:t>ren. Das Beispiel, das ihm dabei sicherlich vor Augen stand</w:t>
      </w:r>
      <w:r w:rsidR="00750BAE">
        <w:rPr>
          <w:sz w:val="24"/>
          <w:szCs w:val="24"/>
        </w:rPr>
        <w:t>,</w:t>
      </w:r>
      <w:r w:rsidR="00840955">
        <w:rPr>
          <w:sz w:val="24"/>
          <w:szCs w:val="24"/>
        </w:rPr>
        <w:t xml:space="preserve"> war die Fehde </w:t>
      </w:r>
      <w:r w:rsidR="00B77588">
        <w:rPr>
          <w:sz w:val="24"/>
          <w:szCs w:val="24"/>
        </w:rPr>
        <w:t>zwischen Alfred Kerr und Karl Kraus</w:t>
      </w:r>
      <w:r w:rsidR="00840955">
        <w:rPr>
          <w:sz w:val="24"/>
          <w:szCs w:val="24"/>
        </w:rPr>
        <w:t xml:space="preserve">. Sie hatte </w:t>
      </w:r>
      <w:r w:rsidR="00BF4022">
        <w:rPr>
          <w:sz w:val="24"/>
          <w:szCs w:val="24"/>
        </w:rPr>
        <w:t xml:space="preserve">das gesamte Wiener Kulturleben in Anhänger und in Gegner von Kraus </w:t>
      </w:r>
      <w:r w:rsidR="00840955">
        <w:rPr>
          <w:sz w:val="24"/>
          <w:szCs w:val="24"/>
        </w:rPr>
        <w:t>ge</w:t>
      </w:r>
      <w:r w:rsidR="00BF4022">
        <w:rPr>
          <w:sz w:val="24"/>
          <w:szCs w:val="24"/>
        </w:rPr>
        <w:t>spalte</w:t>
      </w:r>
      <w:r w:rsidR="00840955">
        <w:rPr>
          <w:sz w:val="24"/>
          <w:szCs w:val="24"/>
        </w:rPr>
        <w:t>n</w:t>
      </w:r>
      <w:r w:rsidR="00BF4022">
        <w:rPr>
          <w:sz w:val="24"/>
          <w:szCs w:val="24"/>
        </w:rPr>
        <w:t xml:space="preserve">. </w:t>
      </w:r>
      <w:r w:rsidR="00840955">
        <w:rPr>
          <w:sz w:val="24"/>
          <w:szCs w:val="24"/>
        </w:rPr>
        <w:t>Das Ergebnis war</w:t>
      </w:r>
      <w:r w:rsidR="00BF4022">
        <w:rPr>
          <w:sz w:val="24"/>
          <w:szCs w:val="24"/>
        </w:rPr>
        <w:t xml:space="preserve"> </w:t>
      </w:r>
      <w:r w:rsidR="00B77588">
        <w:rPr>
          <w:sz w:val="24"/>
          <w:szCs w:val="24"/>
        </w:rPr>
        <w:t>ein Klima der Intoleranz</w:t>
      </w:r>
      <w:r w:rsidR="00BF4022">
        <w:rPr>
          <w:sz w:val="24"/>
          <w:szCs w:val="24"/>
        </w:rPr>
        <w:t xml:space="preserve">. </w:t>
      </w:r>
      <w:r w:rsidR="00070D1E">
        <w:rPr>
          <w:sz w:val="24"/>
          <w:szCs w:val="24"/>
        </w:rPr>
        <w:t>Nichts aber lief Zweigs Denk- und Gefühlsleben so sehr entgegen wie Intoleranz</w:t>
      </w:r>
      <w:r w:rsidR="00B77588">
        <w:rPr>
          <w:sz w:val="24"/>
          <w:szCs w:val="24"/>
        </w:rPr>
        <w:t>.</w:t>
      </w:r>
      <w:r w:rsidR="00783A1D">
        <w:rPr>
          <w:rStyle w:val="Funotenzeichen"/>
          <w:sz w:val="24"/>
          <w:szCs w:val="24"/>
        </w:rPr>
        <w:footnoteReference w:id="7"/>
      </w:r>
      <w:r w:rsidR="002B0BDC">
        <w:rPr>
          <w:sz w:val="24"/>
          <w:szCs w:val="24"/>
        </w:rPr>
        <w:t xml:space="preserve"> </w:t>
      </w:r>
      <w:r w:rsidR="00840955">
        <w:rPr>
          <w:sz w:val="24"/>
          <w:szCs w:val="24"/>
        </w:rPr>
        <w:t>Zweig zögerte jedoch nicht, sich auch für Anhänger von Karl Kraus einzusetzen, so für das Erscheinen von Canettis Erstling</w:t>
      </w:r>
      <w:r w:rsidR="00840955">
        <w:rPr>
          <w:sz w:val="24"/>
          <w:szCs w:val="24"/>
        </w:rPr>
        <w:t>s</w:t>
      </w:r>
      <w:r w:rsidR="00840955">
        <w:rPr>
          <w:sz w:val="24"/>
          <w:szCs w:val="24"/>
        </w:rPr>
        <w:t xml:space="preserve">roman </w:t>
      </w:r>
      <w:r w:rsidR="00840955">
        <w:rPr>
          <w:i/>
          <w:sz w:val="24"/>
          <w:szCs w:val="24"/>
        </w:rPr>
        <w:t xml:space="preserve">Die Blendung </w:t>
      </w:r>
      <w:r w:rsidR="00840955">
        <w:rPr>
          <w:sz w:val="24"/>
          <w:szCs w:val="24"/>
        </w:rPr>
        <w:t xml:space="preserve">im Herbert </w:t>
      </w:r>
      <w:proofErr w:type="spellStart"/>
      <w:r w:rsidR="00840955">
        <w:rPr>
          <w:sz w:val="24"/>
          <w:szCs w:val="24"/>
        </w:rPr>
        <w:t>Reichner</w:t>
      </w:r>
      <w:proofErr w:type="spellEnd"/>
      <w:r w:rsidR="00840955">
        <w:rPr>
          <w:sz w:val="24"/>
          <w:szCs w:val="24"/>
        </w:rPr>
        <w:t xml:space="preserve"> Verlag, dem eigenen Verlag.</w:t>
      </w:r>
      <w:r w:rsidR="00750BAE">
        <w:rPr>
          <w:rStyle w:val="Funotenzeichen"/>
          <w:sz w:val="24"/>
          <w:szCs w:val="24"/>
        </w:rPr>
        <w:footnoteReference w:id="8"/>
      </w:r>
      <w:r w:rsidR="00840955">
        <w:rPr>
          <w:sz w:val="24"/>
          <w:szCs w:val="24"/>
        </w:rPr>
        <w:t xml:space="preserve"> </w:t>
      </w:r>
      <w:r w:rsidR="002446FC">
        <w:rPr>
          <w:sz w:val="24"/>
          <w:szCs w:val="24"/>
        </w:rPr>
        <w:t xml:space="preserve">– </w:t>
      </w:r>
      <w:r w:rsidR="00750BAE">
        <w:rPr>
          <w:sz w:val="24"/>
          <w:szCs w:val="24"/>
        </w:rPr>
        <w:t xml:space="preserve">Ein weiterer Grund </w:t>
      </w:r>
      <w:r w:rsidR="002446FC">
        <w:rPr>
          <w:sz w:val="24"/>
          <w:szCs w:val="24"/>
        </w:rPr>
        <w:t xml:space="preserve">ist </w:t>
      </w:r>
      <w:r w:rsidR="00750BAE">
        <w:rPr>
          <w:sz w:val="24"/>
          <w:szCs w:val="24"/>
        </w:rPr>
        <w:t>vermutlich</w:t>
      </w:r>
      <w:r w:rsidR="002446FC">
        <w:rPr>
          <w:sz w:val="24"/>
          <w:szCs w:val="24"/>
        </w:rPr>
        <w:t>, dass</w:t>
      </w:r>
      <w:r w:rsidR="00750BAE">
        <w:rPr>
          <w:sz w:val="24"/>
          <w:szCs w:val="24"/>
        </w:rPr>
        <w:t xml:space="preserve"> ihm „Politik“ </w:t>
      </w:r>
      <w:r w:rsidR="002446FC">
        <w:rPr>
          <w:sz w:val="24"/>
          <w:szCs w:val="24"/>
        </w:rPr>
        <w:t xml:space="preserve">zutiefst verhasst war. </w:t>
      </w:r>
      <w:r w:rsidR="001D1728">
        <w:rPr>
          <w:sz w:val="24"/>
          <w:szCs w:val="24"/>
        </w:rPr>
        <w:t>Politik war für Zweig eine Sache des Machtkalküls</w:t>
      </w:r>
      <w:r w:rsidR="003D18AE">
        <w:rPr>
          <w:sz w:val="24"/>
          <w:szCs w:val="24"/>
        </w:rPr>
        <w:t xml:space="preserve"> und </w:t>
      </w:r>
      <w:r w:rsidR="001D1728">
        <w:rPr>
          <w:sz w:val="24"/>
          <w:szCs w:val="24"/>
        </w:rPr>
        <w:t xml:space="preserve">der </w:t>
      </w:r>
      <w:r w:rsidR="003D18AE">
        <w:rPr>
          <w:sz w:val="24"/>
          <w:szCs w:val="24"/>
        </w:rPr>
        <w:t>von Vernunft geleiteten</w:t>
      </w:r>
      <w:r w:rsidR="001D1728">
        <w:rPr>
          <w:sz w:val="24"/>
          <w:szCs w:val="24"/>
        </w:rPr>
        <w:t xml:space="preserve"> Heuchelei</w:t>
      </w:r>
      <w:r w:rsidR="003D18AE">
        <w:rPr>
          <w:sz w:val="24"/>
          <w:szCs w:val="24"/>
        </w:rPr>
        <w:t>. Politik war in Handeln und Verha</w:t>
      </w:r>
      <w:r w:rsidR="003D18AE">
        <w:rPr>
          <w:sz w:val="24"/>
          <w:szCs w:val="24"/>
        </w:rPr>
        <w:t>l</w:t>
      </w:r>
      <w:r w:rsidR="003D18AE">
        <w:rPr>
          <w:sz w:val="24"/>
          <w:szCs w:val="24"/>
        </w:rPr>
        <w:t>ten sich manifestierender Zynismus. Stefan Zweig</w:t>
      </w:r>
      <w:r w:rsidR="009D424F">
        <w:rPr>
          <w:sz w:val="24"/>
          <w:szCs w:val="24"/>
        </w:rPr>
        <w:t xml:space="preserve"> hat</w:t>
      </w:r>
      <w:r w:rsidR="003D18AE">
        <w:rPr>
          <w:sz w:val="24"/>
          <w:szCs w:val="24"/>
        </w:rPr>
        <w:t xml:space="preserve"> in seinem </w:t>
      </w:r>
      <w:r w:rsidR="001D1728">
        <w:rPr>
          <w:i/>
          <w:sz w:val="24"/>
          <w:szCs w:val="24"/>
        </w:rPr>
        <w:t xml:space="preserve">Joseph </w:t>
      </w:r>
      <w:proofErr w:type="spellStart"/>
      <w:r w:rsidR="001D1728">
        <w:rPr>
          <w:i/>
          <w:sz w:val="24"/>
          <w:szCs w:val="24"/>
        </w:rPr>
        <w:t>Fouché</w:t>
      </w:r>
      <w:proofErr w:type="spellEnd"/>
      <w:r w:rsidR="001D1728">
        <w:rPr>
          <w:i/>
          <w:sz w:val="24"/>
          <w:szCs w:val="24"/>
        </w:rPr>
        <w:t xml:space="preserve"> </w:t>
      </w:r>
      <w:r w:rsidR="003D18AE">
        <w:rPr>
          <w:sz w:val="24"/>
          <w:szCs w:val="24"/>
        </w:rPr>
        <w:t xml:space="preserve">diesen </w:t>
      </w:r>
      <w:r w:rsidR="001D1728">
        <w:rPr>
          <w:sz w:val="24"/>
          <w:szCs w:val="24"/>
        </w:rPr>
        <w:t>Typus</w:t>
      </w:r>
      <w:r w:rsidR="003D18AE">
        <w:rPr>
          <w:sz w:val="24"/>
          <w:szCs w:val="24"/>
        </w:rPr>
        <w:t xml:space="preserve"> des Pol</w:t>
      </w:r>
      <w:r w:rsidR="009D424F">
        <w:rPr>
          <w:sz w:val="24"/>
          <w:szCs w:val="24"/>
        </w:rPr>
        <w:t>i</w:t>
      </w:r>
      <w:r w:rsidR="003D18AE">
        <w:rPr>
          <w:sz w:val="24"/>
          <w:szCs w:val="24"/>
        </w:rPr>
        <w:t>tikers</w:t>
      </w:r>
      <w:r w:rsidR="001D1728">
        <w:rPr>
          <w:sz w:val="24"/>
          <w:szCs w:val="24"/>
        </w:rPr>
        <w:t xml:space="preserve"> prägnant und mit nicht zu überbietende</w:t>
      </w:r>
      <w:r w:rsidR="009D424F">
        <w:rPr>
          <w:sz w:val="24"/>
          <w:szCs w:val="24"/>
        </w:rPr>
        <w:t>r</w:t>
      </w:r>
      <w:r w:rsidR="001D1728">
        <w:rPr>
          <w:sz w:val="24"/>
          <w:szCs w:val="24"/>
        </w:rPr>
        <w:t xml:space="preserve"> Verachtung analysiert.</w:t>
      </w:r>
      <w:r w:rsidR="002446FC">
        <w:rPr>
          <w:sz w:val="24"/>
          <w:szCs w:val="24"/>
        </w:rPr>
        <w:t xml:space="preserve"> </w:t>
      </w:r>
      <w:r w:rsidR="003D18AE">
        <w:rPr>
          <w:sz w:val="24"/>
          <w:szCs w:val="24"/>
        </w:rPr>
        <w:t xml:space="preserve">Ein </w:t>
      </w:r>
      <w:r w:rsidR="003D18AE">
        <w:rPr>
          <w:i/>
          <w:sz w:val="24"/>
          <w:szCs w:val="24"/>
        </w:rPr>
        <w:t>unpolit</w:t>
      </w:r>
      <w:r w:rsidR="003D18AE">
        <w:rPr>
          <w:i/>
          <w:sz w:val="24"/>
          <w:szCs w:val="24"/>
        </w:rPr>
        <w:t>i</w:t>
      </w:r>
      <w:r w:rsidR="003D18AE">
        <w:rPr>
          <w:i/>
          <w:sz w:val="24"/>
          <w:szCs w:val="24"/>
        </w:rPr>
        <w:t xml:space="preserve">scher </w:t>
      </w:r>
      <w:r w:rsidR="003D18AE">
        <w:rPr>
          <w:sz w:val="24"/>
          <w:szCs w:val="24"/>
        </w:rPr>
        <w:t>Schriftsteller war Zweig nicht.</w:t>
      </w:r>
    </w:p>
    <w:p w:rsidR="003B3D14" w:rsidRDefault="003B3D14" w:rsidP="00290094">
      <w:pPr>
        <w:spacing w:after="0"/>
        <w:ind w:firstLine="708"/>
        <w:jc w:val="both"/>
        <w:rPr>
          <w:sz w:val="24"/>
          <w:szCs w:val="24"/>
        </w:rPr>
      </w:pPr>
      <w:r>
        <w:rPr>
          <w:sz w:val="24"/>
          <w:szCs w:val="24"/>
        </w:rPr>
        <w:t xml:space="preserve">Der Zwang zur politischen Stellungnahme war durch den Nationalsozialismus und seine Verfolgungsmaßnahmen </w:t>
      </w:r>
      <w:r w:rsidR="00512C41">
        <w:rPr>
          <w:sz w:val="24"/>
          <w:szCs w:val="24"/>
        </w:rPr>
        <w:t xml:space="preserve">jedoch </w:t>
      </w:r>
      <w:r>
        <w:rPr>
          <w:sz w:val="24"/>
          <w:szCs w:val="24"/>
        </w:rPr>
        <w:t xml:space="preserve">vorgegeben. In einer Situation, in der </w:t>
      </w:r>
      <w:r w:rsidR="00070D1E">
        <w:rPr>
          <w:sz w:val="24"/>
          <w:szCs w:val="24"/>
        </w:rPr>
        <w:t xml:space="preserve">das Dritte Reich seine Gegner in Konzentrationslager einwies, </w:t>
      </w:r>
      <w:r>
        <w:rPr>
          <w:sz w:val="24"/>
          <w:szCs w:val="24"/>
        </w:rPr>
        <w:t>w</w:t>
      </w:r>
      <w:r w:rsidR="00070D1E">
        <w:rPr>
          <w:sz w:val="24"/>
          <w:szCs w:val="24"/>
        </w:rPr>
        <w:t>urde</w:t>
      </w:r>
      <w:r>
        <w:rPr>
          <w:sz w:val="24"/>
          <w:szCs w:val="24"/>
        </w:rPr>
        <w:t xml:space="preserve"> die Verweigerung einer </w:t>
      </w:r>
      <w:r w:rsidR="00290094">
        <w:rPr>
          <w:sz w:val="24"/>
          <w:szCs w:val="24"/>
        </w:rPr>
        <w:t xml:space="preserve">öffentlichen Stellungnahme zugunsten zu Gunsten der KZ-Häftlinge </w:t>
      </w:r>
      <w:r w:rsidR="00070D1E">
        <w:rPr>
          <w:sz w:val="24"/>
          <w:szCs w:val="24"/>
        </w:rPr>
        <w:t xml:space="preserve">zu </w:t>
      </w:r>
      <w:r w:rsidR="00290094">
        <w:rPr>
          <w:sz w:val="24"/>
          <w:szCs w:val="24"/>
        </w:rPr>
        <w:t>eine</w:t>
      </w:r>
      <w:r w:rsidR="00070D1E">
        <w:rPr>
          <w:sz w:val="24"/>
          <w:szCs w:val="24"/>
        </w:rPr>
        <w:t>r</w:t>
      </w:r>
      <w:r>
        <w:rPr>
          <w:sz w:val="24"/>
          <w:szCs w:val="24"/>
        </w:rPr>
        <w:t xml:space="preserve"> problematische</w:t>
      </w:r>
      <w:r w:rsidR="00070D1E">
        <w:rPr>
          <w:sz w:val="24"/>
          <w:szCs w:val="24"/>
        </w:rPr>
        <w:t>n</w:t>
      </w:r>
      <w:r>
        <w:rPr>
          <w:sz w:val="24"/>
          <w:szCs w:val="24"/>
        </w:rPr>
        <w:t xml:space="preserve"> und no</w:t>
      </w:r>
      <w:r>
        <w:rPr>
          <w:sz w:val="24"/>
          <w:szCs w:val="24"/>
        </w:rPr>
        <w:t>t</w:t>
      </w:r>
      <w:r>
        <w:rPr>
          <w:sz w:val="24"/>
          <w:szCs w:val="24"/>
        </w:rPr>
        <w:t xml:space="preserve">wendigerweise </w:t>
      </w:r>
      <w:r w:rsidRPr="00203FD1">
        <w:rPr>
          <w:i/>
          <w:sz w:val="24"/>
          <w:szCs w:val="24"/>
        </w:rPr>
        <w:t>missverständliche</w:t>
      </w:r>
      <w:r w:rsidR="00070D1E">
        <w:rPr>
          <w:i/>
          <w:sz w:val="24"/>
          <w:szCs w:val="24"/>
        </w:rPr>
        <w:t>n</w:t>
      </w:r>
      <w:r>
        <w:rPr>
          <w:sz w:val="24"/>
          <w:szCs w:val="24"/>
        </w:rPr>
        <w:t xml:space="preserve"> Haltung.</w:t>
      </w:r>
      <w:r w:rsidRPr="00405E48">
        <w:rPr>
          <w:sz w:val="24"/>
          <w:szCs w:val="24"/>
        </w:rPr>
        <w:t xml:space="preserve"> </w:t>
      </w:r>
      <w:r>
        <w:rPr>
          <w:sz w:val="24"/>
          <w:szCs w:val="24"/>
        </w:rPr>
        <w:t xml:space="preserve">Zweig </w:t>
      </w:r>
      <w:r w:rsidR="00290094">
        <w:rPr>
          <w:sz w:val="24"/>
          <w:szCs w:val="24"/>
        </w:rPr>
        <w:t>unterschätz</w:t>
      </w:r>
      <w:r>
        <w:rPr>
          <w:sz w:val="24"/>
          <w:szCs w:val="24"/>
        </w:rPr>
        <w:t xml:space="preserve">te </w:t>
      </w:r>
      <w:r w:rsidR="00070D1E">
        <w:rPr>
          <w:sz w:val="24"/>
          <w:szCs w:val="24"/>
        </w:rPr>
        <w:t>– oder negierte – d</w:t>
      </w:r>
      <w:r>
        <w:rPr>
          <w:sz w:val="24"/>
          <w:szCs w:val="24"/>
        </w:rPr>
        <w:t>ie polar</w:t>
      </w:r>
      <w:r>
        <w:rPr>
          <w:sz w:val="24"/>
          <w:szCs w:val="24"/>
        </w:rPr>
        <w:t>i</w:t>
      </w:r>
      <w:r>
        <w:rPr>
          <w:sz w:val="24"/>
          <w:szCs w:val="24"/>
        </w:rPr>
        <w:t>sierende Kraft, die von d</w:t>
      </w:r>
      <w:r w:rsidR="00512C41">
        <w:rPr>
          <w:sz w:val="24"/>
          <w:szCs w:val="24"/>
        </w:rPr>
        <w:t>ies</w:t>
      </w:r>
      <w:r>
        <w:rPr>
          <w:sz w:val="24"/>
          <w:szCs w:val="24"/>
        </w:rPr>
        <w:t xml:space="preserve">er politischen Situation ausging und die jede Entscheidung, wie individuell gerechtfertigt sie auch war, in ein übergeordnetes System polarer Oppositionen: von Diktatur und Verfolgung, Herrschaftslegitimation </w:t>
      </w:r>
      <w:r w:rsidR="00290094">
        <w:rPr>
          <w:sz w:val="24"/>
          <w:szCs w:val="24"/>
        </w:rPr>
        <w:t>bzw.</w:t>
      </w:r>
      <w:r>
        <w:rPr>
          <w:sz w:val="24"/>
          <w:szCs w:val="24"/>
        </w:rPr>
        <w:t xml:space="preserve"> Infragestellung dieser Legitimat</w:t>
      </w:r>
      <w:r>
        <w:rPr>
          <w:sz w:val="24"/>
          <w:szCs w:val="24"/>
        </w:rPr>
        <w:t>i</w:t>
      </w:r>
      <w:r>
        <w:rPr>
          <w:sz w:val="24"/>
          <w:szCs w:val="24"/>
        </w:rPr>
        <w:t>on</w:t>
      </w:r>
      <w:r w:rsidR="00070D1E">
        <w:rPr>
          <w:sz w:val="24"/>
          <w:szCs w:val="24"/>
        </w:rPr>
        <w:t>,</w:t>
      </w:r>
      <w:r>
        <w:rPr>
          <w:sz w:val="24"/>
          <w:szCs w:val="24"/>
        </w:rPr>
        <w:t xml:space="preserve"> einpasste. Zweig desavouierte durch </w:t>
      </w:r>
      <w:r w:rsidR="00070D1E">
        <w:rPr>
          <w:sz w:val="24"/>
          <w:szCs w:val="24"/>
        </w:rPr>
        <w:t xml:space="preserve">sein Verhalten </w:t>
      </w:r>
      <w:r>
        <w:rPr>
          <w:sz w:val="24"/>
          <w:szCs w:val="24"/>
        </w:rPr>
        <w:t>das Exil.</w:t>
      </w:r>
      <w:r w:rsidR="00290094">
        <w:rPr>
          <w:rStyle w:val="Funotenzeichen"/>
          <w:sz w:val="24"/>
          <w:szCs w:val="24"/>
        </w:rPr>
        <w:footnoteReference w:id="9"/>
      </w:r>
      <w:r>
        <w:rPr>
          <w:sz w:val="24"/>
          <w:szCs w:val="24"/>
        </w:rPr>
        <w:t xml:space="preserve"> Die </w:t>
      </w:r>
      <w:r w:rsidR="002B0BDC">
        <w:rPr>
          <w:sz w:val="24"/>
          <w:szCs w:val="24"/>
        </w:rPr>
        <w:t xml:space="preserve">politische </w:t>
      </w:r>
      <w:r>
        <w:rPr>
          <w:sz w:val="24"/>
          <w:szCs w:val="24"/>
        </w:rPr>
        <w:t>Situation verlangte nach öffentlichem Protest. Das Machtkalkül</w:t>
      </w:r>
      <w:r w:rsidR="00290094">
        <w:rPr>
          <w:sz w:val="24"/>
          <w:szCs w:val="24"/>
        </w:rPr>
        <w:t xml:space="preserve">, dem </w:t>
      </w:r>
      <w:r w:rsidR="00512C41">
        <w:rPr>
          <w:sz w:val="24"/>
          <w:szCs w:val="24"/>
        </w:rPr>
        <w:t xml:space="preserve">sich </w:t>
      </w:r>
      <w:r w:rsidR="00290094">
        <w:rPr>
          <w:sz w:val="24"/>
          <w:szCs w:val="24"/>
        </w:rPr>
        <w:t xml:space="preserve">Zweig nicht unterwerfen </w:t>
      </w:r>
      <w:proofErr w:type="spellStart"/>
      <w:r w:rsidR="00290094">
        <w:rPr>
          <w:sz w:val="24"/>
          <w:szCs w:val="24"/>
        </w:rPr>
        <w:t>wollte</w:t>
      </w:r>
      <w:proofErr w:type="spellEnd"/>
      <w:r w:rsidR="00290094">
        <w:rPr>
          <w:sz w:val="24"/>
          <w:szCs w:val="24"/>
        </w:rPr>
        <w:t xml:space="preserve">, </w:t>
      </w:r>
      <w:r>
        <w:rPr>
          <w:sz w:val="24"/>
          <w:szCs w:val="24"/>
        </w:rPr>
        <w:t>ging</w:t>
      </w:r>
      <w:r w:rsidR="006D0185">
        <w:rPr>
          <w:sz w:val="24"/>
          <w:szCs w:val="24"/>
        </w:rPr>
        <w:t xml:space="preserve"> nicht</w:t>
      </w:r>
      <w:r>
        <w:rPr>
          <w:sz w:val="24"/>
          <w:szCs w:val="24"/>
        </w:rPr>
        <w:t xml:space="preserve"> vom </w:t>
      </w:r>
      <w:r w:rsidR="006D0185">
        <w:rPr>
          <w:sz w:val="24"/>
          <w:szCs w:val="24"/>
        </w:rPr>
        <w:t xml:space="preserve">Exil, sondern </w:t>
      </w:r>
      <w:r>
        <w:rPr>
          <w:sz w:val="24"/>
          <w:szCs w:val="24"/>
        </w:rPr>
        <w:t xml:space="preserve">Dritten Reich aus. Die Verunglimpfung des </w:t>
      </w:r>
      <w:r w:rsidR="006D0185">
        <w:rPr>
          <w:sz w:val="24"/>
          <w:szCs w:val="24"/>
        </w:rPr>
        <w:t>„</w:t>
      </w:r>
      <w:r>
        <w:rPr>
          <w:sz w:val="24"/>
          <w:szCs w:val="24"/>
        </w:rPr>
        <w:t>politischen Gegners</w:t>
      </w:r>
      <w:r w:rsidR="006D0185">
        <w:rPr>
          <w:sz w:val="24"/>
          <w:szCs w:val="24"/>
        </w:rPr>
        <w:t xml:space="preserve">“ </w:t>
      </w:r>
      <w:r>
        <w:rPr>
          <w:sz w:val="24"/>
          <w:szCs w:val="24"/>
        </w:rPr>
        <w:t xml:space="preserve">wurde </w:t>
      </w:r>
      <w:r w:rsidR="006D0185">
        <w:rPr>
          <w:sz w:val="24"/>
          <w:szCs w:val="24"/>
        </w:rPr>
        <w:t xml:space="preserve">seitens des </w:t>
      </w:r>
      <w:r>
        <w:rPr>
          <w:sz w:val="24"/>
          <w:szCs w:val="24"/>
        </w:rPr>
        <w:t>Dritten Reich</w:t>
      </w:r>
      <w:r w:rsidR="006D0185">
        <w:rPr>
          <w:sz w:val="24"/>
          <w:szCs w:val="24"/>
        </w:rPr>
        <w:t>s</w:t>
      </w:r>
      <w:r>
        <w:rPr>
          <w:sz w:val="24"/>
          <w:szCs w:val="24"/>
        </w:rPr>
        <w:t xml:space="preserve"> zielgerichtet als Instrument der Isolierung eing</w:t>
      </w:r>
      <w:r>
        <w:rPr>
          <w:sz w:val="24"/>
          <w:szCs w:val="24"/>
        </w:rPr>
        <w:t>e</w:t>
      </w:r>
      <w:r>
        <w:rPr>
          <w:sz w:val="24"/>
          <w:szCs w:val="24"/>
        </w:rPr>
        <w:t>setzt. Wer sich d</w:t>
      </w:r>
      <w:r w:rsidR="006D0185">
        <w:rPr>
          <w:sz w:val="24"/>
          <w:szCs w:val="24"/>
        </w:rPr>
        <w:t xml:space="preserve">ieser </w:t>
      </w:r>
      <w:r>
        <w:rPr>
          <w:sz w:val="24"/>
          <w:szCs w:val="24"/>
        </w:rPr>
        <w:t>Tat</w:t>
      </w:r>
      <w:r w:rsidR="006D0185">
        <w:rPr>
          <w:sz w:val="24"/>
          <w:szCs w:val="24"/>
        </w:rPr>
        <w:t>sache nicht bewusst war und versuchte</w:t>
      </w:r>
      <w:r>
        <w:rPr>
          <w:sz w:val="24"/>
          <w:szCs w:val="24"/>
        </w:rPr>
        <w:t>,</w:t>
      </w:r>
      <w:r w:rsidR="006D0185">
        <w:rPr>
          <w:sz w:val="24"/>
          <w:szCs w:val="24"/>
        </w:rPr>
        <w:t xml:space="preserve"> eine Position „au </w:t>
      </w:r>
      <w:proofErr w:type="spellStart"/>
      <w:r w:rsidR="006D0185">
        <w:rPr>
          <w:sz w:val="24"/>
          <w:szCs w:val="24"/>
        </w:rPr>
        <w:t>dessus</w:t>
      </w:r>
      <w:proofErr w:type="spellEnd"/>
      <w:r w:rsidR="006D0185">
        <w:rPr>
          <w:sz w:val="24"/>
          <w:szCs w:val="24"/>
        </w:rPr>
        <w:t xml:space="preserve"> de la </w:t>
      </w:r>
      <w:proofErr w:type="spellStart"/>
      <w:r w:rsidR="006D0185">
        <w:rPr>
          <w:sz w:val="24"/>
          <w:szCs w:val="24"/>
        </w:rPr>
        <w:t>m</w:t>
      </w:r>
      <w:r w:rsidR="006D0185">
        <w:rPr>
          <w:rFonts w:cs="Times New Roman"/>
          <w:sz w:val="24"/>
          <w:szCs w:val="24"/>
        </w:rPr>
        <w:t>ȇ</w:t>
      </w:r>
      <w:r w:rsidR="006D0185">
        <w:rPr>
          <w:sz w:val="24"/>
          <w:szCs w:val="24"/>
        </w:rPr>
        <w:t>lée</w:t>
      </w:r>
      <w:proofErr w:type="spellEnd"/>
      <w:r w:rsidR="006D0185">
        <w:rPr>
          <w:sz w:val="24"/>
          <w:szCs w:val="24"/>
        </w:rPr>
        <w:t>“ einzunehmen,</w:t>
      </w:r>
      <w:r>
        <w:rPr>
          <w:sz w:val="24"/>
          <w:szCs w:val="24"/>
        </w:rPr>
        <w:t xml:space="preserve"> wurde </w:t>
      </w:r>
      <w:r w:rsidR="002B0BDC">
        <w:rPr>
          <w:sz w:val="24"/>
          <w:szCs w:val="24"/>
        </w:rPr>
        <w:t xml:space="preserve">seitens des Exils </w:t>
      </w:r>
      <w:r>
        <w:rPr>
          <w:sz w:val="24"/>
          <w:szCs w:val="24"/>
        </w:rPr>
        <w:t>zwangsläufig der gegnerischen Seite zug</w:t>
      </w:r>
      <w:r>
        <w:rPr>
          <w:sz w:val="24"/>
          <w:szCs w:val="24"/>
        </w:rPr>
        <w:t>e</w:t>
      </w:r>
      <w:r>
        <w:rPr>
          <w:sz w:val="24"/>
          <w:szCs w:val="24"/>
        </w:rPr>
        <w:lastRenderedPageBreak/>
        <w:t>rechnet.</w:t>
      </w:r>
      <w:r w:rsidRPr="00203FD1">
        <w:rPr>
          <w:sz w:val="24"/>
          <w:szCs w:val="24"/>
        </w:rPr>
        <w:t xml:space="preserve"> </w:t>
      </w:r>
      <w:r>
        <w:rPr>
          <w:sz w:val="24"/>
          <w:szCs w:val="24"/>
        </w:rPr>
        <w:t xml:space="preserve">Handeln, spektakulärer öffentlicher Protest, war </w:t>
      </w:r>
      <w:r w:rsidR="00512C41">
        <w:rPr>
          <w:sz w:val="24"/>
          <w:szCs w:val="24"/>
        </w:rPr>
        <w:t>angesichts der Situation, die in Deutschland be</w:t>
      </w:r>
      <w:r w:rsidR="009069C2">
        <w:rPr>
          <w:sz w:val="24"/>
          <w:szCs w:val="24"/>
        </w:rPr>
        <w:t>s</w:t>
      </w:r>
      <w:r w:rsidR="00512C41">
        <w:rPr>
          <w:sz w:val="24"/>
          <w:szCs w:val="24"/>
        </w:rPr>
        <w:t xml:space="preserve">tand, </w:t>
      </w:r>
      <w:r>
        <w:rPr>
          <w:sz w:val="24"/>
          <w:szCs w:val="24"/>
        </w:rPr>
        <w:t>das Gebot der Stunde.</w:t>
      </w:r>
    </w:p>
    <w:p w:rsidR="002446FC" w:rsidRDefault="002446FC" w:rsidP="00290094">
      <w:pPr>
        <w:spacing w:after="0"/>
        <w:ind w:firstLine="708"/>
        <w:jc w:val="both"/>
        <w:rPr>
          <w:sz w:val="24"/>
          <w:szCs w:val="24"/>
        </w:rPr>
      </w:pPr>
    </w:p>
    <w:p w:rsidR="00A4701F" w:rsidRDefault="006D0185" w:rsidP="006D0185">
      <w:pPr>
        <w:spacing w:after="0"/>
        <w:ind w:firstLine="708"/>
        <w:jc w:val="both"/>
        <w:rPr>
          <w:sz w:val="24"/>
          <w:szCs w:val="24"/>
        </w:rPr>
      </w:pPr>
      <w:r>
        <w:rPr>
          <w:sz w:val="24"/>
          <w:szCs w:val="24"/>
        </w:rPr>
        <w:t xml:space="preserve">Den Anstoß </w:t>
      </w:r>
      <w:r w:rsidR="002B0BDC">
        <w:rPr>
          <w:sz w:val="24"/>
          <w:szCs w:val="24"/>
        </w:rPr>
        <w:t xml:space="preserve">zu dieser Entwicklung </w:t>
      </w:r>
      <w:r>
        <w:rPr>
          <w:sz w:val="24"/>
          <w:szCs w:val="24"/>
        </w:rPr>
        <w:t>liefern zwei schwerwiegende Fehler. Ende Februar 1933</w:t>
      </w:r>
      <w:r w:rsidR="006818F0">
        <w:rPr>
          <w:sz w:val="24"/>
          <w:szCs w:val="24"/>
        </w:rPr>
        <w:t xml:space="preserve"> beginnt </w:t>
      </w:r>
      <w:r w:rsidR="002B0BDC">
        <w:rPr>
          <w:sz w:val="24"/>
          <w:szCs w:val="24"/>
        </w:rPr>
        <w:t>Zweig</w:t>
      </w:r>
      <w:r w:rsidR="009069C2">
        <w:rPr>
          <w:sz w:val="24"/>
          <w:szCs w:val="24"/>
        </w:rPr>
        <w:t xml:space="preserve"> </w:t>
      </w:r>
      <w:r w:rsidR="002B0BDC">
        <w:rPr>
          <w:sz w:val="24"/>
          <w:szCs w:val="24"/>
        </w:rPr>
        <w:t>s</w:t>
      </w:r>
      <w:r w:rsidR="009069C2">
        <w:rPr>
          <w:sz w:val="24"/>
          <w:szCs w:val="24"/>
        </w:rPr>
        <w:t>eine</w:t>
      </w:r>
      <w:r w:rsidR="006818F0">
        <w:rPr>
          <w:sz w:val="24"/>
          <w:szCs w:val="24"/>
        </w:rPr>
        <w:t xml:space="preserve"> Zusammenarbeit </w:t>
      </w:r>
      <w:r w:rsidR="009B3ED4">
        <w:rPr>
          <w:sz w:val="24"/>
          <w:szCs w:val="24"/>
        </w:rPr>
        <w:t>mit</w:t>
      </w:r>
      <w:r w:rsidR="006818F0">
        <w:rPr>
          <w:sz w:val="24"/>
          <w:szCs w:val="24"/>
        </w:rPr>
        <w:t xml:space="preserve"> Richard </w:t>
      </w:r>
      <w:proofErr w:type="spellStart"/>
      <w:r w:rsidR="006818F0">
        <w:rPr>
          <w:sz w:val="24"/>
          <w:szCs w:val="24"/>
        </w:rPr>
        <w:t>Strauss</w:t>
      </w:r>
      <w:proofErr w:type="spellEnd"/>
      <w:r w:rsidR="006818F0">
        <w:rPr>
          <w:sz w:val="24"/>
          <w:szCs w:val="24"/>
        </w:rPr>
        <w:t xml:space="preserve"> bei der Erstellung der Oper </w:t>
      </w:r>
      <w:r w:rsidR="006818F0">
        <w:rPr>
          <w:i/>
          <w:sz w:val="24"/>
          <w:szCs w:val="24"/>
        </w:rPr>
        <w:t>Die schweigsame Frau</w:t>
      </w:r>
      <w:r w:rsidR="009B3ED4">
        <w:rPr>
          <w:i/>
          <w:sz w:val="24"/>
          <w:szCs w:val="24"/>
        </w:rPr>
        <w:t>.</w:t>
      </w:r>
      <w:r w:rsidR="006818F0">
        <w:rPr>
          <w:sz w:val="24"/>
          <w:szCs w:val="24"/>
        </w:rPr>
        <w:t xml:space="preserve"> </w:t>
      </w:r>
      <w:r w:rsidR="009069C2">
        <w:rPr>
          <w:sz w:val="24"/>
          <w:szCs w:val="24"/>
        </w:rPr>
        <w:t>Er</w:t>
      </w:r>
      <w:r w:rsidR="006818F0">
        <w:rPr>
          <w:sz w:val="24"/>
          <w:szCs w:val="24"/>
        </w:rPr>
        <w:t xml:space="preserve"> entwirft das Libretto, </w:t>
      </w:r>
      <w:proofErr w:type="spellStart"/>
      <w:r w:rsidR="006818F0">
        <w:rPr>
          <w:sz w:val="24"/>
          <w:szCs w:val="24"/>
        </w:rPr>
        <w:t>Strauss</w:t>
      </w:r>
      <w:proofErr w:type="spellEnd"/>
      <w:r w:rsidR="006818F0">
        <w:rPr>
          <w:sz w:val="24"/>
          <w:szCs w:val="24"/>
        </w:rPr>
        <w:t xml:space="preserve"> die Partitur. Die Zusammenarbeit endet im Januar 1935</w:t>
      </w:r>
      <w:r w:rsidR="00A4701F">
        <w:rPr>
          <w:sz w:val="24"/>
          <w:szCs w:val="24"/>
        </w:rPr>
        <w:t>.</w:t>
      </w:r>
      <w:r w:rsidR="002B0BDC">
        <w:rPr>
          <w:sz w:val="24"/>
          <w:szCs w:val="24"/>
        </w:rPr>
        <w:t xml:space="preserve"> Dass </w:t>
      </w:r>
      <w:proofErr w:type="spellStart"/>
      <w:r w:rsidR="002B0BDC">
        <w:rPr>
          <w:sz w:val="24"/>
          <w:szCs w:val="24"/>
        </w:rPr>
        <w:t>Strauss</w:t>
      </w:r>
      <w:proofErr w:type="spellEnd"/>
      <w:r w:rsidR="002B0BDC">
        <w:rPr>
          <w:sz w:val="24"/>
          <w:szCs w:val="24"/>
        </w:rPr>
        <w:t xml:space="preserve"> eine charakterlich problematische Persönlichkeit</w:t>
      </w:r>
      <w:r w:rsidR="009069C2">
        <w:rPr>
          <w:sz w:val="24"/>
          <w:szCs w:val="24"/>
        </w:rPr>
        <w:t>, ein O</w:t>
      </w:r>
      <w:r w:rsidR="009069C2">
        <w:rPr>
          <w:sz w:val="24"/>
          <w:szCs w:val="24"/>
        </w:rPr>
        <w:t>p</w:t>
      </w:r>
      <w:r w:rsidR="009069C2">
        <w:rPr>
          <w:sz w:val="24"/>
          <w:szCs w:val="24"/>
        </w:rPr>
        <w:t>portunist,</w:t>
      </w:r>
      <w:r w:rsidR="002B0BDC">
        <w:rPr>
          <w:sz w:val="24"/>
          <w:szCs w:val="24"/>
        </w:rPr>
        <w:t xml:space="preserve"> </w:t>
      </w:r>
      <w:r w:rsidR="009069C2">
        <w:rPr>
          <w:sz w:val="24"/>
          <w:szCs w:val="24"/>
        </w:rPr>
        <w:t>ist</w:t>
      </w:r>
      <w:r w:rsidR="002B0BDC">
        <w:rPr>
          <w:sz w:val="24"/>
          <w:szCs w:val="24"/>
        </w:rPr>
        <w:t>, muss</w:t>
      </w:r>
      <w:r w:rsidR="00431CB4">
        <w:rPr>
          <w:sz w:val="24"/>
          <w:szCs w:val="24"/>
        </w:rPr>
        <w:t>te</w:t>
      </w:r>
      <w:r w:rsidR="002B0BDC">
        <w:rPr>
          <w:sz w:val="24"/>
          <w:szCs w:val="24"/>
        </w:rPr>
        <w:t xml:space="preserve"> Zweig </w:t>
      </w:r>
      <w:r w:rsidR="009B3ED4">
        <w:rPr>
          <w:sz w:val="24"/>
          <w:szCs w:val="24"/>
        </w:rPr>
        <w:t xml:space="preserve">jedoch </w:t>
      </w:r>
      <w:r w:rsidR="00431CB4">
        <w:rPr>
          <w:sz w:val="24"/>
          <w:szCs w:val="24"/>
        </w:rPr>
        <w:t>spätesten</w:t>
      </w:r>
      <w:r w:rsidR="002B0BDC">
        <w:rPr>
          <w:sz w:val="24"/>
          <w:szCs w:val="24"/>
        </w:rPr>
        <w:t xml:space="preserve">s </w:t>
      </w:r>
      <w:r w:rsidR="009B3ED4">
        <w:rPr>
          <w:sz w:val="24"/>
          <w:szCs w:val="24"/>
        </w:rPr>
        <w:t xml:space="preserve">seit </w:t>
      </w:r>
      <w:r w:rsidR="00431CB4">
        <w:rPr>
          <w:sz w:val="24"/>
          <w:szCs w:val="24"/>
        </w:rPr>
        <w:t xml:space="preserve">dem </w:t>
      </w:r>
      <w:r w:rsidR="009B3ED4">
        <w:rPr>
          <w:sz w:val="24"/>
          <w:szCs w:val="24"/>
        </w:rPr>
        <w:t>Mai 1933 bekannt sein. In einem Brief an Romain Rolland vom 10. Mai 1933</w:t>
      </w:r>
      <w:r w:rsidR="009B3ED4">
        <w:rPr>
          <w:rStyle w:val="Funotenzeichen"/>
          <w:sz w:val="24"/>
          <w:szCs w:val="24"/>
        </w:rPr>
        <w:footnoteReference w:id="10"/>
      </w:r>
      <w:r w:rsidR="009B3ED4">
        <w:rPr>
          <w:sz w:val="24"/>
          <w:szCs w:val="24"/>
        </w:rPr>
        <w:t xml:space="preserve"> </w:t>
      </w:r>
      <w:r w:rsidR="009069C2">
        <w:rPr>
          <w:sz w:val="24"/>
          <w:szCs w:val="24"/>
        </w:rPr>
        <w:t xml:space="preserve">schildert </w:t>
      </w:r>
      <w:r w:rsidR="009B3ED4">
        <w:rPr>
          <w:sz w:val="24"/>
          <w:szCs w:val="24"/>
        </w:rPr>
        <w:t xml:space="preserve">er ausführlich, dass </w:t>
      </w:r>
      <w:proofErr w:type="spellStart"/>
      <w:r w:rsidR="009B3ED4">
        <w:rPr>
          <w:sz w:val="24"/>
          <w:szCs w:val="24"/>
        </w:rPr>
        <w:t>Strauss</w:t>
      </w:r>
      <w:proofErr w:type="spellEnd"/>
      <w:r w:rsidR="009B3ED4">
        <w:rPr>
          <w:sz w:val="24"/>
          <w:szCs w:val="24"/>
        </w:rPr>
        <w:t xml:space="preserve"> und Hans Pfit</w:t>
      </w:r>
      <w:r w:rsidR="009B3ED4">
        <w:rPr>
          <w:sz w:val="24"/>
          <w:szCs w:val="24"/>
        </w:rPr>
        <w:t>z</w:t>
      </w:r>
      <w:r w:rsidR="009B3ED4">
        <w:rPr>
          <w:sz w:val="24"/>
          <w:szCs w:val="24"/>
        </w:rPr>
        <w:t>ner, beide gute Freunde von Thomas Mann, den</w:t>
      </w:r>
      <w:r w:rsidR="009069C2">
        <w:rPr>
          <w:sz w:val="24"/>
          <w:szCs w:val="24"/>
        </w:rPr>
        <w:t xml:space="preserve"> von den Nationalsozialisten inspirierten,</w:t>
      </w:r>
      <w:r w:rsidR="009B3ED4">
        <w:rPr>
          <w:sz w:val="24"/>
          <w:szCs w:val="24"/>
        </w:rPr>
        <w:t xml:space="preserve"> g</w:t>
      </w:r>
      <w:r w:rsidR="009B3ED4">
        <w:rPr>
          <w:sz w:val="24"/>
          <w:szCs w:val="24"/>
        </w:rPr>
        <w:t>e</w:t>
      </w:r>
      <w:r w:rsidR="009B3ED4">
        <w:rPr>
          <w:sz w:val="24"/>
          <w:szCs w:val="24"/>
        </w:rPr>
        <w:t xml:space="preserve">gen Mann gerichteten „Protest der Richard-Wagner-Stadt München“ mit unterzeichnet hätten, sich also in jeder Weise charakterlos </w:t>
      </w:r>
      <w:r w:rsidR="00431CB4">
        <w:rPr>
          <w:sz w:val="24"/>
          <w:szCs w:val="24"/>
        </w:rPr>
        <w:t xml:space="preserve">gegenüber ihrem früheren Freund </w:t>
      </w:r>
      <w:r w:rsidR="009B3ED4">
        <w:rPr>
          <w:sz w:val="24"/>
          <w:szCs w:val="24"/>
        </w:rPr>
        <w:t>verhalten hätten.</w:t>
      </w:r>
      <w:r w:rsidR="00A4701F">
        <w:rPr>
          <w:sz w:val="24"/>
          <w:szCs w:val="24"/>
        </w:rPr>
        <w:t xml:space="preserve"> </w:t>
      </w:r>
      <w:r w:rsidR="009069C2">
        <w:rPr>
          <w:sz w:val="24"/>
          <w:szCs w:val="24"/>
        </w:rPr>
        <w:t>Trotzdem</w:t>
      </w:r>
      <w:r w:rsidR="00A4701F">
        <w:rPr>
          <w:sz w:val="24"/>
          <w:szCs w:val="24"/>
        </w:rPr>
        <w:t xml:space="preserve"> stellt </w:t>
      </w:r>
      <w:r w:rsidR="009069C2">
        <w:rPr>
          <w:sz w:val="24"/>
          <w:szCs w:val="24"/>
        </w:rPr>
        <w:t xml:space="preserve">Zweig seine </w:t>
      </w:r>
      <w:r w:rsidR="00A4701F">
        <w:rPr>
          <w:sz w:val="24"/>
          <w:szCs w:val="24"/>
        </w:rPr>
        <w:t xml:space="preserve">Zusammenarbeit mit </w:t>
      </w:r>
      <w:proofErr w:type="spellStart"/>
      <w:r w:rsidR="00A4701F">
        <w:rPr>
          <w:sz w:val="24"/>
          <w:szCs w:val="24"/>
        </w:rPr>
        <w:t>Strauss</w:t>
      </w:r>
      <w:proofErr w:type="spellEnd"/>
      <w:r w:rsidR="00A4701F">
        <w:rPr>
          <w:sz w:val="24"/>
          <w:szCs w:val="24"/>
        </w:rPr>
        <w:t xml:space="preserve"> nicht ein. </w:t>
      </w:r>
      <w:r>
        <w:rPr>
          <w:sz w:val="24"/>
          <w:szCs w:val="24"/>
        </w:rPr>
        <w:t xml:space="preserve">Dass er </w:t>
      </w:r>
      <w:r w:rsidR="009069C2">
        <w:rPr>
          <w:sz w:val="24"/>
          <w:szCs w:val="24"/>
        </w:rPr>
        <w:t>auf diese Weise</w:t>
      </w:r>
      <w:r>
        <w:rPr>
          <w:sz w:val="24"/>
          <w:szCs w:val="24"/>
        </w:rPr>
        <w:t xml:space="preserve"> Künstler wie Fritz Kreisler, </w:t>
      </w:r>
      <w:r w:rsidR="00A4701F">
        <w:rPr>
          <w:sz w:val="24"/>
          <w:szCs w:val="24"/>
        </w:rPr>
        <w:t xml:space="preserve">Bronislav </w:t>
      </w:r>
      <w:proofErr w:type="spellStart"/>
      <w:r>
        <w:rPr>
          <w:sz w:val="24"/>
          <w:szCs w:val="24"/>
        </w:rPr>
        <w:t>Huberman</w:t>
      </w:r>
      <w:proofErr w:type="spellEnd"/>
      <w:r>
        <w:rPr>
          <w:sz w:val="24"/>
          <w:szCs w:val="24"/>
        </w:rPr>
        <w:t xml:space="preserve"> oder </w:t>
      </w:r>
      <w:r w:rsidR="00A4701F">
        <w:rPr>
          <w:sz w:val="24"/>
          <w:szCs w:val="24"/>
        </w:rPr>
        <w:t xml:space="preserve">Arturo </w:t>
      </w:r>
      <w:r>
        <w:rPr>
          <w:sz w:val="24"/>
          <w:szCs w:val="24"/>
        </w:rPr>
        <w:t xml:space="preserve">Toscanini desavouiert, die sich weigern, unter dem Diktat der Rassengesetzgebung weiterhin in Deutschland aufzutreten </w:t>
      </w:r>
      <w:r w:rsidR="009069C2">
        <w:rPr>
          <w:sz w:val="24"/>
          <w:szCs w:val="24"/>
        </w:rPr>
        <w:t xml:space="preserve">und diese Weigerung auch durch öffentliche Erklärungen manifest machen, </w:t>
      </w:r>
      <w:r w:rsidR="00431CB4">
        <w:rPr>
          <w:sz w:val="24"/>
          <w:szCs w:val="24"/>
        </w:rPr>
        <w:t>ist ihm</w:t>
      </w:r>
      <w:r>
        <w:rPr>
          <w:sz w:val="24"/>
          <w:szCs w:val="24"/>
        </w:rPr>
        <w:t xml:space="preserve"> offen</w:t>
      </w:r>
      <w:r w:rsidR="00431CB4">
        <w:rPr>
          <w:sz w:val="24"/>
          <w:szCs w:val="24"/>
        </w:rPr>
        <w:t>bar</w:t>
      </w:r>
      <w:r>
        <w:rPr>
          <w:sz w:val="24"/>
          <w:szCs w:val="24"/>
        </w:rPr>
        <w:t xml:space="preserve"> nicht bewusst. </w:t>
      </w:r>
      <w:r w:rsidR="009069C2">
        <w:rPr>
          <w:sz w:val="24"/>
          <w:szCs w:val="24"/>
        </w:rPr>
        <w:t>– D</w:t>
      </w:r>
      <w:r w:rsidR="00A4701F">
        <w:rPr>
          <w:sz w:val="24"/>
          <w:szCs w:val="24"/>
        </w:rPr>
        <w:t>ie Zusammenarbeit endet</w:t>
      </w:r>
      <w:r w:rsidR="009069C2">
        <w:rPr>
          <w:sz w:val="24"/>
          <w:szCs w:val="24"/>
        </w:rPr>
        <w:t xml:space="preserve"> mit</w:t>
      </w:r>
      <w:r w:rsidR="00A4701F">
        <w:rPr>
          <w:sz w:val="24"/>
          <w:szCs w:val="24"/>
        </w:rPr>
        <w:t xml:space="preserve"> einer Katastrophe: Der Name von Zweig d</w:t>
      </w:r>
      <w:r w:rsidR="009069C2">
        <w:rPr>
          <w:sz w:val="24"/>
          <w:szCs w:val="24"/>
        </w:rPr>
        <w:t>a</w:t>
      </w:r>
      <w:r w:rsidR="00A4701F">
        <w:rPr>
          <w:sz w:val="24"/>
          <w:szCs w:val="24"/>
        </w:rPr>
        <w:t xml:space="preserve">rf auf der Partitur </w:t>
      </w:r>
      <w:r w:rsidR="009069C2">
        <w:rPr>
          <w:sz w:val="24"/>
          <w:szCs w:val="24"/>
        </w:rPr>
        <w:t xml:space="preserve">der </w:t>
      </w:r>
      <w:r w:rsidR="009069C2">
        <w:rPr>
          <w:i/>
          <w:sz w:val="24"/>
          <w:szCs w:val="24"/>
        </w:rPr>
        <w:t xml:space="preserve">Schweigsamen Frau </w:t>
      </w:r>
      <w:r w:rsidR="00A4701F">
        <w:rPr>
          <w:sz w:val="24"/>
          <w:szCs w:val="24"/>
        </w:rPr>
        <w:t>nicht erscheinen;</w:t>
      </w:r>
      <w:r w:rsidR="0057263C">
        <w:rPr>
          <w:rStyle w:val="Funotenzeichen"/>
          <w:sz w:val="24"/>
          <w:szCs w:val="24"/>
        </w:rPr>
        <w:footnoteReference w:id="11"/>
      </w:r>
      <w:r w:rsidR="00A4701F">
        <w:rPr>
          <w:sz w:val="24"/>
          <w:szCs w:val="24"/>
        </w:rPr>
        <w:t xml:space="preserve"> Zweigs dringende Aufforderung</w:t>
      </w:r>
      <w:r w:rsidR="009069C2">
        <w:rPr>
          <w:sz w:val="24"/>
          <w:szCs w:val="24"/>
        </w:rPr>
        <w:t xml:space="preserve">, </w:t>
      </w:r>
      <w:proofErr w:type="spellStart"/>
      <w:r w:rsidR="00A4701F">
        <w:rPr>
          <w:sz w:val="24"/>
          <w:szCs w:val="24"/>
        </w:rPr>
        <w:t>Strauss</w:t>
      </w:r>
      <w:proofErr w:type="spellEnd"/>
      <w:r w:rsidR="009069C2">
        <w:rPr>
          <w:sz w:val="24"/>
          <w:szCs w:val="24"/>
        </w:rPr>
        <w:t xml:space="preserve"> solle unter diesen Umständen</w:t>
      </w:r>
      <w:r w:rsidR="00A4701F">
        <w:rPr>
          <w:sz w:val="24"/>
          <w:szCs w:val="24"/>
        </w:rPr>
        <w:t xml:space="preserve"> die Uraufführung absagen, </w:t>
      </w:r>
      <w:r w:rsidR="0057263C" w:rsidRPr="0057263C">
        <w:rPr>
          <w:sz w:val="24"/>
          <w:szCs w:val="24"/>
        </w:rPr>
        <w:t>„sonst würde sein wunderb</w:t>
      </w:r>
      <w:r w:rsidR="0057263C" w:rsidRPr="0057263C">
        <w:rPr>
          <w:sz w:val="24"/>
          <w:szCs w:val="24"/>
        </w:rPr>
        <w:t>a</w:t>
      </w:r>
      <w:r w:rsidR="0057263C" w:rsidRPr="0057263C">
        <w:rPr>
          <w:sz w:val="24"/>
          <w:szCs w:val="24"/>
        </w:rPr>
        <w:t>res Werk seiner eigentlichen Sphäre entrückt und zum Politikum“</w:t>
      </w:r>
      <w:r w:rsidR="0057263C">
        <w:rPr>
          <w:sz w:val="24"/>
          <w:szCs w:val="24"/>
        </w:rPr>
        <w:t>,</w:t>
      </w:r>
      <w:r w:rsidR="0057263C">
        <w:rPr>
          <w:rStyle w:val="Funotenzeichen"/>
          <w:sz w:val="24"/>
          <w:szCs w:val="24"/>
        </w:rPr>
        <w:footnoteReference w:id="12"/>
      </w:r>
      <w:r w:rsidR="0057263C">
        <w:rPr>
          <w:sz w:val="24"/>
          <w:szCs w:val="24"/>
        </w:rPr>
        <w:t xml:space="preserve"> </w:t>
      </w:r>
      <w:r w:rsidR="00A4701F">
        <w:rPr>
          <w:sz w:val="24"/>
          <w:szCs w:val="24"/>
        </w:rPr>
        <w:t xml:space="preserve">wird von </w:t>
      </w:r>
      <w:proofErr w:type="spellStart"/>
      <w:r w:rsidR="00A4701F">
        <w:rPr>
          <w:sz w:val="24"/>
          <w:szCs w:val="24"/>
        </w:rPr>
        <w:t>Strauss</w:t>
      </w:r>
      <w:proofErr w:type="spellEnd"/>
      <w:r w:rsidR="00A4701F">
        <w:rPr>
          <w:sz w:val="24"/>
          <w:szCs w:val="24"/>
        </w:rPr>
        <w:t xml:space="preserve"> negiert.</w:t>
      </w:r>
      <w:r w:rsidR="0057263C">
        <w:rPr>
          <w:sz w:val="24"/>
          <w:szCs w:val="24"/>
        </w:rPr>
        <w:t xml:space="preserve"> </w:t>
      </w:r>
      <w:r w:rsidR="00431CB4">
        <w:rPr>
          <w:sz w:val="24"/>
          <w:szCs w:val="24"/>
        </w:rPr>
        <w:t>Leidtragende</w:t>
      </w:r>
      <w:r w:rsidR="008E0161">
        <w:rPr>
          <w:sz w:val="24"/>
          <w:szCs w:val="24"/>
        </w:rPr>
        <w:t>r</w:t>
      </w:r>
      <w:r w:rsidR="00431CB4">
        <w:rPr>
          <w:sz w:val="24"/>
          <w:szCs w:val="24"/>
        </w:rPr>
        <w:t xml:space="preserve"> dieser Affäre ist </w:t>
      </w:r>
      <w:r w:rsidR="008E0161">
        <w:rPr>
          <w:sz w:val="24"/>
          <w:szCs w:val="24"/>
        </w:rPr>
        <w:t xml:space="preserve">Stefan </w:t>
      </w:r>
      <w:r w:rsidR="00431CB4">
        <w:rPr>
          <w:sz w:val="24"/>
          <w:szCs w:val="24"/>
        </w:rPr>
        <w:t>Zweig.</w:t>
      </w:r>
      <w:r w:rsidR="00431CB4">
        <w:rPr>
          <w:rStyle w:val="Funotenzeichen"/>
          <w:sz w:val="24"/>
          <w:szCs w:val="24"/>
        </w:rPr>
        <w:footnoteReference w:id="13"/>
      </w:r>
      <w:r w:rsidR="00431CB4">
        <w:rPr>
          <w:sz w:val="24"/>
          <w:szCs w:val="24"/>
        </w:rPr>
        <w:t xml:space="preserve"> </w:t>
      </w:r>
    </w:p>
    <w:p w:rsidR="006D0185" w:rsidRPr="00F30B26" w:rsidRDefault="006D0185" w:rsidP="006D0185">
      <w:pPr>
        <w:spacing w:after="0"/>
        <w:ind w:firstLine="708"/>
        <w:jc w:val="both"/>
        <w:rPr>
          <w:sz w:val="24"/>
          <w:szCs w:val="24"/>
        </w:rPr>
      </w:pPr>
      <w:r>
        <w:rPr>
          <w:sz w:val="24"/>
          <w:szCs w:val="24"/>
        </w:rPr>
        <w:t xml:space="preserve">Vielleicht noch schwerwiegender </w:t>
      </w:r>
      <w:r w:rsidR="002446FC">
        <w:rPr>
          <w:sz w:val="24"/>
          <w:szCs w:val="24"/>
        </w:rPr>
        <w:t xml:space="preserve">ist ein zweiter </w:t>
      </w:r>
      <w:r>
        <w:rPr>
          <w:sz w:val="24"/>
          <w:szCs w:val="24"/>
        </w:rPr>
        <w:t>Fehler</w:t>
      </w:r>
      <w:r w:rsidR="002446FC">
        <w:rPr>
          <w:sz w:val="24"/>
          <w:szCs w:val="24"/>
        </w:rPr>
        <w:t>. Obwohl Zweig sich darüber im Klaren ist, dass sein Name seit den Bücherverbrennungen vom Mai 1933 auf allen Schwarzen Listen steht</w:t>
      </w:r>
      <w:r>
        <w:rPr>
          <w:sz w:val="24"/>
          <w:szCs w:val="24"/>
        </w:rPr>
        <w:t>,</w:t>
      </w:r>
      <w:r w:rsidR="002446FC">
        <w:rPr>
          <w:sz w:val="24"/>
          <w:szCs w:val="24"/>
        </w:rPr>
        <w:t xml:space="preserve"> also an eine weitere Veröffentlichung seines literarischen Werkes in Deutschland nicht zu denken ist, zögert er, sich</w:t>
      </w:r>
      <w:r>
        <w:rPr>
          <w:sz w:val="24"/>
          <w:szCs w:val="24"/>
        </w:rPr>
        <w:t xml:space="preserve"> von seinem Hausverlag, dem Insel Verlag, zu trennen. </w:t>
      </w:r>
      <w:r w:rsidR="002446FC">
        <w:rPr>
          <w:sz w:val="24"/>
          <w:szCs w:val="24"/>
        </w:rPr>
        <w:t xml:space="preserve">Auch hier kommt es zum Eklat. </w:t>
      </w:r>
      <w:r w:rsidR="00F96393">
        <w:rPr>
          <w:sz w:val="24"/>
          <w:szCs w:val="24"/>
        </w:rPr>
        <w:t xml:space="preserve">Auslöser ist die Affäre um </w:t>
      </w:r>
      <w:r w:rsidR="00F96393">
        <w:rPr>
          <w:i/>
          <w:sz w:val="24"/>
          <w:szCs w:val="24"/>
        </w:rPr>
        <w:t xml:space="preserve">Die Sammlung. </w:t>
      </w:r>
      <w:r>
        <w:rPr>
          <w:sz w:val="24"/>
          <w:szCs w:val="24"/>
        </w:rPr>
        <w:t xml:space="preserve">Zweig hatte Klaus Mann versprochen, ein Kapitel aus dem noch nicht erschienenen </w:t>
      </w:r>
      <w:r>
        <w:rPr>
          <w:i/>
          <w:sz w:val="24"/>
          <w:szCs w:val="24"/>
        </w:rPr>
        <w:t>Erasmus-</w:t>
      </w:r>
      <w:r>
        <w:rPr>
          <w:sz w:val="24"/>
          <w:szCs w:val="24"/>
        </w:rPr>
        <w:t xml:space="preserve">Buch für </w:t>
      </w:r>
      <w:r>
        <w:rPr>
          <w:i/>
          <w:sz w:val="24"/>
          <w:szCs w:val="24"/>
        </w:rPr>
        <w:t xml:space="preserve">Die Sammlung </w:t>
      </w:r>
      <w:r>
        <w:rPr>
          <w:sz w:val="24"/>
          <w:szCs w:val="24"/>
        </w:rPr>
        <w:t xml:space="preserve">zur Verfügung zu stellen. Als ihm im September 1933 Richard </w:t>
      </w:r>
      <w:proofErr w:type="spellStart"/>
      <w:r>
        <w:rPr>
          <w:sz w:val="24"/>
          <w:szCs w:val="24"/>
        </w:rPr>
        <w:t>Strauss</w:t>
      </w:r>
      <w:proofErr w:type="spellEnd"/>
      <w:r>
        <w:rPr>
          <w:sz w:val="24"/>
          <w:szCs w:val="24"/>
        </w:rPr>
        <w:t xml:space="preserve"> den Schmähartikel eines NS-Blattes zuschickt,</w:t>
      </w:r>
      <w:r w:rsidR="002446FC">
        <w:rPr>
          <w:sz w:val="24"/>
          <w:szCs w:val="24"/>
        </w:rPr>
        <w:t xml:space="preserve"> in dem die </w:t>
      </w:r>
      <w:r w:rsidR="002446FC">
        <w:rPr>
          <w:i/>
          <w:sz w:val="24"/>
          <w:szCs w:val="24"/>
        </w:rPr>
        <w:t xml:space="preserve">Sammlung </w:t>
      </w:r>
      <w:r w:rsidR="002446FC">
        <w:rPr>
          <w:sz w:val="24"/>
          <w:szCs w:val="24"/>
        </w:rPr>
        <w:t>angegriffen wird,</w:t>
      </w:r>
      <w:r>
        <w:rPr>
          <w:sz w:val="24"/>
          <w:szCs w:val="24"/>
        </w:rPr>
        <w:t xml:space="preserve"> reagiert Zweig damit, dass er seinem Verleger </w:t>
      </w:r>
      <w:r w:rsidR="002446FC">
        <w:rPr>
          <w:sz w:val="24"/>
          <w:szCs w:val="24"/>
        </w:rPr>
        <w:t xml:space="preserve">Anton </w:t>
      </w:r>
      <w:proofErr w:type="spellStart"/>
      <w:r>
        <w:rPr>
          <w:sz w:val="24"/>
          <w:szCs w:val="24"/>
        </w:rPr>
        <w:t>Kippenberg</w:t>
      </w:r>
      <w:proofErr w:type="spellEnd"/>
      <w:r>
        <w:rPr>
          <w:sz w:val="24"/>
          <w:szCs w:val="24"/>
        </w:rPr>
        <w:t xml:space="preserve"> </w:t>
      </w:r>
      <w:r w:rsidR="00C83200">
        <w:rPr>
          <w:sz w:val="24"/>
          <w:szCs w:val="24"/>
        </w:rPr>
        <w:t>die Mitteilung</w:t>
      </w:r>
      <w:r>
        <w:rPr>
          <w:sz w:val="24"/>
          <w:szCs w:val="24"/>
        </w:rPr>
        <w:t xml:space="preserve"> zuschickt, er </w:t>
      </w:r>
      <w:r w:rsidR="00C83200">
        <w:rPr>
          <w:sz w:val="24"/>
          <w:szCs w:val="24"/>
        </w:rPr>
        <w:t xml:space="preserve">habe </w:t>
      </w:r>
      <w:r>
        <w:rPr>
          <w:sz w:val="24"/>
          <w:szCs w:val="24"/>
        </w:rPr>
        <w:t xml:space="preserve">seinen Beitrag für </w:t>
      </w:r>
      <w:r>
        <w:rPr>
          <w:i/>
          <w:sz w:val="24"/>
          <w:szCs w:val="24"/>
        </w:rPr>
        <w:t xml:space="preserve">Die Sammlung </w:t>
      </w:r>
      <w:r>
        <w:rPr>
          <w:sz w:val="24"/>
          <w:szCs w:val="24"/>
        </w:rPr>
        <w:t xml:space="preserve">bereits storniert. </w:t>
      </w:r>
      <w:r w:rsidR="00C83200">
        <w:rPr>
          <w:sz w:val="24"/>
          <w:szCs w:val="24"/>
        </w:rPr>
        <w:t xml:space="preserve">Ohne Rücksprache mit Zweig leitet </w:t>
      </w:r>
      <w:proofErr w:type="spellStart"/>
      <w:r w:rsidR="00C83200">
        <w:rPr>
          <w:sz w:val="24"/>
          <w:szCs w:val="24"/>
        </w:rPr>
        <w:t>Ki</w:t>
      </w:r>
      <w:r w:rsidR="00C83200">
        <w:rPr>
          <w:sz w:val="24"/>
          <w:szCs w:val="24"/>
        </w:rPr>
        <w:t>p</w:t>
      </w:r>
      <w:r w:rsidR="00C83200">
        <w:rPr>
          <w:sz w:val="24"/>
          <w:szCs w:val="24"/>
        </w:rPr>
        <w:t>penberg</w:t>
      </w:r>
      <w:r w:rsidR="00E944F7">
        <w:rPr>
          <w:sz w:val="24"/>
          <w:szCs w:val="24"/>
        </w:rPr>
        <w:t>s</w:t>
      </w:r>
      <w:proofErr w:type="spellEnd"/>
      <w:r w:rsidR="00E944F7">
        <w:rPr>
          <w:sz w:val="24"/>
          <w:szCs w:val="24"/>
        </w:rPr>
        <w:t xml:space="preserve"> Vertreter</w:t>
      </w:r>
      <w:r w:rsidR="00C83200">
        <w:rPr>
          <w:sz w:val="24"/>
          <w:szCs w:val="24"/>
        </w:rPr>
        <w:t xml:space="preserve"> d</w:t>
      </w:r>
      <w:r>
        <w:rPr>
          <w:sz w:val="24"/>
          <w:szCs w:val="24"/>
        </w:rPr>
        <w:t xml:space="preserve">iese Erklärung </w:t>
      </w:r>
      <w:r w:rsidR="00E944F7">
        <w:rPr>
          <w:sz w:val="24"/>
          <w:szCs w:val="24"/>
        </w:rPr>
        <w:t xml:space="preserve">an das Propagandaministerium </w:t>
      </w:r>
      <w:r w:rsidR="00C83200">
        <w:rPr>
          <w:sz w:val="24"/>
          <w:szCs w:val="24"/>
        </w:rPr>
        <w:t xml:space="preserve">weiter. Sie </w:t>
      </w:r>
      <w:r>
        <w:rPr>
          <w:sz w:val="24"/>
          <w:szCs w:val="24"/>
        </w:rPr>
        <w:t xml:space="preserve">wird am 14. </w:t>
      </w:r>
      <w:r>
        <w:rPr>
          <w:sz w:val="24"/>
          <w:szCs w:val="24"/>
        </w:rPr>
        <w:lastRenderedPageBreak/>
        <w:t xml:space="preserve">Oktober 1933 im </w:t>
      </w:r>
      <w:r w:rsidRPr="00BC099B">
        <w:rPr>
          <w:i/>
          <w:sz w:val="24"/>
          <w:szCs w:val="24"/>
        </w:rPr>
        <w:t>Börsenblatt</w:t>
      </w:r>
      <w:r w:rsidRPr="00BC099B">
        <w:rPr>
          <w:sz w:val="24"/>
          <w:szCs w:val="24"/>
        </w:rPr>
        <w:t xml:space="preserve"> </w:t>
      </w:r>
      <w:r w:rsidRPr="00BC099B">
        <w:rPr>
          <w:i/>
          <w:sz w:val="24"/>
          <w:szCs w:val="24"/>
        </w:rPr>
        <w:t>des deutschen Buchhandelns</w:t>
      </w:r>
      <w:r>
        <w:rPr>
          <w:sz w:val="24"/>
          <w:szCs w:val="24"/>
        </w:rPr>
        <w:t xml:space="preserve"> veröffentlicht.</w:t>
      </w:r>
      <w:r>
        <w:rPr>
          <w:rStyle w:val="Funotenzeichen"/>
          <w:sz w:val="24"/>
          <w:szCs w:val="24"/>
        </w:rPr>
        <w:footnoteReference w:id="14"/>
      </w:r>
      <w:r>
        <w:rPr>
          <w:sz w:val="24"/>
          <w:szCs w:val="24"/>
        </w:rPr>
        <w:t xml:space="preserve"> </w:t>
      </w:r>
      <w:r w:rsidR="002446FC">
        <w:rPr>
          <w:sz w:val="24"/>
          <w:szCs w:val="24"/>
        </w:rPr>
        <w:t xml:space="preserve">Die Reaktion des Exils ist </w:t>
      </w:r>
      <w:r w:rsidR="00C83200">
        <w:rPr>
          <w:sz w:val="24"/>
          <w:szCs w:val="24"/>
        </w:rPr>
        <w:t>nahezu einheitlich</w:t>
      </w:r>
      <w:r>
        <w:rPr>
          <w:sz w:val="24"/>
          <w:szCs w:val="24"/>
        </w:rPr>
        <w:t xml:space="preserve">: Stefan Zweig </w:t>
      </w:r>
      <w:r w:rsidR="002446FC">
        <w:rPr>
          <w:sz w:val="24"/>
          <w:szCs w:val="24"/>
        </w:rPr>
        <w:t>war</w:t>
      </w:r>
      <w:r>
        <w:rPr>
          <w:sz w:val="24"/>
          <w:szCs w:val="24"/>
        </w:rPr>
        <w:t xml:space="preserve"> </w:t>
      </w:r>
      <w:r w:rsidR="00C83200">
        <w:rPr>
          <w:sz w:val="24"/>
          <w:szCs w:val="24"/>
        </w:rPr>
        <w:t>seinen</w:t>
      </w:r>
      <w:r>
        <w:rPr>
          <w:sz w:val="24"/>
          <w:szCs w:val="24"/>
        </w:rPr>
        <w:t xml:space="preserve"> Kollegen, die aus Deutschland hatten fliehen müssen</w:t>
      </w:r>
      <w:r w:rsidR="00C83200">
        <w:rPr>
          <w:sz w:val="24"/>
          <w:szCs w:val="24"/>
        </w:rPr>
        <w:t xml:space="preserve"> und die sich bemühten</w:t>
      </w:r>
      <w:r>
        <w:rPr>
          <w:sz w:val="24"/>
          <w:szCs w:val="24"/>
        </w:rPr>
        <w:t>,</w:t>
      </w:r>
      <w:r w:rsidR="00C83200">
        <w:rPr>
          <w:sz w:val="24"/>
          <w:szCs w:val="24"/>
        </w:rPr>
        <w:t xml:space="preserve"> der Exilliteratur ein Forum zu schaffen,</w:t>
      </w:r>
      <w:r>
        <w:rPr>
          <w:sz w:val="24"/>
          <w:szCs w:val="24"/>
        </w:rPr>
        <w:t xml:space="preserve"> in den Rücken gefallen.</w:t>
      </w:r>
    </w:p>
    <w:p w:rsidR="001B7DDD" w:rsidRDefault="001B7DDD" w:rsidP="001B7DDD">
      <w:pPr>
        <w:spacing w:after="0"/>
        <w:jc w:val="both"/>
        <w:rPr>
          <w:sz w:val="24"/>
          <w:szCs w:val="24"/>
        </w:rPr>
      </w:pPr>
    </w:p>
    <w:p w:rsidR="002875D4" w:rsidRDefault="002875D4" w:rsidP="002875D4">
      <w:pPr>
        <w:spacing w:after="0"/>
        <w:ind w:firstLine="708"/>
        <w:jc w:val="both"/>
        <w:rPr>
          <w:sz w:val="24"/>
          <w:szCs w:val="24"/>
        </w:rPr>
      </w:pPr>
      <w:r>
        <w:rPr>
          <w:sz w:val="24"/>
          <w:szCs w:val="24"/>
        </w:rPr>
        <w:t xml:space="preserve">Wie klarsichtig Zweigs politische Äußerungen </w:t>
      </w:r>
      <w:r w:rsidR="00DB2649">
        <w:rPr>
          <w:sz w:val="24"/>
          <w:szCs w:val="24"/>
        </w:rPr>
        <w:t>zeitweise</w:t>
      </w:r>
      <w:r>
        <w:rPr>
          <w:sz w:val="24"/>
          <w:szCs w:val="24"/>
        </w:rPr>
        <w:t xml:space="preserve"> sind, zeigt ein Brief an R</w:t>
      </w:r>
      <w:r>
        <w:rPr>
          <w:sz w:val="24"/>
          <w:szCs w:val="24"/>
        </w:rPr>
        <w:t>o</w:t>
      </w:r>
      <w:r>
        <w:rPr>
          <w:sz w:val="24"/>
          <w:szCs w:val="24"/>
        </w:rPr>
        <w:t>manin Rolland vom 10. Mai 1933.</w:t>
      </w:r>
      <w:r w:rsidR="006D4F8A">
        <w:rPr>
          <w:rStyle w:val="Funotenzeichen"/>
          <w:sz w:val="24"/>
          <w:szCs w:val="24"/>
        </w:rPr>
        <w:footnoteReference w:id="15"/>
      </w:r>
      <w:r>
        <w:rPr>
          <w:sz w:val="24"/>
          <w:szCs w:val="24"/>
        </w:rPr>
        <w:t xml:space="preserve"> Es werden hier die Bücherverbrennungen angesprochen, die Ausschlüsse aus der Preußischen Akademie der Künste, der „Protest der Richard-Wagner-Stadt München“ Mann und die Umstände von Thomas Mann Flucht ins schweizerische Exil. Dem Leser wird aufgrund dieses Briefes deutlich, das Zweig ein gut informierter Beobachter ist</w:t>
      </w:r>
      <w:r w:rsidR="006D4F8A">
        <w:rPr>
          <w:sz w:val="24"/>
          <w:szCs w:val="24"/>
        </w:rPr>
        <w:t>, der sich nicht der Illusion hingibt, die politischen, gegen das Dritte Reich gerichteten Ä</w:t>
      </w:r>
      <w:r w:rsidR="006D4F8A">
        <w:rPr>
          <w:sz w:val="24"/>
          <w:szCs w:val="24"/>
        </w:rPr>
        <w:t>u</w:t>
      </w:r>
      <w:r w:rsidR="006D4F8A">
        <w:rPr>
          <w:sz w:val="24"/>
          <w:szCs w:val="24"/>
        </w:rPr>
        <w:t>ßerungen der englischen Minister könnten die Politik des Dritten Reiches ändern. Die wirkl</w:t>
      </w:r>
      <w:r w:rsidR="006D4F8A">
        <w:rPr>
          <w:sz w:val="24"/>
          <w:szCs w:val="24"/>
        </w:rPr>
        <w:t>i</w:t>
      </w:r>
      <w:r w:rsidR="006D4F8A">
        <w:rPr>
          <w:sz w:val="24"/>
          <w:szCs w:val="24"/>
        </w:rPr>
        <w:t xml:space="preserve">chen Entscheidungen werden in der Politik an </w:t>
      </w:r>
      <w:r w:rsidR="00804A51">
        <w:rPr>
          <w:sz w:val="24"/>
          <w:szCs w:val="24"/>
        </w:rPr>
        <w:t>ganz anderer Stelle getroffen</w:t>
      </w:r>
      <w:r w:rsidR="00DB2649">
        <w:rPr>
          <w:sz w:val="24"/>
          <w:szCs w:val="24"/>
        </w:rPr>
        <w:t xml:space="preserve"> – </w:t>
      </w:r>
      <w:r w:rsidR="00804A51">
        <w:rPr>
          <w:sz w:val="24"/>
          <w:szCs w:val="24"/>
        </w:rPr>
        <w:t>„auf der Konf</w:t>
      </w:r>
      <w:r w:rsidR="00804A51">
        <w:rPr>
          <w:sz w:val="24"/>
          <w:szCs w:val="24"/>
        </w:rPr>
        <w:t>e</w:t>
      </w:r>
      <w:r w:rsidR="00804A51">
        <w:rPr>
          <w:sz w:val="24"/>
          <w:szCs w:val="24"/>
        </w:rPr>
        <w:t>renz des Geldes“:</w:t>
      </w:r>
    </w:p>
    <w:p w:rsidR="002875D4" w:rsidRPr="0079646D" w:rsidRDefault="002875D4" w:rsidP="002875D4">
      <w:pPr>
        <w:spacing w:after="0"/>
        <w:jc w:val="both"/>
        <w:rPr>
          <w:sz w:val="24"/>
          <w:szCs w:val="24"/>
        </w:rPr>
      </w:pPr>
    </w:p>
    <w:p w:rsidR="002875D4" w:rsidRDefault="002875D4" w:rsidP="002875D4">
      <w:pPr>
        <w:spacing w:after="0"/>
        <w:ind w:left="1134"/>
        <w:jc w:val="both"/>
        <w:rPr>
          <w:sz w:val="24"/>
          <w:szCs w:val="24"/>
        </w:rPr>
      </w:pPr>
      <w:r>
        <w:rPr>
          <w:sz w:val="24"/>
          <w:szCs w:val="24"/>
        </w:rPr>
        <w:t>„Mein teurer Freund, ich antworte Ihnen heute, am 10. Mai, einem Ruhmestag [sic!]</w:t>
      </w:r>
      <w:r w:rsidR="006D4F8A">
        <w:rPr>
          <w:sz w:val="24"/>
          <w:szCs w:val="24"/>
        </w:rPr>
        <w:t>,</w:t>
      </w:r>
      <w:r>
        <w:rPr>
          <w:sz w:val="24"/>
          <w:szCs w:val="24"/>
        </w:rPr>
        <w:t xml:space="preserve"> wo meine Bücher auf dem Scheiterhaufen in Berlin brennen, gegenüber der Universität, wo ich vor 1 000 Menschen über Sie gesprochen habe, gegenüber dem Theater, wo Stücke von mir aufgeführt wurden. Ihnen wurde das große U</w:t>
      </w:r>
      <w:r>
        <w:rPr>
          <w:sz w:val="24"/>
          <w:szCs w:val="24"/>
        </w:rPr>
        <w:t>n</w:t>
      </w:r>
      <w:r>
        <w:rPr>
          <w:sz w:val="24"/>
          <w:szCs w:val="24"/>
        </w:rPr>
        <w:t>recht angetan, Sie zu verschonen – Ihr Wort gegen das Neue Deutschland wurde wohl nicht gelesen!</w:t>
      </w:r>
      <w:r>
        <w:rPr>
          <w:rStyle w:val="Funotenzeichen"/>
          <w:sz w:val="24"/>
          <w:szCs w:val="24"/>
        </w:rPr>
        <w:footnoteReference w:id="16"/>
      </w:r>
      <w:r>
        <w:rPr>
          <w:sz w:val="24"/>
          <w:szCs w:val="24"/>
        </w:rPr>
        <w:t xml:space="preserve"> Für mich ist es ein schöner Tag – ein wenig eingetrübt wird er allerdings durch die Feigheit der anderen. Seit meine Name auf der Liste gel</w:t>
      </w:r>
      <w:r>
        <w:rPr>
          <w:sz w:val="24"/>
          <w:szCs w:val="24"/>
        </w:rPr>
        <w:t>e</w:t>
      </w:r>
      <w:r>
        <w:rPr>
          <w:sz w:val="24"/>
          <w:szCs w:val="24"/>
        </w:rPr>
        <w:t>sen wurde, fast kein Wort mehr aus Deutschland. Man hat Angst mir zu schre</w:t>
      </w:r>
      <w:r>
        <w:rPr>
          <w:sz w:val="24"/>
          <w:szCs w:val="24"/>
        </w:rPr>
        <w:t>i</w:t>
      </w:r>
      <w:r>
        <w:rPr>
          <w:sz w:val="24"/>
          <w:szCs w:val="24"/>
        </w:rPr>
        <w:t>ben!</w:t>
      </w:r>
    </w:p>
    <w:p w:rsidR="002875D4" w:rsidRDefault="002875D4" w:rsidP="002875D4">
      <w:pPr>
        <w:spacing w:after="0"/>
        <w:ind w:left="1134"/>
        <w:jc w:val="both"/>
        <w:rPr>
          <w:sz w:val="24"/>
          <w:szCs w:val="24"/>
        </w:rPr>
      </w:pPr>
      <w:r>
        <w:rPr>
          <w:sz w:val="24"/>
          <w:szCs w:val="24"/>
        </w:rPr>
        <w:t>Mein Freund, jeden Tag las ich in Italien und hier die Zeitungen: englische, fra</w:t>
      </w:r>
      <w:r>
        <w:rPr>
          <w:sz w:val="24"/>
          <w:szCs w:val="24"/>
        </w:rPr>
        <w:t>n</w:t>
      </w:r>
      <w:r>
        <w:rPr>
          <w:sz w:val="24"/>
          <w:szCs w:val="24"/>
        </w:rPr>
        <w:t xml:space="preserve">zösische etc. Ich habe die Reden der englischen Minister gelesen. Aber ich weiß zu gut, </w:t>
      </w:r>
      <w:proofErr w:type="spellStart"/>
      <w:r>
        <w:rPr>
          <w:sz w:val="24"/>
          <w:szCs w:val="24"/>
        </w:rPr>
        <w:t>daß</w:t>
      </w:r>
      <w:proofErr w:type="spellEnd"/>
      <w:r>
        <w:rPr>
          <w:sz w:val="24"/>
          <w:szCs w:val="24"/>
        </w:rPr>
        <w:t xml:space="preserve"> das menschliche Gehirn aus einer denkbar weichen Masse besteht. Allzu schnell wird vergessen, sobald es sich um Geschäfte handelt [</w:t>
      </w:r>
      <w:r w:rsidR="006D4F8A">
        <w:rPr>
          <w:sz w:val="24"/>
          <w:szCs w:val="24"/>
        </w:rPr>
        <w:t>sic</w:t>
      </w:r>
      <w:r>
        <w:rPr>
          <w:sz w:val="24"/>
          <w:szCs w:val="24"/>
        </w:rPr>
        <w:t>!]</w:t>
      </w:r>
      <w:r w:rsidR="00DB2649">
        <w:rPr>
          <w:sz w:val="24"/>
          <w:szCs w:val="24"/>
        </w:rPr>
        <w:t>.</w:t>
      </w:r>
      <w:r>
        <w:rPr>
          <w:sz w:val="24"/>
          <w:szCs w:val="24"/>
        </w:rPr>
        <w:t xml:space="preserve"> Den Beweis dafür liefert </w:t>
      </w:r>
      <w:proofErr w:type="spellStart"/>
      <w:r>
        <w:rPr>
          <w:sz w:val="24"/>
          <w:szCs w:val="24"/>
        </w:rPr>
        <w:t>Rußland</w:t>
      </w:r>
      <w:proofErr w:type="spellEnd"/>
      <w:r>
        <w:rPr>
          <w:sz w:val="24"/>
          <w:szCs w:val="24"/>
        </w:rPr>
        <w:t xml:space="preserve">, das der deutschen Industrie im Moment, wo der Boykott es bedrohte, eine enorme Unterstützung mittels umfangreicher Aufträge zuteil werden ließ, ja, dasselbe </w:t>
      </w:r>
      <w:proofErr w:type="spellStart"/>
      <w:r>
        <w:rPr>
          <w:sz w:val="24"/>
          <w:szCs w:val="24"/>
        </w:rPr>
        <w:t>Rußland</w:t>
      </w:r>
      <w:proofErr w:type="spellEnd"/>
      <w:r>
        <w:rPr>
          <w:sz w:val="24"/>
          <w:szCs w:val="24"/>
        </w:rPr>
        <w:t>, das seine Anhänger massenweise niede</w:t>
      </w:r>
      <w:r>
        <w:rPr>
          <w:sz w:val="24"/>
          <w:szCs w:val="24"/>
        </w:rPr>
        <w:t>r</w:t>
      </w:r>
      <w:r>
        <w:rPr>
          <w:sz w:val="24"/>
          <w:szCs w:val="24"/>
        </w:rPr>
        <w:t xml:space="preserve">getreten, getötet, eingesperrt sieht. Die Erregung unter den Arbeitern ist sehr groß. Man hatte erwartet, </w:t>
      </w:r>
      <w:proofErr w:type="spellStart"/>
      <w:r>
        <w:rPr>
          <w:sz w:val="24"/>
          <w:szCs w:val="24"/>
        </w:rPr>
        <w:t>daß</w:t>
      </w:r>
      <w:proofErr w:type="spellEnd"/>
      <w:r>
        <w:rPr>
          <w:sz w:val="24"/>
          <w:szCs w:val="24"/>
        </w:rPr>
        <w:t xml:space="preserve"> </w:t>
      </w:r>
      <w:proofErr w:type="spellStart"/>
      <w:r>
        <w:rPr>
          <w:sz w:val="24"/>
          <w:szCs w:val="24"/>
        </w:rPr>
        <w:t>Rußland</w:t>
      </w:r>
      <w:proofErr w:type="spellEnd"/>
      <w:r>
        <w:rPr>
          <w:sz w:val="24"/>
          <w:szCs w:val="24"/>
        </w:rPr>
        <w:t xml:space="preserve"> sich vom Neuen Deutschland distanzieren wü</w:t>
      </w:r>
      <w:r>
        <w:rPr>
          <w:sz w:val="24"/>
          <w:szCs w:val="24"/>
        </w:rPr>
        <w:t>r</w:t>
      </w:r>
      <w:r>
        <w:rPr>
          <w:sz w:val="24"/>
          <w:szCs w:val="24"/>
        </w:rPr>
        <w:t>de. Im Gegenteil, es geht mit diesem vertrauter um als mit dem vorherigen. Man sagt, es handele sich dabei um hohe Politik: wegen des Niedergangs der Sozia</w:t>
      </w:r>
      <w:r>
        <w:rPr>
          <w:sz w:val="24"/>
          <w:szCs w:val="24"/>
        </w:rPr>
        <w:t>l</w:t>
      </w:r>
      <w:r>
        <w:rPr>
          <w:sz w:val="24"/>
          <w:szCs w:val="24"/>
        </w:rPr>
        <w:t xml:space="preserve">demokraten erhoffen sie sich den Kommunismus als einzige Lösung für das vierte Reich nach dem ‚Dritten Reich‘ Hitlers. Aber ich versichere Ihnen, die Arbeiter, die leiden und wie wilde Tiere gehetzt werden, verstehen nichts von dieser weisen Politik, sie sind ganz einfach wütend und enttäuscht. […] Nein, mein Freund, die Politik kennt keine Sentimentalität, noch nicht einmal Gefühle. Sie wird mehr und </w:t>
      </w:r>
      <w:r>
        <w:rPr>
          <w:sz w:val="24"/>
          <w:szCs w:val="24"/>
        </w:rPr>
        <w:lastRenderedPageBreak/>
        <w:t>mehr zu einer geometrischen, mathematischen Kunst, einem kalten Spiel. Ich habe nicht Ihren heiligen Glauben an die Wirksamkeit moralischer Aufstände [</w:t>
      </w:r>
      <w:r w:rsidR="006D4F8A">
        <w:rPr>
          <w:sz w:val="24"/>
          <w:szCs w:val="24"/>
        </w:rPr>
        <w:t>sic</w:t>
      </w:r>
      <w:r>
        <w:rPr>
          <w:sz w:val="24"/>
          <w:szCs w:val="24"/>
        </w:rPr>
        <w:t>!]</w:t>
      </w:r>
      <w:r w:rsidR="006D4F8A">
        <w:rPr>
          <w:sz w:val="24"/>
          <w:szCs w:val="24"/>
        </w:rPr>
        <w:t>;</w:t>
      </w:r>
      <w:r>
        <w:rPr>
          <w:sz w:val="24"/>
          <w:szCs w:val="24"/>
        </w:rPr>
        <w:t xml:space="preserve"> es sind nur Aufwallungen, nicht eine aktive und sichere Richtungsvorgabe. Sie we</w:t>
      </w:r>
      <w:r>
        <w:rPr>
          <w:sz w:val="24"/>
          <w:szCs w:val="24"/>
        </w:rPr>
        <w:t>r</w:t>
      </w:r>
      <w:r>
        <w:rPr>
          <w:sz w:val="24"/>
          <w:szCs w:val="24"/>
        </w:rPr>
        <w:t>den sehen, auf der Konferenz des Geldes, einem letzten Kraftakt gegen die un</w:t>
      </w:r>
      <w:r>
        <w:rPr>
          <w:sz w:val="24"/>
          <w:szCs w:val="24"/>
        </w:rPr>
        <w:t>i</w:t>
      </w:r>
      <w:r>
        <w:rPr>
          <w:sz w:val="24"/>
          <w:szCs w:val="24"/>
        </w:rPr>
        <w:t>verselle Pleite, wird man sich anfreunden, und das wäre auch so, wenn man in Deutschland nicht nur unsere Bücher, sondern uns selber verbrennen würde.</w:t>
      </w:r>
    </w:p>
    <w:p w:rsidR="002875D4" w:rsidRDefault="002875D4" w:rsidP="002875D4">
      <w:pPr>
        <w:spacing w:after="0"/>
        <w:ind w:left="1134"/>
        <w:jc w:val="both"/>
        <w:rPr>
          <w:sz w:val="24"/>
          <w:szCs w:val="24"/>
        </w:rPr>
      </w:pPr>
      <w:r>
        <w:rPr>
          <w:sz w:val="24"/>
          <w:szCs w:val="24"/>
        </w:rPr>
        <w:t xml:space="preserve">Dies alles kommt Ihnen pessimistisch vor. Aber mein Freund, ich stelle fest, </w:t>
      </w:r>
      <w:proofErr w:type="spellStart"/>
      <w:r>
        <w:rPr>
          <w:sz w:val="24"/>
          <w:szCs w:val="24"/>
        </w:rPr>
        <w:t>daß</w:t>
      </w:r>
      <w:proofErr w:type="spellEnd"/>
      <w:r>
        <w:rPr>
          <w:sz w:val="24"/>
          <w:szCs w:val="24"/>
        </w:rPr>
        <w:t xml:space="preserve"> jetzt eine viel größere Feigheit herrscht als während des [Ersten Welt-] Krieges. Ich habe meine Papiere durchblättert und staunte darüber, was 1914, mitten im Krieg, alles gesagt werden durfte: heute würden sich noch nicht einmal unsere Zeitungen oder die Neue Zürcher Zeitung trauen, auch nur ein Tausendstel davon zu drucken. […] Nie war die offizielle Zensur so mächtig wie heute die freiwillige Zensur der Angst. [!] Und unsere hohen Herren! Man verjagt Thomas Mann und zwanzig andere aus der Akademie, um dort </w:t>
      </w:r>
      <w:r w:rsidR="001D3F39">
        <w:rPr>
          <w:sz w:val="24"/>
          <w:szCs w:val="24"/>
        </w:rPr>
        <w:t>U</w:t>
      </w:r>
      <w:r>
        <w:rPr>
          <w:sz w:val="24"/>
          <w:szCs w:val="24"/>
        </w:rPr>
        <w:t xml:space="preserve">nbekannte zu </w:t>
      </w:r>
      <w:proofErr w:type="spellStart"/>
      <w:r>
        <w:rPr>
          <w:sz w:val="24"/>
          <w:szCs w:val="24"/>
        </w:rPr>
        <w:t>plazieren</w:t>
      </w:r>
      <w:proofErr w:type="spellEnd"/>
      <w:r>
        <w:rPr>
          <w:sz w:val="24"/>
          <w:szCs w:val="24"/>
        </w:rPr>
        <w:t>, kleine P</w:t>
      </w:r>
      <w:r>
        <w:rPr>
          <w:sz w:val="24"/>
          <w:szCs w:val="24"/>
        </w:rPr>
        <w:t>a</w:t>
      </w:r>
      <w:r>
        <w:rPr>
          <w:sz w:val="24"/>
          <w:szCs w:val="24"/>
        </w:rPr>
        <w:t xml:space="preserve">pierschwärzer: und Gerhart Hauptmann bleibt in aller Seelenruhe dort. [!] Man greift Thomas Mann niederträchtig an, weil er Wagner diffamiert habe […], und Richard </w:t>
      </w:r>
      <w:proofErr w:type="spellStart"/>
      <w:r>
        <w:rPr>
          <w:sz w:val="24"/>
          <w:szCs w:val="24"/>
        </w:rPr>
        <w:t>Strauss</w:t>
      </w:r>
      <w:proofErr w:type="spellEnd"/>
      <w:r>
        <w:rPr>
          <w:sz w:val="24"/>
          <w:szCs w:val="24"/>
        </w:rPr>
        <w:t xml:space="preserve"> und Hans Pfitzner unterschreiben. [!] Kein einziger Protest eines deutschen Schriftstellers gegen das Autodafé von Werfel, von Wassermann, von Schnitzler, von mir! Keiner, keiner, keiner! Noch nicht einmal in einem privaten Brief! Stille, Angst, Ausflüchte! […] </w:t>
      </w:r>
    </w:p>
    <w:p w:rsidR="002875D4" w:rsidRDefault="002875D4" w:rsidP="002875D4">
      <w:pPr>
        <w:spacing w:after="0"/>
        <w:ind w:left="1134"/>
        <w:jc w:val="both"/>
        <w:rPr>
          <w:sz w:val="24"/>
          <w:szCs w:val="24"/>
        </w:rPr>
      </w:pPr>
      <w:r>
        <w:rPr>
          <w:sz w:val="24"/>
          <w:szCs w:val="24"/>
        </w:rPr>
        <w:t xml:space="preserve">Ich bin innerlich darauf eingestellt wegzugehen. Schwieriger ist es, dies äußerlich vorzubereiten. Bei </w:t>
      </w:r>
      <w:proofErr w:type="spellStart"/>
      <w:r>
        <w:rPr>
          <w:sz w:val="24"/>
          <w:szCs w:val="24"/>
        </w:rPr>
        <w:t>verläßlichen</w:t>
      </w:r>
      <w:proofErr w:type="spellEnd"/>
      <w:r>
        <w:rPr>
          <w:sz w:val="24"/>
          <w:szCs w:val="24"/>
        </w:rPr>
        <w:t xml:space="preserve"> Freunden wichtige Unterlagen (wie die Korre</w:t>
      </w:r>
      <w:r>
        <w:rPr>
          <w:sz w:val="24"/>
          <w:szCs w:val="24"/>
        </w:rPr>
        <w:t>s</w:t>
      </w:r>
      <w:r>
        <w:rPr>
          <w:sz w:val="24"/>
          <w:szCs w:val="24"/>
        </w:rPr>
        <w:t>pondenz mit Ihnen, die Tagebücher etc.) verschwinden zu lassen (nicht zu ve</w:t>
      </w:r>
      <w:r>
        <w:rPr>
          <w:sz w:val="24"/>
          <w:szCs w:val="24"/>
        </w:rPr>
        <w:t>r</w:t>
      </w:r>
      <w:r>
        <w:rPr>
          <w:sz w:val="24"/>
          <w:szCs w:val="24"/>
        </w:rPr>
        <w:t>nichten). […] Thomas Mann und die anderen konnten noch nicht einmal ihre M</w:t>
      </w:r>
      <w:r>
        <w:rPr>
          <w:sz w:val="24"/>
          <w:szCs w:val="24"/>
        </w:rPr>
        <w:t>a</w:t>
      </w:r>
      <w:r>
        <w:rPr>
          <w:sz w:val="24"/>
          <w:szCs w:val="24"/>
        </w:rPr>
        <w:t>nuskripte mitnehmen, sie wurden ihnen von Freunden gebracht. […]</w:t>
      </w:r>
    </w:p>
    <w:p w:rsidR="002875D4" w:rsidRDefault="002875D4" w:rsidP="002875D4">
      <w:pPr>
        <w:spacing w:after="0"/>
        <w:ind w:left="1134"/>
        <w:jc w:val="both"/>
        <w:rPr>
          <w:sz w:val="24"/>
          <w:szCs w:val="24"/>
        </w:rPr>
      </w:pPr>
      <w:r>
        <w:rPr>
          <w:sz w:val="24"/>
          <w:szCs w:val="24"/>
        </w:rPr>
        <w:t xml:space="preserve">Sie sehen, ich erhoffe mir nichts vom ‚Gewissen‘ gegen Deutschland, ich mache mir keine Illusionen darüber, </w:t>
      </w:r>
      <w:proofErr w:type="spellStart"/>
      <w:r>
        <w:rPr>
          <w:sz w:val="24"/>
          <w:szCs w:val="24"/>
        </w:rPr>
        <w:t>daß</w:t>
      </w:r>
      <w:proofErr w:type="spellEnd"/>
      <w:r>
        <w:rPr>
          <w:sz w:val="24"/>
          <w:szCs w:val="24"/>
        </w:rPr>
        <w:t xml:space="preserve"> wir alle eine große Schlacht verloren haben […]. Man sieht, </w:t>
      </w:r>
      <w:proofErr w:type="spellStart"/>
      <w:r>
        <w:rPr>
          <w:sz w:val="24"/>
          <w:szCs w:val="24"/>
        </w:rPr>
        <w:t>daß</w:t>
      </w:r>
      <w:proofErr w:type="spellEnd"/>
      <w:r>
        <w:rPr>
          <w:sz w:val="24"/>
          <w:szCs w:val="24"/>
        </w:rPr>
        <w:t xml:space="preserve"> derjenige Recht bekommt, der fest zuschlägt, ohne sich um die Meinung der Moralisten zu kümmern: </w:t>
      </w:r>
      <w:proofErr w:type="spellStart"/>
      <w:r>
        <w:rPr>
          <w:sz w:val="24"/>
          <w:szCs w:val="24"/>
        </w:rPr>
        <w:t>laßt</w:t>
      </w:r>
      <w:proofErr w:type="spellEnd"/>
      <w:r>
        <w:rPr>
          <w:sz w:val="24"/>
          <w:szCs w:val="24"/>
        </w:rPr>
        <w:t xml:space="preserve"> es uns also genauso tun! </w:t>
      </w:r>
    </w:p>
    <w:p w:rsidR="002875D4" w:rsidRDefault="002875D4" w:rsidP="002875D4">
      <w:pPr>
        <w:spacing w:after="0"/>
        <w:ind w:left="1134"/>
        <w:jc w:val="both"/>
        <w:rPr>
          <w:sz w:val="24"/>
          <w:szCs w:val="24"/>
        </w:rPr>
      </w:pPr>
      <w:r>
        <w:rPr>
          <w:sz w:val="24"/>
          <w:szCs w:val="24"/>
        </w:rPr>
        <w:t xml:space="preserve">[…] Nun Adieu! In einigen Stunden wird der Scheiterhaufen in Berlin brennen, aber ich werde leben und, wie ich </w:t>
      </w:r>
      <w:proofErr w:type="gramStart"/>
      <w:r>
        <w:rPr>
          <w:sz w:val="24"/>
          <w:szCs w:val="24"/>
        </w:rPr>
        <w:t>hoffe</w:t>
      </w:r>
      <w:proofErr w:type="gramEnd"/>
      <w:r>
        <w:rPr>
          <w:sz w:val="24"/>
          <w:szCs w:val="24"/>
        </w:rPr>
        <w:t>, auch meine Bücher!</w:t>
      </w:r>
    </w:p>
    <w:p w:rsidR="002875D4" w:rsidRDefault="002875D4" w:rsidP="002875D4">
      <w:pPr>
        <w:spacing w:after="0"/>
        <w:ind w:left="1134"/>
        <w:jc w:val="both"/>
        <w:rPr>
          <w:sz w:val="24"/>
          <w:szCs w:val="24"/>
        </w:rPr>
      </w:pPr>
      <w:r>
        <w:rPr>
          <w:sz w:val="24"/>
          <w:szCs w:val="24"/>
        </w:rPr>
        <w:t>Ihr sehr getreuer</w:t>
      </w:r>
    </w:p>
    <w:p w:rsidR="002875D4" w:rsidRDefault="002875D4" w:rsidP="002875D4">
      <w:pPr>
        <w:spacing w:after="0"/>
        <w:ind w:left="1134"/>
        <w:jc w:val="right"/>
        <w:rPr>
          <w:sz w:val="24"/>
          <w:szCs w:val="24"/>
        </w:rPr>
      </w:pPr>
      <w:r>
        <w:rPr>
          <w:sz w:val="24"/>
          <w:szCs w:val="24"/>
        </w:rPr>
        <w:t>Stefan Zweig!“</w:t>
      </w:r>
    </w:p>
    <w:p w:rsidR="002875D4" w:rsidRDefault="002875D4" w:rsidP="002875D4">
      <w:pPr>
        <w:spacing w:after="0"/>
        <w:jc w:val="both"/>
        <w:rPr>
          <w:sz w:val="24"/>
          <w:szCs w:val="24"/>
        </w:rPr>
      </w:pPr>
    </w:p>
    <w:p w:rsidR="002875D4" w:rsidRDefault="002875D4" w:rsidP="002875D4">
      <w:pPr>
        <w:spacing w:after="0"/>
        <w:jc w:val="both"/>
        <w:rPr>
          <w:sz w:val="24"/>
          <w:szCs w:val="24"/>
        </w:rPr>
      </w:pPr>
      <w:r>
        <w:rPr>
          <w:sz w:val="24"/>
          <w:szCs w:val="24"/>
        </w:rPr>
        <w:t>Hier äußert sich ein scharfsichtiger Fatalist, ein „professioneller Schwarzseher“,</w:t>
      </w:r>
      <w:r>
        <w:rPr>
          <w:rStyle w:val="Funotenzeichen"/>
          <w:sz w:val="24"/>
          <w:szCs w:val="24"/>
        </w:rPr>
        <w:footnoteReference w:id="17"/>
      </w:r>
      <w:r>
        <w:rPr>
          <w:sz w:val="24"/>
          <w:szCs w:val="24"/>
        </w:rPr>
        <w:t xml:space="preserve"> dem die Gefahren, die auf Deutschland und die deutschen Nachbarstaaten zukommen, vor Augen st</w:t>
      </w:r>
      <w:r>
        <w:rPr>
          <w:sz w:val="24"/>
          <w:szCs w:val="24"/>
        </w:rPr>
        <w:t>e</w:t>
      </w:r>
      <w:r>
        <w:rPr>
          <w:sz w:val="24"/>
          <w:szCs w:val="24"/>
        </w:rPr>
        <w:t>hen, der aber, weil ihm die Gesetzlichkeit bewusst ist, nach der politische Entwicklungen a</w:t>
      </w:r>
      <w:r>
        <w:rPr>
          <w:sz w:val="24"/>
          <w:szCs w:val="24"/>
        </w:rPr>
        <w:t>b</w:t>
      </w:r>
      <w:r>
        <w:rPr>
          <w:sz w:val="24"/>
          <w:szCs w:val="24"/>
        </w:rPr>
        <w:t>laufen, sich außer Stande sieht, durch bloße Appelle in das Geschehen einzugreifen. Er weiß, dass gesetzliche Abläufe nicht durch „Appelle“ zu beeinflussen sind. Täte er es trotzdem, würde sich selber als Intellektuelle</w:t>
      </w:r>
      <w:r w:rsidR="001D3F39">
        <w:rPr>
          <w:sz w:val="24"/>
          <w:szCs w:val="24"/>
        </w:rPr>
        <w:t>r</w:t>
      </w:r>
      <w:r>
        <w:rPr>
          <w:sz w:val="24"/>
          <w:szCs w:val="24"/>
        </w:rPr>
        <w:t xml:space="preserve"> desavouieren.</w:t>
      </w:r>
    </w:p>
    <w:p w:rsidR="00926D63" w:rsidRDefault="00926D63" w:rsidP="002875D4">
      <w:pPr>
        <w:spacing w:after="0"/>
        <w:jc w:val="both"/>
        <w:rPr>
          <w:sz w:val="24"/>
          <w:szCs w:val="24"/>
        </w:rPr>
      </w:pPr>
    </w:p>
    <w:p w:rsidR="003B3D14" w:rsidRDefault="00804A51" w:rsidP="001B7DDD">
      <w:pPr>
        <w:spacing w:after="0"/>
        <w:jc w:val="both"/>
        <w:rPr>
          <w:sz w:val="24"/>
          <w:szCs w:val="24"/>
        </w:rPr>
      </w:pPr>
      <w:r>
        <w:rPr>
          <w:sz w:val="24"/>
          <w:szCs w:val="24"/>
        </w:rPr>
        <w:lastRenderedPageBreak/>
        <w:tab/>
        <w:t xml:space="preserve">Das vielleicht einfühlsamste, verständnisvollste Porträt Stefan Zweigs stammt von Thomas Mann. </w:t>
      </w:r>
      <w:r w:rsidR="00926D63">
        <w:rPr>
          <w:sz w:val="24"/>
          <w:szCs w:val="24"/>
        </w:rPr>
        <w:t>Es ist eine Art Wiedergutmachung an einem Autor, der politisch und liter</w:t>
      </w:r>
      <w:r w:rsidR="00926D63">
        <w:rPr>
          <w:sz w:val="24"/>
          <w:szCs w:val="24"/>
        </w:rPr>
        <w:t>a</w:t>
      </w:r>
      <w:r w:rsidR="00926D63">
        <w:rPr>
          <w:sz w:val="24"/>
          <w:szCs w:val="24"/>
        </w:rPr>
        <w:t>risch immer wieder geschmäht w</w:t>
      </w:r>
      <w:r w:rsidR="001D3F39">
        <w:rPr>
          <w:sz w:val="24"/>
          <w:szCs w:val="24"/>
        </w:rPr>
        <w:t>o</w:t>
      </w:r>
      <w:r w:rsidR="00926D63">
        <w:rPr>
          <w:sz w:val="24"/>
          <w:szCs w:val="24"/>
        </w:rPr>
        <w:t>rd</w:t>
      </w:r>
      <w:r w:rsidR="001D3F39">
        <w:rPr>
          <w:sz w:val="24"/>
          <w:szCs w:val="24"/>
        </w:rPr>
        <w:t>en ist</w:t>
      </w:r>
      <w:r w:rsidR="00926D63">
        <w:rPr>
          <w:sz w:val="24"/>
          <w:szCs w:val="24"/>
        </w:rPr>
        <w:t>. Thomas Mann</w:t>
      </w:r>
      <w:r>
        <w:rPr>
          <w:sz w:val="24"/>
          <w:szCs w:val="24"/>
        </w:rPr>
        <w:t xml:space="preserve"> schrieb dieses Porträt zum 10. T</w:t>
      </w:r>
      <w:r>
        <w:rPr>
          <w:sz w:val="24"/>
          <w:szCs w:val="24"/>
        </w:rPr>
        <w:t>o</w:t>
      </w:r>
      <w:r>
        <w:rPr>
          <w:sz w:val="24"/>
          <w:szCs w:val="24"/>
        </w:rPr>
        <w:t>destag von Zweig:</w:t>
      </w:r>
    </w:p>
    <w:p w:rsidR="003B3D14" w:rsidRDefault="00926D63" w:rsidP="005D48DA">
      <w:pPr>
        <w:spacing w:after="0"/>
        <w:ind w:left="1134"/>
        <w:jc w:val="both"/>
        <w:rPr>
          <w:sz w:val="24"/>
          <w:szCs w:val="24"/>
        </w:rPr>
      </w:pPr>
      <w:r>
        <w:rPr>
          <w:sz w:val="24"/>
          <w:szCs w:val="24"/>
        </w:rPr>
        <w:t>„Die zehnte Wiederkehr des Tages, an dem Stefan Zweig von uns ging, r</w:t>
      </w:r>
      <w:r w:rsidR="002F494C">
        <w:rPr>
          <w:sz w:val="24"/>
          <w:szCs w:val="24"/>
        </w:rPr>
        <w:t>u</w:t>
      </w:r>
      <w:r>
        <w:rPr>
          <w:sz w:val="24"/>
          <w:szCs w:val="24"/>
        </w:rPr>
        <w:t>ft den ganzen Kummer wieder in mir wach, der mich beim Eintreffen jener erschütte</w:t>
      </w:r>
      <w:r w:rsidR="002F494C">
        <w:rPr>
          <w:sz w:val="24"/>
          <w:szCs w:val="24"/>
        </w:rPr>
        <w:t>r</w:t>
      </w:r>
      <w:r>
        <w:rPr>
          <w:sz w:val="24"/>
          <w:szCs w:val="24"/>
        </w:rPr>
        <w:t>n</w:t>
      </w:r>
      <w:r>
        <w:rPr>
          <w:sz w:val="24"/>
          <w:szCs w:val="24"/>
        </w:rPr>
        <w:t xml:space="preserve">den Nachricht erfüllte. Ich gestehe, </w:t>
      </w:r>
      <w:proofErr w:type="spellStart"/>
      <w:r>
        <w:rPr>
          <w:sz w:val="24"/>
          <w:szCs w:val="24"/>
        </w:rPr>
        <w:t>daß</w:t>
      </w:r>
      <w:proofErr w:type="spellEnd"/>
      <w:r>
        <w:rPr>
          <w:sz w:val="24"/>
          <w:szCs w:val="24"/>
        </w:rPr>
        <w:t xml:space="preserve"> ich damals mit dem Verewigten gehadert habe wegen seiner Tat, in der ich etwas wie eine Desertion von dem uns allen g</w:t>
      </w:r>
      <w:r>
        <w:rPr>
          <w:sz w:val="24"/>
          <w:szCs w:val="24"/>
        </w:rPr>
        <w:t>e</w:t>
      </w:r>
      <w:r>
        <w:rPr>
          <w:sz w:val="24"/>
          <w:szCs w:val="24"/>
        </w:rPr>
        <w:t>meinsamen Emigrantensch</w:t>
      </w:r>
      <w:r w:rsidR="00407DA5">
        <w:rPr>
          <w:sz w:val="24"/>
          <w:szCs w:val="24"/>
        </w:rPr>
        <w:t>i</w:t>
      </w:r>
      <w:r>
        <w:rPr>
          <w:sz w:val="24"/>
          <w:szCs w:val="24"/>
        </w:rPr>
        <w:t>cksa</w:t>
      </w:r>
      <w:r w:rsidR="00407DA5">
        <w:rPr>
          <w:sz w:val="24"/>
          <w:szCs w:val="24"/>
        </w:rPr>
        <w:t>l</w:t>
      </w:r>
      <w:r>
        <w:rPr>
          <w:sz w:val="24"/>
          <w:szCs w:val="24"/>
        </w:rPr>
        <w:t xml:space="preserve"> und einen Triumph für die Beherrscher Deutsc</w:t>
      </w:r>
      <w:r>
        <w:rPr>
          <w:sz w:val="24"/>
          <w:szCs w:val="24"/>
        </w:rPr>
        <w:t>h</w:t>
      </w:r>
      <w:r>
        <w:rPr>
          <w:sz w:val="24"/>
          <w:szCs w:val="24"/>
        </w:rPr>
        <w:t>lands sah</w:t>
      </w:r>
      <w:r w:rsidR="002F494C">
        <w:rPr>
          <w:sz w:val="24"/>
          <w:szCs w:val="24"/>
        </w:rPr>
        <w:t xml:space="preserve"> […]. Seitdem habe ich anders und verstehender über seinen Abschied zu denken gelernt, und keinen Augenblick mehr vermag dieser Hingang der Ehre</w:t>
      </w:r>
      <w:r w:rsidR="002F494C">
        <w:rPr>
          <w:sz w:val="24"/>
          <w:szCs w:val="24"/>
        </w:rPr>
        <w:t>r</w:t>
      </w:r>
      <w:r w:rsidR="002F494C">
        <w:rPr>
          <w:sz w:val="24"/>
          <w:szCs w:val="24"/>
        </w:rPr>
        <w:t>bietung Abbruch zu tun, die ich für sein Leben, seine die ganze Welt beschäft</w:t>
      </w:r>
      <w:r w:rsidR="002F494C">
        <w:rPr>
          <w:sz w:val="24"/>
          <w:szCs w:val="24"/>
        </w:rPr>
        <w:t>i</w:t>
      </w:r>
      <w:r w:rsidR="002F494C">
        <w:rPr>
          <w:sz w:val="24"/>
          <w:szCs w:val="24"/>
        </w:rPr>
        <w:t>gende Leistung immer gehegt habe.</w:t>
      </w:r>
      <w:r w:rsidR="00383DD7">
        <w:rPr>
          <w:sz w:val="24"/>
          <w:szCs w:val="24"/>
        </w:rPr>
        <w:t>“</w:t>
      </w:r>
    </w:p>
    <w:p w:rsidR="001B7DDD" w:rsidRDefault="004F5840" w:rsidP="001B7DDD">
      <w:pPr>
        <w:spacing w:after="0"/>
        <w:jc w:val="both"/>
        <w:rPr>
          <w:sz w:val="24"/>
          <w:szCs w:val="24"/>
        </w:rPr>
      </w:pPr>
      <w:r>
        <w:rPr>
          <w:sz w:val="24"/>
          <w:szCs w:val="24"/>
        </w:rPr>
        <w:t xml:space="preserve">Anschließend spricht </w:t>
      </w:r>
      <w:r w:rsidR="00383DD7">
        <w:rPr>
          <w:sz w:val="24"/>
          <w:szCs w:val="24"/>
        </w:rPr>
        <w:t xml:space="preserve">Thomas Mann davon, dass die Welt, der Zweig emotional verbunden </w:t>
      </w:r>
      <w:r w:rsidR="005D48DA">
        <w:rPr>
          <w:sz w:val="24"/>
          <w:szCs w:val="24"/>
        </w:rPr>
        <w:t>gewesen sei</w:t>
      </w:r>
      <w:r w:rsidR="00383DD7">
        <w:rPr>
          <w:sz w:val="24"/>
          <w:szCs w:val="24"/>
        </w:rPr>
        <w:t>, 1914</w:t>
      </w:r>
      <w:r w:rsidR="005D48DA">
        <w:rPr>
          <w:sz w:val="24"/>
          <w:szCs w:val="24"/>
        </w:rPr>
        <w:t xml:space="preserve"> ihr Ende gefunden habe. Zweig habe in einer Welt „voller Hassgeschrei, feindlicher Absperrung und brutalisierender Angst, die uns heute umgibt“, nicht fortleben wollen. Sein literarischer Ruhm sei davon jedoch nicht berührt worden:</w:t>
      </w:r>
    </w:p>
    <w:p w:rsidR="00A53830" w:rsidRDefault="005D48DA" w:rsidP="004F5840">
      <w:pPr>
        <w:spacing w:after="0"/>
        <w:ind w:left="1134"/>
        <w:jc w:val="both"/>
        <w:rPr>
          <w:sz w:val="24"/>
          <w:szCs w:val="24"/>
        </w:rPr>
      </w:pPr>
      <w:r>
        <w:rPr>
          <w:sz w:val="24"/>
          <w:szCs w:val="24"/>
        </w:rPr>
        <w:t xml:space="preserve">„Es ist wahr, </w:t>
      </w:r>
      <w:proofErr w:type="spellStart"/>
      <w:r>
        <w:rPr>
          <w:sz w:val="24"/>
          <w:szCs w:val="24"/>
        </w:rPr>
        <w:t>daß</w:t>
      </w:r>
      <w:proofErr w:type="spellEnd"/>
      <w:r>
        <w:rPr>
          <w:sz w:val="24"/>
          <w:szCs w:val="24"/>
        </w:rPr>
        <w:t xml:space="preserve"> selbst diese ihm tödliche Welt seinem </w:t>
      </w:r>
      <w:proofErr w:type="spellStart"/>
      <w:r>
        <w:rPr>
          <w:sz w:val="24"/>
          <w:szCs w:val="24"/>
        </w:rPr>
        <w:t>ungeheueren</w:t>
      </w:r>
      <w:proofErr w:type="spellEnd"/>
      <w:r>
        <w:rPr>
          <w:sz w:val="24"/>
          <w:szCs w:val="24"/>
        </w:rPr>
        <w:t xml:space="preserve"> Ansehen u</w:t>
      </w:r>
      <w:r>
        <w:rPr>
          <w:sz w:val="24"/>
          <w:szCs w:val="24"/>
        </w:rPr>
        <w:t>n</w:t>
      </w:r>
      <w:r>
        <w:rPr>
          <w:sz w:val="24"/>
          <w:szCs w:val="24"/>
        </w:rPr>
        <w:t>ter den Menschen nichts anhaben konnte. Sein literarischer Ruhm reichte bis in den letzten Winke</w:t>
      </w:r>
      <w:r w:rsidR="00A53830">
        <w:rPr>
          <w:sz w:val="24"/>
          <w:szCs w:val="24"/>
        </w:rPr>
        <w:t>l</w:t>
      </w:r>
      <w:r>
        <w:rPr>
          <w:sz w:val="24"/>
          <w:szCs w:val="24"/>
        </w:rPr>
        <w:t xml:space="preserve"> der Erde, </w:t>
      </w:r>
      <w:r w:rsidR="00A53830">
        <w:rPr>
          <w:sz w:val="24"/>
          <w:szCs w:val="24"/>
        </w:rPr>
        <w:t xml:space="preserve">– </w:t>
      </w:r>
      <w:r>
        <w:rPr>
          <w:sz w:val="24"/>
          <w:szCs w:val="24"/>
        </w:rPr>
        <w:t xml:space="preserve">ein merkwürdiges Vorkommnis bei der geringen Popularität, deren sonst deutsches Schrifttum im Vergleich mit französischem und englischem sich erfreut. […] Aber nie ist mit tieferer Bescheidenheit, feinerer Scham, </w:t>
      </w:r>
      <w:proofErr w:type="spellStart"/>
      <w:r>
        <w:rPr>
          <w:sz w:val="24"/>
          <w:szCs w:val="24"/>
        </w:rPr>
        <w:t>ungeheuchelterer</w:t>
      </w:r>
      <w:proofErr w:type="spellEnd"/>
      <w:r>
        <w:rPr>
          <w:sz w:val="24"/>
          <w:szCs w:val="24"/>
        </w:rPr>
        <w:t xml:space="preserve"> Demut ein Weltruhm getragen worden. Das ist viel b</w:t>
      </w:r>
      <w:r>
        <w:rPr>
          <w:sz w:val="24"/>
          <w:szCs w:val="24"/>
        </w:rPr>
        <w:t>e</w:t>
      </w:r>
      <w:r>
        <w:rPr>
          <w:sz w:val="24"/>
          <w:szCs w:val="24"/>
        </w:rPr>
        <w:t>zeugt</w:t>
      </w:r>
      <w:r w:rsidR="00A53830">
        <w:rPr>
          <w:sz w:val="24"/>
          <w:szCs w:val="24"/>
        </w:rPr>
        <w:t>, und da ich ihn kannte […], will ich es auch bezeugen und aus eigener b</w:t>
      </w:r>
      <w:r w:rsidR="00A53830">
        <w:rPr>
          <w:sz w:val="24"/>
          <w:szCs w:val="24"/>
        </w:rPr>
        <w:t>e</w:t>
      </w:r>
      <w:r w:rsidR="00A53830">
        <w:rPr>
          <w:sz w:val="24"/>
          <w:szCs w:val="24"/>
        </w:rPr>
        <w:t>wegender Erfahrung bestätigen, wie weit offen der Vielbewunderte der Bewund</w:t>
      </w:r>
      <w:r w:rsidR="00A53830">
        <w:rPr>
          <w:sz w:val="24"/>
          <w:szCs w:val="24"/>
        </w:rPr>
        <w:t>e</w:t>
      </w:r>
      <w:r w:rsidR="00A53830">
        <w:rPr>
          <w:sz w:val="24"/>
          <w:szCs w:val="24"/>
        </w:rPr>
        <w:t>rung war für fremde Leistung, und wie er – doch immer eigener Pläne und Aufg</w:t>
      </w:r>
      <w:r w:rsidR="00A53830">
        <w:rPr>
          <w:sz w:val="24"/>
          <w:szCs w:val="24"/>
        </w:rPr>
        <w:t>a</w:t>
      </w:r>
      <w:r w:rsidR="00A53830">
        <w:rPr>
          <w:sz w:val="24"/>
          <w:szCs w:val="24"/>
        </w:rPr>
        <w:t>ben voll – Mühe und Zeit nicht sparte, diese Bewunderung als kritische Lobpre</w:t>
      </w:r>
      <w:r w:rsidR="00A53830">
        <w:rPr>
          <w:sz w:val="24"/>
          <w:szCs w:val="24"/>
        </w:rPr>
        <w:t>i</w:t>
      </w:r>
      <w:r w:rsidR="00A53830">
        <w:rPr>
          <w:sz w:val="24"/>
          <w:szCs w:val="24"/>
        </w:rPr>
        <w:t>sung hinausgehen zu lassen in die Welt.</w:t>
      </w:r>
    </w:p>
    <w:p w:rsidR="002446FC" w:rsidRDefault="00A53830" w:rsidP="004F5840">
      <w:pPr>
        <w:spacing w:after="0"/>
        <w:ind w:left="1134"/>
        <w:jc w:val="both"/>
        <w:rPr>
          <w:sz w:val="24"/>
          <w:szCs w:val="24"/>
        </w:rPr>
      </w:pPr>
      <w:r>
        <w:rPr>
          <w:sz w:val="24"/>
          <w:szCs w:val="24"/>
        </w:rPr>
        <w:t>Die Verbreitung des Guten war ihm Herzenssache, und wohl die Hälfte seines L</w:t>
      </w:r>
      <w:r>
        <w:rPr>
          <w:sz w:val="24"/>
          <w:szCs w:val="24"/>
        </w:rPr>
        <w:t>e</w:t>
      </w:r>
      <w:r>
        <w:rPr>
          <w:sz w:val="24"/>
          <w:szCs w:val="24"/>
        </w:rPr>
        <w:t>bens hat er daran gewendet, zu übersetzen, zu propagieren, zu dienen, zu helfen. Wenige wissen, oder niemand weiß, in welchem Maße er seinen überall hinre</w:t>
      </w:r>
      <w:r>
        <w:rPr>
          <w:sz w:val="24"/>
          <w:szCs w:val="24"/>
        </w:rPr>
        <w:t>i</w:t>
      </w:r>
      <w:r>
        <w:rPr>
          <w:sz w:val="24"/>
          <w:szCs w:val="24"/>
        </w:rPr>
        <w:t xml:space="preserve">chenden </w:t>
      </w:r>
      <w:proofErr w:type="spellStart"/>
      <w:r>
        <w:rPr>
          <w:sz w:val="24"/>
          <w:szCs w:val="24"/>
        </w:rPr>
        <w:t>Einfluß</w:t>
      </w:r>
      <w:proofErr w:type="spellEnd"/>
      <w:r>
        <w:rPr>
          <w:sz w:val="24"/>
          <w:szCs w:val="24"/>
        </w:rPr>
        <w:t>, seine hohen Einkünfte, an denen ihm nichts lag, benutzt hat, zu fördern, zu retten, zu unterstützen.“</w:t>
      </w:r>
    </w:p>
    <w:p w:rsidR="00A53830" w:rsidRDefault="00A53830" w:rsidP="001B7DDD">
      <w:pPr>
        <w:spacing w:after="0"/>
        <w:jc w:val="both"/>
        <w:rPr>
          <w:sz w:val="24"/>
          <w:szCs w:val="24"/>
        </w:rPr>
      </w:pPr>
      <w:r>
        <w:rPr>
          <w:sz w:val="24"/>
          <w:szCs w:val="24"/>
        </w:rPr>
        <w:t xml:space="preserve">Thomas Mann </w:t>
      </w:r>
      <w:r w:rsidR="004F5840">
        <w:rPr>
          <w:sz w:val="24"/>
          <w:szCs w:val="24"/>
        </w:rPr>
        <w:t xml:space="preserve">spielt an dieser Stelle </w:t>
      </w:r>
      <w:r>
        <w:rPr>
          <w:sz w:val="24"/>
          <w:szCs w:val="24"/>
        </w:rPr>
        <w:t xml:space="preserve">darauf </w:t>
      </w:r>
      <w:r w:rsidR="004F5840">
        <w:rPr>
          <w:sz w:val="24"/>
          <w:szCs w:val="24"/>
        </w:rPr>
        <w:t>a</w:t>
      </w:r>
      <w:r>
        <w:rPr>
          <w:sz w:val="24"/>
          <w:szCs w:val="24"/>
        </w:rPr>
        <w:t>n, dass Zweig zahllose, finanziell schlecht g</w:t>
      </w:r>
      <w:r>
        <w:rPr>
          <w:sz w:val="24"/>
          <w:szCs w:val="24"/>
        </w:rPr>
        <w:t>e</w:t>
      </w:r>
      <w:r>
        <w:rPr>
          <w:sz w:val="24"/>
          <w:szCs w:val="24"/>
        </w:rPr>
        <w:t>stellte exilierte Kollegen finanziell unterstützt hat</w:t>
      </w:r>
      <w:r w:rsidR="001D3F39">
        <w:rPr>
          <w:sz w:val="24"/>
          <w:szCs w:val="24"/>
        </w:rPr>
        <w:t>,</w:t>
      </w:r>
      <w:r>
        <w:rPr>
          <w:sz w:val="24"/>
          <w:szCs w:val="24"/>
        </w:rPr>
        <w:t xml:space="preserve"> ohne über diesen Tatbestand auch nur ein Wort zu verlieren. Diskretion war ein Teil von Zweigs Persönlichkeit.</w:t>
      </w:r>
      <w:r w:rsidR="00327E15">
        <w:rPr>
          <w:rStyle w:val="Funotenzeichen"/>
          <w:sz w:val="24"/>
          <w:szCs w:val="24"/>
        </w:rPr>
        <w:footnoteReference w:id="18"/>
      </w:r>
      <w:r>
        <w:rPr>
          <w:sz w:val="24"/>
          <w:szCs w:val="24"/>
        </w:rPr>
        <w:t xml:space="preserve"> – Thomas Mann schließt seine Laudatio mit dem Hinweis, dass Zweig Anstoß erregte:</w:t>
      </w:r>
    </w:p>
    <w:p w:rsidR="00A53830" w:rsidRDefault="00A53830" w:rsidP="004F5840">
      <w:pPr>
        <w:spacing w:after="0"/>
        <w:ind w:left="1134"/>
        <w:jc w:val="both"/>
        <w:rPr>
          <w:sz w:val="24"/>
          <w:szCs w:val="24"/>
        </w:rPr>
      </w:pPr>
      <w:r>
        <w:rPr>
          <w:sz w:val="24"/>
          <w:szCs w:val="24"/>
        </w:rPr>
        <w:t>„Ich will noch eines sagen: Es gab  Zeiten, wo sein radikaler, sein unbedingter P</w:t>
      </w:r>
      <w:r>
        <w:rPr>
          <w:sz w:val="24"/>
          <w:szCs w:val="24"/>
        </w:rPr>
        <w:t>a</w:t>
      </w:r>
      <w:r>
        <w:rPr>
          <w:sz w:val="24"/>
          <w:szCs w:val="24"/>
        </w:rPr>
        <w:t xml:space="preserve">zifismus mich gequält hat. Er schien bereit, die Herrschaft des Bösen zuzulassen, wenn nur das ihm über alles </w:t>
      </w:r>
      <w:proofErr w:type="spellStart"/>
      <w:r>
        <w:rPr>
          <w:sz w:val="24"/>
          <w:szCs w:val="24"/>
        </w:rPr>
        <w:t>Verhaßte</w:t>
      </w:r>
      <w:proofErr w:type="spellEnd"/>
      <w:r>
        <w:rPr>
          <w:sz w:val="24"/>
          <w:szCs w:val="24"/>
        </w:rPr>
        <w:t xml:space="preserve">, der Krieg, dadurch vermieden wurde. </w:t>
      </w:r>
      <w:r w:rsidR="004F5840">
        <w:rPr>
          <w:sz w:val="24"/>
          <w:szCs w:val="24"/>
        </w:rPr>
        <w:t xml:space="preserve">Das Problem ist unlösbar. Aber seitdem wir erfahren haben, wie auch ein guter Krieg </w:t>
      </w:r>
      <w:r w:rsidR="004F5840">
        <w:rPr>
          <w:sz w:val="24"/>
          <w:szCs w:val="24"/>
        </w:rPr>
        <w:lastRenderedPageBreak/>
        <w:t>nichts als Böses zeitigt, denke ich anders über seine Haltung von damals – oder versuche doch, anders darüber zu denken.“</w:t>
      </w:r>
    </w:p>
    <w:p w:rsidR="00A53830" w:rsidRDefault="004F5840" w:rsidP="001B7DDD">
      <w:pPr>
        <w:spacing w:after="0"/>
        <w:jc w:val="both"/>
        <w:rPr>
          <w:sz w:val="24"/>
          <w:szCs w:val="24"/>
        </w:rPr>
      </w:pPr>
      <w:r>
        <w:rPr>
          <w:sz w:val="24"/>
          <w:szCs w:val="24"/>
        </w:rPr>
        <w:t>Thomas Manns letztes Wort ist: „Sein literarischer Ruhm wird zur Sage werden“.</w:t>
      </w:r>
      <w:r>
        <w:rPr>
          <w:rStyle w:val="Funotenzeichen"/>
          <w:sz w:val="24"/>
          <w:szCs w:val="24"/>
        </w:rPr>
        <w:footnoteReference w:id="19"/>
      </w:r>
    </w:p>
    <w:sectPr w:rsidR="00A5383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A4" w:rsidRDefault="00D50AA4" w:rsidP="001F0983">
      <w:pPr>
        <w:spacing w:after="0" w:line="240" w:lineRule="auto"/>
      </w:pPr>
      <w:r>
        <w:separator/>
      </w:r>
    </w:p>
  </w:endnote>
  <w:endnote w:type="continuationSeparator" w:id="0">
    <w:p w:rsidR="00D50AA4" w:rsidRDefault="00D50AA4" w:rsidP="001F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A4" w:rsidRDefault="00D50AA4" w:rsidP="001F0983">
      <w:pPr>
        <w:spacing w:after="0" w:line="240" w:lineRule="auto"/>
      </w:pPr>
      <w:r>
        <w:separator/>
      </w:r>
    </w:p>
  </w:footnote>
  <w:footnote w:type="continuationSeparator" w:id="0">
    <w:p w:rsidR="00D50AA4" w:rsidRDefault="00D50AA4" w:rsidP="001F0983">
      <w:pPr>
        <w:spacing w:after="0" w:line="240" w:lineRule="auto"/>
      </w:pPr>
      <w:r>
        <w:continuationSeparator/>
      </w:r>
    </w:p>
  </w:footnote>
  <w:footnote w:id="1">
    <w:p w:rsidR="003A2CC2" w:rsidRPr="00B764B2" w:rsidRDefault="003A2CC2" w:rsidP="00BD1436">
      <w:pPr>
        <w:pStyle w:val="Funotentext"/>
        <w:jc w:val="both"/>
      </w:pPr>
      <w:r>
        <w:rPr>
          <w:rStyle w:val="Funotenzeichen"/>
        </w:rPr>
        <w:footnoteRef/>
      </w:r>
      <w:r>
        <w:t xml:space="preserve"> Zum politischen Kontext der Vorgänge vgl. das nachfolgende Kap. 1 „Hegemonialpolitik, Krise des Exils etc.“.</w:t>
      </w:r>
    </w:p>
  </w:footnote>
  <w:footnote w:id="2">
    <w:p w:rsidR="003A2CC2" w:rsidRPr="00A74F7A" w:rsidRDefault="003A2CC2" w:rsidP="00CB3692">
      <w:pPr>
        <w:pStyle w:val="Funotentext"/>
        <w:jc w:val="both"/>
      </w:pPr>
      <w:r>
        <w:rPr>
          <w:rStyle w:val="Funotenzeichen"/>
        </w:rPr>
        <w:footnoteRef/>
      </w:r>
      <w:r>
        <w:t xml:space="preserve">Stefan Zweig: </w:t>
      </w:r>
      <w:r>
        <w:rPr>
          <w:i/>
        </w:rPr>
        <w:t>Briefe.</w:t>
      </w:r>
      <w:r>
        <w:t xml:space="preserve"> 1932 – 1942. Hrsg. von Knut Beck u. Jeffrey B. Berlin. Frankfurt a.M. 2005, S. 213 f. Der Brief ist im Original auf Französisch abgefasst; er wird hier in der deutschen Übersetzung (S. 606 f.) zitiert. </w:t>
      </w:r>
    </w:p>
  </w:footnote>
  <w:footnote w:id="3">
    <w:p w:rsidR="003A2CC2" w:rsidRDefault="003A2CC2" w:rsidP="00CB3692">
      <w:pPr>
        <w:pStyle w:val="Funotentext"/>
        <w:jc w:val="both"/>
      </w:pPr>
      <w:r>
        <w:rPr>
          <w:rStyle w:val="Funotenzeichen"/>
        </w:rPr>
        <w:footnoteRef/>
      </w:r>
      <w:r>
        <w:t xml:space="preserve"> Die Kommentatoren der Briefausgabe Stefan Zweigs weisen darauf hin, dass Rolland an 15. Februar einen Brief an Zweig geschrieben hatte. Ob Zweig sich auf diesen Brief bezieht, ist jedoch unklar.</w:t>
      </w:r>
    </w:p>
  </w:footnote>
  <w:footnote w:id="4">
    <w:p w:rsidR="003A2CC2" w:rsidRDefault="003A2CC2" w:rsidP="009D424F">
      <w:pPr>
        <w:pStyle w:val="Funotentext"/>
        <w:jc w:val="both"/>
      </w:pPr>
      <w:r>
        <w:rPr>
          <w:rStyle w:val="Funotenzeichen"/>
        </w:rPr>
        <w:footnoteRef/>
      </w:r>
      <w:r>
        <w:t xml:space="preserve"> Vgl. hierzu die Polemik von Volker Michels gegen die aus seiner Sicht tendenzöse Haltung der Exilforschung (</w:t>
      </w:r>
      <w:r w:rsidRPr="00467987">
        <w:t xml:space="preserve">Volker Michels: Stefan Zweig – Ein Indikator für die Exilforschung. – In: </w:t>
      </w:r>
      <w:r w:rsidRPr="00467987">
        <w:rPr>
          <w:i/>
        </w:rPr>
        <w:t xml:space="preserve">Exil </w:t>
      </w:r>
      <w:r w:rsidRPr="00467987">
        <w:t>13, H. 2, S. 66 – 68</w:t>
      </w:r>
      <w:r>
        <w:t xml:space="preserve">). </w:t>
      </w:r>
    </w:p>
  </w:footnote>
  <w:footnote w:id="5">
    <w:p w:rsidR="003A2CC2" w:rsidRPr="00BD1436" w:rsidRDefault="003A2CC2" w:rsidP="009D424F">
      <w:pPr>
        <w:pStyle w:val="Funotentext"/>
        <w:jc w:val="both"/>
      </w:pPr>
      <w:r>
        <w:rPr>
          <w:rStyle w:val="Funotenzeichen"/>
        </w:rPr>
        <w:footnoteRef/>
      </w:r>
      <w:r>
        <w:t xml:space="preserve"> In einem Brief an Romain Rolland vom 9. Mai 1932 formuliert Zweig seinen diesbezüglichen Standpunkt. Für seine Einstellung ist bezeichnend, dass er sich dabei auf ein historisches Vorbild, auf Erasmus von Rotterdam, bezieht. Er bereitete zu diesem Zeitpunkt bereits seine </w:t>
      </w:r>
      <w:r>
        <w:rPr>
          <w:i/>
        </w:rPr>
        <w:t>Erasmus-</w:t>
      </w:r>
      <w:r>
        <w:t xml:space="preserve">Biografie vor: „Ich träume […] von einem Buch über Erasmus von Rotterdam. Sein Schicksal ist das </w:t>
      </w:r>
      <w:r>
        <w:rPr>
          <w:i/>
        </w:rPr>
        <w:t xml:space="preserve">unsere. </w:t>
      </w:r>
      <w:r>
        <w:t xml:space="preserve">Wie einsam er an seinem Lebensende war, weil er weder für die Reformation noch dagegen Partei ergreifen wollte und weil er den </w:t>
      </w:r>
      <w:proofErr w:type="spellStart"/>
      <w:r>
        <w:t>Haß</w:t>
      </w:r>
      <w:proofErr w:type="spellEnd"/>
      <w:r>
        <w:t xml:space="preserve"> wegen dieser belanglosen Frage [!] nicht verstand. Ich werde Ihnen eines Tages einige seiner Briefe in Kopie schicken. Es ist, als seien sie erst gestern und von uns selbst [!] geschrieben worden.“ - Stefan Zweig: </w:t>
      </w:r>
      <w:r>
        <w:rPr>
          <w:i/>
        </w:rPr>
        <w:t>Briefe.</w:t>
      </w:r>
      <w:r>
        <w:t xml:space="preserve"> 1932 – 1942, S. 384 (im Orig</w:t>
      </w:r>
      <w:r>
        <w:t>i</w:t>
      </w:r>
      <w:r>
        <w:t>nal auf Französisch, hier zitiert in der deutschen Übersetzung).</w:t>
      </w:r>
    </w:p>
  </w:footnote>
  <w:footnote w:id="6">
    <w:p w:rsidR="003A2CC2" w:rsidRDefault="003A2CC2" w:rsidP="00327E15">
      <w:pPr>
        <w:pStyle w:val="Funotentext"/>
        <w:jc w:val="both"/>
      </w:pPr>
      <w:r>
        <w:rPr>
          <w:rStyle w:val="Funotenzeichen"/>
        </w:rPr>
        <w:footnoteRef/>
      </w:r>
      <w:r>
        <w:t xml:space="preserve"> Hannah Arendt: Juden in der Welt von gestern. – In: Hannah Arendt: </w:t>
      </w:r>
      <w:r>
        <w:rPr>
          <w:i/>
        </w:rPr>
        <w:t>Die verborgene Tradition.</w:t>
      </w:r>
      <w:r>
        <w:t xml:space="preserve"> Acht Essays. Frankfurt a.M. 1976, S. 74 – 87. </w:t>
      </w:r>
    </w:p>
  </w:footnote>
  <w:footnote w:id="7">
    <w:p w:rsidR="003A2CC2" w:rsidRPr="002D248A" w:rsidRDefault="003A2CC2" w:rsidP="00327E15">
      <w:pPr>
        <w:pStyle w:val="Funotentext"/>
        <w:jc w:val="both"/>
      </w:pPr>
      <w:r>
        <w:rPr>
          <w:rStyle w:val="Funotenzeichen"/>
        </w:rPr>
        <w:footnoteRef/>
      </w:r>
      <w:r>
        <w:t xml:space="preserve"> Wie stark die Kontroverse Kraus – Kerr Stefan Zweig auch im Exil noch vor Augen steht, wird aus einem </w:t>
      </w:r>
      <w:r w:rsidR="009D424F">
        <w:t xml:space="preserve">Brief </w:t>
      </w:r>
      <w:r>
        <w:t>an Joseph Roth aus dem Jahr 1936 erkennbar: „Außer Ihnen will ich [in Paris] von Deutschen nur Ernst Weiß sehen. Was ist das für ein widerliches Gegeneinander jetzt – dieser Feldzug gegen Thomas Mann, Hesse, Kolb und meist von Leuten, die, wenn sie sich eine Vorhaut rasch hätten ausborgen können, still oder laut in Deutsc</w:t>
      </w:r>
      <w:r>
        <w:t>h</w:t>
      </w:r>
      <w:r>
        <w:t xml:space="preserve">land säßen. Warum die Freude </w:t>
      </w:r>
      <w:proofErr w:type="spellStart"/>
      <w:r>
        <w:t>Göbbels</w:t>
      </w:r>
      <w:proofErr w:type="spellEnd"/>
      <w:r>
        <w:t xml:space="preserve"> [sic!] bereiten, </w:t>
      </w:r>
      <w:proofErr w:type="spellStart"/>
      <w:r>
        <w:t>daß</w:t>
      </w:r>
      <w:proofErr w:type="spellEnd"/>
      <w:r>
        <w:t xml:space="preserve"> das andere Deutschland sich bespuckt wie weiland Kerr und Kraus! Wie schade das Alles, wie </w:t>
      </w:r>
      <w:r>
        <w:rPr>
          <w:i/>
        </w:rPr>
        <w:t>unpolitisch</w:t>
      </w:r>
      <w:r>
        <w:t>!“ (</w:t>
      </w:r>
      <w:r w:rsidR="009D424F">
        <w:t>I</w:t>
      </w:r>
      <w:r>
        <w:t xml:space="preserve">n: Joseph Roth: </w:t>
      </w:r>
      <w:r>
        <w:rPr>
          <w:i/>
        </w:rPr>
        <w:t>Briefe 1911 – 1939.</w:t>
      </w:r>
      <w:r>
        <w:t xml:space="preserve"> Hrsg. von He</w:t>
      </w:r>
      <w:r>
        <w:t>r</w:t>
      </w:r>
      <w:r>
        <w:t>mann Kesten. Köln u. Berlin 1970, S. 448</w:t>
      </w:r>
      <w:r w:rsidR="009D424F">
        <w:t>.</w:t>
      </w:r>
      <w:r>
        <w:t>)</w:t>
      </w:r>
    </w:p>
  </w:footnote>
  <w:footnote w:id="8">
    <w:p w:rsidR="003A2CC2" w:rsidRPr="00750BAE" w:rsidRDefault="003A2CC2" w:rsidP="00327E15">
      <w:pPr>
        <w:pStyle w:val="Funotentext"/>
        <w:jc w:val="both"/>
      </w:pPr>
      <w:r>
        <w:rPr>
          <w:rStyle w:val="Funotenzeichen"/>
        </w:rPr>
        <w:footnoteRef/>
      </w:r>
      <w:r>
        <w:t xml:space="preserve"> Vgl. Elias Canetti: </w:t>
      </w:r>
      <w:r>
        <w:rPr>
          <w:i/>
        </w:rPr>
        <w:t>Das Augenspiel.</w:t>
      </w:r>
      <w:r>
        <w:t xml:space="preserve"> Lebensgeschichte 1931 – 1937. München u. Wien 1985, S. 200 ff.</w:t>
      </w:r>
    </w:p>
  </w:footnote>
  <w:footnote w:id="9">
    <w:p w:rsidR="003A2CC2" w:rsidRDefault="003A2CC2" w:rsidP="00327E15">
      <w:pPr>
        <w:pStyle w:val="Funotentext"/>
        <w:jc w:val="both"/>
      </w:pPr>
      <w:r>
        <w:rPr>
          <w:rStyle w:val="Funotenzeichen"/>
        </w:rPr>
        <w:footnoteRef/>
      </w:r>
      <w:r>
        <w:t xml:space="preserve"> </w:t>
      </w:r>
      <w:r w:rsidRPr="00405E48">
        <w:t xml:space="preserve">Frithjof Trapp: Stefan Zweig – ein Beispiel für die Aufgaben der Zukunft? – In: </w:t>
      </w:r>
      <w:r w:rsidRPr="00405E48">
        <w:rPr>
          <w:i/>
        </w:rPr>
        <w:t xml:space="preserve">Exil </w:t>
      </w:r>
      <w:r w:rsidRPr="00405E48">
        <w:t>12 (1992), H. 2, S. 91 – 93</w:t>
      </w:r>
      <w:r>
        <w:t>.</w:t>
      </w:r>
    </w:p>
  </w:footnote>
  <w:footnote w:id="10">
    <w:p w:rsidR="003A2CC2" w:rsidRPr="009B3ED4" w:rsidRDefault="003A2CC2" w:rsidP="0057263C">
      <w:pPr>
        <w:pStyle w:val="Funotentext"/>
        <w:jc w:val="both"/>
      </w:pPr>
      <w:r>
        <w:rPr>
          <w:rStyle w:val="Funotenzeichen"/>
        </w:rPr>
        <w:footnoteRef/>
      </w:r>
      <w:r>
        <w:t xml:space="preserve"> Stefan Zweig: </w:t>
      </w:r>
      <w:r>
        <w:rPr>
          <w:i/>
        </w:rPr>
        <w:t>Briefe 1932 – 1942,</w:t>
      </w:r>
      <w:r>
        <w:t xml:space="preserve"> S. 58 ff., hier zitiert in der Übersetzung S. 424 – 427.</w:t>
      </w:r>
    </w:p>
  </w:footnote>
  <w:footnote w:id="11">
    <w:p w:rsidR="003A2CC2" w:rsidRDefault="003A2CC2" w:rsidP="0057263C">
      <w:pPr>
        <w:pStyle w:val="Funotentext"/>
        <w:jc w:val="both"/>
      </w:pPr>
      <w:r>
        <w:rPr>
          <w:rStyle w:val="Funotenzeichen"/>
        </w:rPr>
        <w:footnoteRef/>
      </w:r>
      <w:r>
        <w:t xml:space="preserve"> Zum Gesamtkomplex vgl. Fred K. </w:t>
      </w:r>
      <w:proofErr w:type="spellStart"/>
      <w:r>
        <w:t>Prieberg</w:t>
      </w:r>
      <w:proofErr w:type="spellEnd"/>
      <w:r>
        <w:t xml:space="preserve">: </w:t>
      </w:r>
      <w:r>
        <w:rPr>
          <w:i/>
        </w:rPr>
        <w:t>Musik im NS-Staat.</w:t>
      </w:r>
      <w:r>
        <w:t xml:space="preserve"> Frankfurt a.M. 1982, S. 203 – 208.</w:t>
      </w:r>
    </w:p>
  </w:footnote>
  <w:footnote w:id="12">
    <w:p w:rsidR="003A2CC2" w:rsidRPr="00FB4951" w:rsidRDefault="003A2CC2" w:rsidP="0057263C">
      <w:pPr>
        <w:pStyle w:val="Funotentext"/>
        <w:jc w:val="both"/>
      </w:pPr>
      <w:r>
        <w:rPr>
          <w:rStyle w:val="Funotenzeichen"/>
        </w:rPr>
        <w:footnoteRef/>
      </w:r>
      <w:r>
        <w:t xml:space="preserve"> Zitat bei Gert </w:t>
      </w:r>
      <w:proofErr w:type="spellStart"/>
      <w:r>
        <w:t>Kerschbaumer</w:t>
      </w:r>
      <w:proofErr w:type="spellEnd"/>
      <w:r>
        <w:t xml:space="preserve">: </w:t>
      </w:r>
      <w:r>
        <w:rPr>
          <w:i/>
        </w:rPr>
        <w:t xml:space="preserve">Stefan Zweig. </w:t>
      </w:r>
      <w:r>
        <w:t xml:space="preserve">Der fliegende Salzburger. Salzburg 2003, S. 313. </w:t>
      </w:r>
      <w:proofErr w:type="spellStart"/>
      <w:r>
        <w:t>Kerschbaumer</w:t>
      </w:r>
      <w:proofErr w:type="spellEnd"/>
      <w:r>
        <w:t xml:space="preserve"> nennt auch die genauen Daten der Zusammenarbeit von </w:t>
      </w:r>
      <w:proofErr w:type="spellStart"/>
      <w:r>
        <w:t>Strauss</w:t>
      </w:r>
      <w:proofErr w:type="spellEnd"/>
      <w:r>
        <w:t xml:space="preserve"> und Zweig: vom 23. Februar 1933 bis zum 17. Januar 1935. Zweigs nachträglicher Kommentar hinsichtlich des Verhaltens von Richard </w:t>
      </w:r>
      <w:proofErr w:type="spellStart"/>
      <w:r>
        <w:t>Strauss</w:t>
      </w:r>
      <w:proofErr w:type="spellEnd"/>
      <w:r>
        <w:t xml:space="preserve"> ist eindeutig: „Der musikalische Genius hat bei </w:t>
      </w:r>
      <w:proofErr w:type="spellStart"/>
      <w:r>
        <w:t>Strauss</w:t>
      </w:r>
      <w:proofErr w:type="spellEnd"/>
      <w:r>
        <w:t xml:space="preserve"> in einem ziemlich mittelmäßigen Menschen Platz ergriffen“ (Zitat bei Volker Michels: „Im Unrecht nicht selber ungerecht werden!“ Stefan Zweig, ein Autor für morgen in der Welt von heute und gestern. – In: </w:t>
      </w:r>
      <w:r>
        <w:rPr>
          <w:i/>
        </w:rPr>
        <w:t xml:space="preserve">Exil </w:t>
      </w:r>
      <w:r>
        <w:t>12 (1992), H. 1, S. 4 – 18, hier S. 16.</w:t>
      </w:r>
    </w:p>
  </w:footnote>
  <w:footnote w:id="13">
    <w:p w:rsidR="00431CB4" w:rsidRPr="00431CB4" w:rsidRDefault="00431CB4" w:rsidP="008E0161">
      <w:pPr>
        <w:pStyle w:val="Funotentext"/>
        <w:jc w:val="both"/>
      </w:pPr>
      <w:r>
        <w:rPr>
          <w:rStyle w:val="Funotenzeichen"/>
        </w:rPr>
        <w:footnoteRef/>
      </w:r>
      <w:r>
        <w:t xml:space="preserve"> </w:t>
      </w:r>
      <w:r w:rsidR="008E0161">
        <w:t xml:space="preserve">Fred K. </w:t>
      </w:r>
      <w:proofErr w:type="spellStart"/>
      <w:r>
        <w:t>Prieberg</w:t>
      </w:r>
      <w:proofErr w:type="spellEnd"/>
      <w:r>
        <w:t xml:space="preserve"> zitiert eine Besprechung der Uraufführung im </w:t>
      </w:r>
      <w:r>
        <w:rPr>
          <w:i/>
        </w:rPr>
        <w:t>Berner Bund</w:t>
      </w:r>
      <w:r>
        <w:t xml:space="preserve">, </w:t>
      </w:r>
      <w:r w:rsidR="008E0161">
        <w:t>in der die Bedeutung der Tats</w:t>
      </w:r>
      <w:r w:rsidR="008E0161">
        <w:t>a</w:t>
      </w:r>
      <w:r w:rsidR="008E0161">
        <w:t xml:space="preserve">che hervorgehoben wird, dass hier „ein so </w:t>
      </w:r>
      <w:proofErr w:type="spellStart"/>
      <w:r w:rsidR="008E0161">
        <w:t>prononziert</w:t>
      </w:r>
      <w:proofErr w:type="spellEnd"/>
      <w:r w:rsidR="008E0161">
        <w:t xml:space="preserve"> nichtarischer Autor wie Zweig ganz gegen den bisherigen strengen </w:t>
      </w:r>
      <w:proofErr w:type="spellStart"/>
      <w:r w:rsidR="008E0161">
        <w:t>Ausschluß</w:t>
      </w:r>
      <w:proofErr w:type="spellEnd"/>
      <w:r w:rsidR="008E0161">
        <w:t xml:space="preserve"> solcher Schriftsteller und Künstler nunmehr auf deutschen Bühnen unter ausdrücklicher Zustimmung regierender Kreise [!] gespielt wird“ (a.a.O., S. 207). Aufschlussreich in Hinblick auf die Persö</w:t>
      </w:r>
      <w:r w:rsidR="008E0161">
        <w:t>n</w:t>
      </w:r>
      <w:r w:rsidR="008E0161">
        <w:t xml:space="preserve">lichkeit von </w:t>
      </w:r>
      <w:proofErr w:type="spellStart"/>
      <w:r w:rsidR="008E0161">
        <w:t>Strauss</w:t>
      </w:r>
      <w:proofErr w:type="spellEnd"/>
      <w:r w:rsidR="008E0161">
        <w:t xml:space="preserve"> ist auch ein Schreiben von </w:t>
      </w:r>
      <w:proofErr w:type="spellStart"/>
      <w:r w:rsidR="008E0161">
        <w:t>Strauss</w:t>
      </w:r>
      <w:proofErr w:type="spellEnd"/>
      <w:r w:rsidR="008E0161">
        <w:t xml:space="preserve"> an Zweig vom 17. Juni 1935 (ebd.). </w:t>
      </w:r>
    </w:p>
  </w:footnote>
  <w:footnote w:id="14">
    <w:p w:rsidR="003A2CC2" w:rsidRPr="00850971" w:rsidRDefault="003A2CC2" w:rsidP="00327E15">
      <w:pPr>
        <w:pStyle w:val="Funotentext"/>
        <w:jc w:val="both"/>
      </w:pPr>
      <w:r>
        <w:rPr>
          <w:rStyle w:val="Funotenzeichen"/>
        </w:rPr>
        <w:footnoteRef/>
      </w:r>
      <w:r>
        <w:t xml:space="preserve"> Brief von Stefan Zweig an Joseph Roth vom 3. </w:t>
      </w:r>
      <w:r w:rsidRPr="009D424F">
        <w:rPr>
          <w:lang w:val="en-US"/>
        </w:rPr>
        <w:t xml:space="preserve">November 1933. – In: Joseph Roth: </w:t>
      </w:r>
      <w:proofErr w:type="spellStart"/>
      <w:r w:rsidRPr="009D424F">
        <w:rPr>
          <w:i/>
          <w:lang w:val="en-US"/>
        </w:rPr>
        <w:t>Briefe</w:t>
      </w:r>
      <w:proofErr w:type="spellEnd"/>
      <w:r w:rsidRPr="009D424F">
        <w:rPr>
          <w:lang w:val="en-US"/>
        </w:rPr>
        <w:t xml:space="preserve">, S. 284. </w:t>
      </w:r>
      <w:r w:rsidRPr="00850971">
        <w:t xml:space="preserve">Der Brief erschien im </w:t>
      </w:r>
      <w:r w:rsidRPr="00850971">
        <w:rPr>
          <w:i/>
        </w:rPr>
        <w:t xml:space="preserve">Börsenblatt </w:t>
      </w:r>
      <w:r>
        <w:t xml:space="preserve">„plakativ und exponiert auf rotem Papier“ (Volker Michels: „Im Unrecht nicht selber ungerecht werden!“, S. 14. </w:t>
      </w:r>
    </w:p>
  </w:footnote>
  <w:footnote w:id="15">
    <w:p w:rsidR="006D4F8A" w:rsidRDefault="006D4F8A" w:rsidP="00327E15">
      <w:pPr>
        <w:pStyle w:val="Funotentext"/>
        <w:jc w:val="both"/>
      </w:pPr>
      <w:r>
        <w:rPr>
          <w:rStyle w:val="Funotenzeichen"/>
        </w:rPr>
        <w:footnoteRef/>
      </w:r>
      <w:r>
        <w:t xml:space="preserve"> Im Original auf Französisch, hier zitiert nach der Übersetzung in: Stefan Zweig </w:t>
      </w:r>
      <w:r>
        <w:rPr>
          <w:i/>
        </w:rPr>
        <w:t>Briefe.</w:t>
      </w:r>
      <w:r>
        <w:t xml:space="preserve"> 1932 – 1942, S. 424 ff. </w:t>
      </w:r>
    </w:p>
  </w:footnote>
  <w:footnote w:id="16">
    <w:p w:rsidR="002875D4" w:rsidRPr="00FF02B7" w:rsidRDefault="002875D4" w:rsidP="00327E15">
      <w:pPr>
        <w:pStyle w:val="Funotentext"/>
        <w:jc w:val="both"/>
      </w:pPr>
      <w:r>
        <w:rPr>
          <w:rStyle w:val="Funotenzeichen"/>
        </w:rPr>
        <w:footnoteRef/>
      </w:r>
      <w:r>
        <w:t xml:space="preserve"> Im Kommentar des Briefes wird darauf hingewiesen, dass Romain Rolland am 15. März 1933 in </w:t>
      </w:r>
      <w:r>
        <w:rPr>
          <w:i/>
        </w:rPr>
        <w:t xml:space="preserve">Europe </w:t>
      </w:r>
      <w:r>
        <w:t xml:space="preserve">einen Artikel „À </w:t>
      </w:r>
      <w:proofErr w:type="spellStart"/>
      <w:r>
        <w:t>propos</w:t>
      </w:r>
      <w:proofErr w:type="spellEnd"/>
      <w:r>
        <w:t xml:space="preserve"> du </w:t>
      </w:r>
      <w:proofErr w:type="spellStart"/>
      <w:r>
        <w:t>facisme</w:t>
      </w:r>
      <w:proofErr w:type="spellEnd"/>
      <w:r>
        <w:t xml:space="preserve"> </w:t>
      </w:r>
      <w:proofErr w:type="spellStart"/>
      <w:r>
        <w:t>allemand</w:t>
      </w:r>
      <w:proofErr w:type="spellEnd"/>
      <w:r>
        <w:t>“ veröffentlicht hatte.</w:t>
      </w:r>
    </w:p>
  </w:footnote>
  <w:footnote w:id="17">
    <w:p w:rsidR="002875D4" w:rsidRPr="00EC53BA" w:rsidRDefault="002875D4" w:rsidP="002875D4">
      <w:pPr>
        <w:pStyle w:val="Funotentext"/>
        <w:jc w:val="both"/>
      </w:pPr>
      <w:r>
        <w:rPr>
          <w:rStyle w:val="Funotenzeichen"/>
        </w:rPr>
        <w:footnoteRef/>
      </w:r>
      <w:r>
        <w:t xml:space="preserve"> So Zweig in einem Brief an Joseph Roth vom 27. März 1936 (in: Joseph Roth: </w:t>
      </w:r>
      <w:r>
        <w:rPr>
          <w:i/>
        </w:rPr>
        <w:t>Briefe 1911 – 1939.</w:t>
      </w:r>
      <w:r>
        <w:t xml:space="preserve"> Hrsg. von Hermann Kesten. Köln u. Berlin 1970, S. 461).</w:t>
      </w:r>
    </w:p>
  </w:footnote>
  <w:footnote w:id="18">
    <w:p w:rsidR="00327E15" w:rsidRDefault="00327E15" w:rsidP="00327E15">
      <w:pPr>
        <w:pStyle w:val="Funotentext"/>
        <w:jc w:val="both"/>
      </w:pPr>
      <w:r>
        <w:rPr>
          <w:rStyle w:val="Funotenzeichen"/>
        </w:rPr>
        <w:footnoteRef/>
      </w:r>
      <w:r>
        <w:t xml:space="preserve"> Zweig bemühte sich im Haus Rothschild in London in geschlossener Gesellschaft um humanitäre Hilfe für verfolgte jüdische Kinder (</w:t>
      </w:r>
      <w:proofErr w:type="spellStart"/>
      <w:r>
        <w:t>Kerschbaumer</w:t>
      </w:r>
      <w:proofErr w:type="spellEnd"/>
      <w:r>
        <w:t xml:space="preserve">: </w:t>
      </w:r>
      <w:r w:rsidRPr="00327E15">
        <w:rPr>
          <w:i/>
        </w:rPr>
        <w:t>Zweig</w:t>
      </w:r>
      <w:r>
        <w:t>, S. 295 f.); er unterstützte Joseph, Ernst Weiß und andere ex</w:t>
      </w:r>
      <w:r>
        <w:t>i</w:t>
      </w:r>
      <w:r>
        <w:t>lierte Schriftsteller, ohne von dieser Tatsache Erwähnung zu machen.</w:t>
      </w:r>
      <w:bookmarkStart w:id="0" w:name="_GoBack"/>
      <w:bookmarkEnd w:id="0"/>
    </w:p>
  </w:footnote>
  <w:footnote w:id="19">
    <w:p w:rsidR="004F5840" w:rsidRPr="004F5840" w:rsidRDefault="004F5840">
      <w:pPr>
        <w:pStyle w:val="Funotentext"/>
      </w:pPr>
      <w:r>
        <w:rPr>
          <w:rStyle w:val="Funotenzeichen"/>
        </w:rPr>
        <w:footnoteRef/>
      </w:r>
      <w:r>
        <w:t xml:space="preserve"> Thomas Mann</w:t>
      </w:r>
      <w:r w:rsidRPr="001D3F39">
        <w:t xml:space="preserve">: </w:t>
      </w:r>
      <w:r w:rsidRPr="001D3F39">
        <w:rPr>
          <w:i/>
        </w:rPr>
        <w:t>Miszellen</w:t>
      </w:r>
      <w:r>
        <w:t xml:space="preserve">. – In: Thomas Mann: </w:t>
      </w:r>
      <w:r>
        <w:rPr>
          <w:i/>
        </w:rPr>
        <w:t>Das ess</w:t>
      </w:r>
      <w:r w:rsidR="001D3F39">
        <w:rPr>
          <w:i/>
        </w:rPr>
        <w:t>a</w:t>
      </w:r>
      <w:r>
        <w:rPr>
          <w:i/>
        </w:rPr>
        <w:t xml:space="preserve">yistische Werk. </w:t>
      </w:r>
      <w:r>
        <w:t>Taschenbuchausgabe in acht Bänden. Hrsg. von Hans Bürgin, S. 226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31331"/>
      <w:docPartObj>
        <w:docPartGallery w:val="Page Numbers (Top of Page)"/>
        <w:docPartUnique/>
      </w:docPartObj>
    </w:sdtPr>
    <w:sdtEndPr/>
    <w:sdtContent>
      <w:p w:rsidR="003A2CC2" w:rsidRDefault="003A2CC2">
        <w:pPr>
          <w:pStyle w:val="Kopfzeile"/>
          <w:jc w:val="right"/>
        </w:pPr>
        <w:r>
          <w:fldChar w:fldCharType="begin"/>
        </w:r>
        <w:r>
          <w:instrText>PAGE   \* MERGEFORMAT</w:instrText>
        </w:r>
        <w:r>
          <w:fldChar w:fldCharType="separate"/>
        </w:r>
        <w:r w:rsidR="00327E15">
          <w:rPr>
            <w:noProof/>
          </w:rPr>
          <w:t>8</w:t>
        </w:r>
        <w:r>
          <w:fldChar w:fldCharType="end"/>
        </w:r>
      </w:p>
    </w:sdtContent>
  </w:sdt>
  <w:p w:rsidR="003A2CC2" w:rsidRDefault="003A2C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2542B"/>
    <w:rsid w:val="00030F33"/>
    <w:rsid w:val="00070D1E"/>
    <w:rsid w:val="00072E1E"/>
    <w:rsid w:val="000B3783"/>
    <w:rsid w:val="000D0538"/>
    <w:rsid w:val="000F099C"/>
    <w:rsid w:val="000F4E82"/>
    <w:rsid w:val="00121BE9"/>
    <w:rsid w:val="001A78FD"/>
    <w:rsid w:val="001B7DDD"/>
    <w:rsid w:val="001C358C"/>
    <w:rsid w:val="001D1728"/>
    <w:rsid w:val="001D3F39"/>
    <w:rsid w:val="001E4CCA"/>
    <w:rsid w:val="001F0983"/>
    <w:rsid w:val="00203FD1"/>
    <w:rsid w:val="002446FC"/>
    <w:rsid w:val="002875D4"/>
    <w:rsid w:val="00290094"/>
    <w:rsid w:val="002935B5"/>
    <w:rsid w:val="002B0BDC"/>
    <w:rsid w:val="002B726F"/>
    <w:rsid w:val="002D248A"/>
    <w:rsid w:val="002F494C"/>
    <w:rsid w:val="002F5954"/>
    <w:rsid w:val="00325308"/>
    <w:rsid w:val="00327E15"/>
    <w:rsid w:val="0037248F"/>
    <w:rsid w:val="0038285A"/>
    <w:rsid w:val="00383DD7"/>
    <w:rsid w:val="003859DB"/>
    <w:rsid w:val="003A2838"/>
    <w:rsid w:val="003A2CC2"/>
    <w:rsid w:val="003B3D14"/>
    <w:rsid w:val="003D18AE"/>
    <w:rsid w:val="003F34ED"/>
    <w:rsid w:val="00400F42"/>
    <w:rsid w:val="00405E48"/>
    <w:rsid w:val="00407DA5"/>
    <w:rsid w:val="00431CB4"/>
    <w:rsid w:val="00467987"/>
    <w:rsid w:val="004927D1"/>
    <w:rsid w:val="0049487B"/>
    <w:rsid w:val="004F5840"/>
    <w:rsid w:val="00512C41"/>
    <w:rsid w:val="0051490C"/>
    <w:rsid w:val="0057263C"/>
    <w:rsid w:val="00590286"/>
    <w:rsid w:val="00597041"/>
    <w:rsid w:val="005A01B4"/>
    <w:rsid w:val="005A02A8"/>
    <w:rsid w:val="005D48DA"/>
    <w:rsid w:val="005F0F47"/>
    <w:rsid w:val="006414E4"/>
    <w:rsid w:val="00657549"/>
    <w:rsid w:val="0066368B"/>
    <w:rsid w:val="006818F0"/>
    <w:rsid w:val="00696B3B"/>
    <w:rsid w:val="006A1FB6"/>
    <w:rsid w:val="006B09E6"/>
    <w:rsid w:val="006D0185"/>
    <w:rsid w:val="006D4F8A"/>
    <w:rsid w:val="00726F99"/>
    <w:rsid w:val="00731034"/>
    <w:rsid w:val="00740102"/>
    <w:rsid w:val="00750BAE"/>
    <w:rsid w:val="0075647B"/>
    <w:rsid w:val="00783A1D"/>
    <w:rsid w:val="0079646D"/>
    <w:rsid w:val="007A7B15"/>
    <w:rsid w:val="00804A51"/>
    <w:rsid w:val="008175DF"/>
    <w:rsid w:val="00830E71"/>
    <w:rsid w:val="00834554"/>
    <w:rsid w:val="00840955"/>
    <w:rsid w:val="00850971"/>
    <w:rsid w:val="0088027E"/>
    <w:rsid w:val="008E0161"/>
    <w:rsid w:val="008F0BBE"/>
    <w:rsid w:val="009069C2"/>
    <w:rsid w:val="00926D63"/>
    <w:rsid w:val="00931869"/>
    <w:rsid w:val="009502B2"/>
    <w:rsid w:val="0096524B"/>
    <w:rsid w:val="00984047"/>
    <w:rsid w:val="009A041D"/>
    <w:rsid w:val="009B1186"/>
    <w:rsid w:val="009B3D4E"/>
    <w:rsid w:val="009B3ED4"/>
    <w:rsid w:val="009B7203"/>
    <w:rsid w:val="009D0244"/>
    <w:rsid w:val="009D424F"/>
    <w:rsid w:val="00A3286B"/>
    <w:rsid w:val="00A4463B"/>
    <w:rsid w:val="00A4701F"/>
    <w:rsid w:val="00A517FD"/>
    <w:rsid w:val="00A53830"/>
    <w:rsid w:val="00A74F7A"/>
    <w:rsid w:val="00AF7A75"/>
    <w:rsid w:val="00B17342"/>
    <w:rsid w:val="00B233EC"/>
    <w:rsid w:val="00B764B2"/>
    <w:rsid w:val="00B77588"/>
    <w:rsid w:val="00B91D36"/>
    <w:rsid w:val="00BA5E98"/>
    <w:rsid w:val="00BC099B"/>
    <w:rsid w:val="00BC5AFB"/>
    <w:rsid w:val="00BD1436"/>
    <w:rsid w:val="00BE4CF5"/>
    <w:rsid w:val="00BF4022"/>
    <w:rsid w:val="00C83200"/>
    <w:rsid w:val="00C87306"/>
    <w:rsid w:val="00CB3692"/>
    <w:rsid w:val="00CC0748"/>
    <w:rsid w:val="00CC4267"/>
    <w:rsid w:val="00CE47DB"/>
    <w:rsid w:val="00CE6E4C"/>
    <w:rsid w:val="00D17DBF"/>
    <w:rsid w:val="00D50AA4"/>
    <w:rsid w:val="00D6063E"/>
    <w:rsid w:val="00D67CC2"/>
    <w:rsid w:val="00DA287B"/>
    <w:rsid w:val="00DB2649"/>
    <w:rsid w:val="00DB4A95"/>
    <w:rsid w:val="00DF0F0A"/>
    <w:rsid w:val="00E107E0"/>
    <w:rsid w:val="00E460BE"/>
    <w:rsid w:val="00E85941"/>
    <w:rsid w:val="00E944F7"/>
    <w:rsid w:val="00EC53BA"/>
    <w:rsid w:val="00F30B26"/>
    <w:rsid w:val="00F95FBA"/>
    <w:rsid w:val="00F96393"/>
    <w:rsid w:val="00FA53DB"/>
    <w:rsid w:val="00FB361F"/>
    <w:rsid w:val="00FB4951"/>
    <w:rsid w:val="00FB78D7"/>
    <w:rsid w:val="00FE2EE4"/>
    <w:rsid w:val="00FF0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983"/>
  </w:style>
  <w:style w:type="paragraph" w:styleId="Fuzeile">
    <w:name w:val="footer"/>
    <w:basedOn w:val="Standard"/>
    <w:link w:val="FuzeileZchn"/>
    <w:uiPriority w:val="99"/>
    <w:unhideWhenUsed/>
    <w:rsid w:val="001F0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983"/>
  </w:style>
  <w:style w:type="paragraph" w:styleId="Funotentext">
    <w:name w:val="footnote text"/>
    <w:basedOn w:val="Standard"/>
    <w:link w:val="FunotentextZchn"/>
    <w:uiPriority w:val="99"/>
    <w:semiHidden/>
    <w:unhideWhenUsed/>
    <w:rsid w:val="00B764B2"/>
    <w:pPr>
      <w:spacing w:after="0" w:line="240" w:lineRule="auto"/>
    </w:pPr>
  </w:style>
  <w:style w:type="character" w:customStyle="1" w:styleId="FunotentextZchn">
    <w:name w:val="Fußnotentext Zchn"/>
    <w:basedOn w:val="Absatz-Standardschriftart"/>
    <w:link w:val="Funotentext"/>
    <w:uiPriority w:val="99"/>
    <w:semiHidden/>
    <w:rsid w:val="00B764B2"/>
  </w:style>
  <w:style w:type="character" w:styleId="Funotenzeichen">
    <w:name w:val="footnote reference"/>
    <w:basedOn w:val="Absatz-Standardschriftart"/>
    <w:uiPriority w:val="99"/>
    <w:semiHidden/>
    <w:unhideWhenUsed/>
    <w:rsid w:val="00B764B2"/>
    <w:rPr>
      <w:vertAlign w:val="superscript"/>
    </w:rPr>
  </w:style>
  <w:style w:type="paragraph" w:styleId="Sprechblasentext">
    <w:name w:val="Balloon Text"/>
    <w:basedOn w:val="Standard"/>
    <w:link w:val="SprechblasentextZchn"/>
    <w:uiPriority w:val="99"/>
    <w:semiHidden/>
    <w:unhideWhenUsed/>
    <w:rsid w:val="009B7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C8EB-5667-42E8-9F00-E3EAAC68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17184</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2014-03-17T07:39:00Z</cp:lastPrinted>
  <dcterms:created xsi:type="dcterms:W3CDTF">2014-03-18T09:27:00Z</dcterms:created>
  <dcterms:modified xsi:type="dcterms:W3CDTF">2014-03-18T10:51:00Z</dcterms:modified>
</cp:coreProperties>
</file>