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D2" w:rsidRDefault="00D172D2" w:rsidP="00D145E1">
      <w:pPr>
        <w:spacing w:after="0"/>
        <w:jc w:val="both"/>
        <w:rPr>
          <w:b/>
          <w:sz w:val="24"/>
          <w:szCs w:val="24"/>
        </w:rPr>
      </w:pPr>
      <w:r>
        <w:rPr>
          <w:b/>
          <w:sz w:val="24"/>
          <w:szCs w:val="24"/>
        </w:rPr>
        <w:t xml:space="preserve">(37) Texte 17: Die Palästina-Auswanderung: zwei Tagebuch-Berichte und die Briefe eines Jugendlichen an seine noch in Deutschland lebenden Eltern </w:t>
      </w:r>
    </w:p>
    <w:p w:rsidR="00D172D2" w:rsidRDefault="00D172D2" w:rsidP="00D145E1">
      <w:pPr>
        <w:spacing w:after="0"/>
        <w:jc w:val="both"/>
        <w:rPr>
          <w:sz w:val="24"/>
          <w:szCs w:val="24"/>
        </w:rPr>
      </w:pPr>
    </w:p>
    <w:p w:rsidR="00D172D2" w:rsidRDefault="00D172D2" w:rsidP="00D145E1">
      <w:pPr>
        <w:spacing w:after="0"/>
        <w:jc w:val="both"/>
        <w:rPr>
          <w:sz w:val="24"/>
          <w:szCs w:val="24"/>
        </w:rPr>
      </w:pPr>
      <w:r>
        <w:rPr>
          <w:sz w:val="24"/>
          <w:szCs w:val="24"/>
        </w:rPr>
        <w:t xml:space="preserve">Für die jüdischen Verbände und Organisationen war die Palästina-Auswanderung mit Beginn der nationalsozialistischen Herrschaft zu einem vordringlichen Problem geworden. So sehr man sonst in vielen Bereichen der Politik und der Religion unterschiedlicher Auffassung war – in Hinblick auf die Aktualität dieses Problems war man einer Meinung. Die Palästina-Auswanderung wurde als eine </w:t>
      </w:r>
      <w:r>
        <w:rPr>
          <w:i/>
          <w:sz w:val="24"/>
          <w:szCs w:val="24"/>
        </w:rPr>
        <w:t>gemeinsame Aufgabe</w:t>
      </w:r>
      <w:r>
        <w:rPr>
          <w:sz w:val="24"/>
          <w:szCs w:val="24"/>
        </w:rPr>
        <w:t xml:space="preserve"> der jüdischen Bevölkerungsgruppe ve</w:t>
      </w:r>
      <w:r>
        <w:rPr>
          <w:sz w:val="24"/>
          <w:szCs w:val="24"/>
        </w:rPr>
        <w:t>r</w:t>
      </w:r>
      <w:r>
        <w:rPr>
          <w:sz w:val="24"/>
          <w:szCs w:val="24"/>
        </w:rPr>
        <w:t>standen, bei deren Organisation man zusammenarbeitete.</w:t>
      </w:r>
      <w:r>
        <w:rPr>
          <w:rStyle w:val="Funotenzeichen"/>
          <w:sz w:val="24"/>
          <w:szCs w:val="24"/>
        </w:rPr>
        <w:t xml:space="preserve"> </w:t>
      </w:r>
      <w:r>
        <w:rPr>
          <w:rStyle w:val="Funotenzeichen"/>
          <w:sz w:val="24"/>
          <w:szCs w:val="24"/>
        </w:rPr>
        <w:footnoteReference w:id="1"/>
      </w:r>
    </w:p>
    <w:p w:rsidR="00D172D2" w:rsidRDefault="00D172D2" w:rsidP="00D145E1">
      <w:pPr>
        <w:spacing w:after="0"/>
        <w:ind w:firstLine="708"/>
        <w:jc w:val="both"/>
        <w:rPr>
          <w:sz w:val="24"/>
          <w:szCs w:val="24"/>
        </w:rPr>
      </w:pPr>
      <w:r>
        <w:rPr>
          <w:sz w:val="24"/>
          <w:szCs w:val="24"/>
        </w:rPr>
        <w:t>Den Ausgangspunkt mit Informationsveranstaltungen, Informationsschriften, Filmen und Ausstellungen bildete die Öffentlichkeitsarbeit. Parallel dazu wurde ein aufwändiges B</w:t>
      </w:r>
      <w:r>
        <w:rPr>
          <w:sz w:val="24"/>
          <w:szCs w:val="24"/>
        </w:rPr>
        <w:t>e</w:t>
      </w:r>
      <w:r>
        <w:rPr>
          <w:sz w:val="24"/>
          <w:szCs w:val="24"/>
        </w:rPr>
        <w:t>ratungssystem aufgebaut. Im Zentrum standen dabei organisatorische Probleme: die Beratung in Fragen des Einreisezertifikats, der Ausreisegenehmigung seitens der deutschen Behörden und schließlich bei der Buchung eines Schiffplatzes.</w:t>
      </w:r>
      <w:r>
        <w:rPr>
          <w:rStyle w:val="Funotenzeichen"/>
          <w:sz w:val="24"/>
          <w:szCs w:val="24"/>
        </w:rPr>
        <w:footnoteReference w:id="2"/>
      </w:r>
      <w:r>
        <w:rPr>
          <w:sz w:val="24"/>
          <w:szCs w:val="24"/>
        </w:rPr>
        <w:t xml:space="preserve"> In der jüdischen Presse wurde system</w:t>
      </w:r>
      <w:r>
        <w:rPr>
          <w:sz w:val="24"/>
          <w:szCs w:val="24"/>
        </w:rPr>
        <w:t>a</w:t>
      </w:r>
      <w:r>
        <w:rPr>
          <w:sz w:val="24"/>
          <w:szCs w:val="24"/>
        </w:rPr>
        <w:t>tisch und kontinuierlich über die speziellen Lehrgänge berichtet, durch die auf die Auswand</w:t>
      </w:r>
      <w:r>
        <w:rPr>
          <w:sz w:val="24"/>
          <w:szCs w:val="24"/>
        </w:rPr>
        <w:t>e</w:t>
      </w:r>
      <w:r>
        <w:rPr>
          <w:sz w:val="24"/>
          <w:szCs w:val="24"/>
        </w:rPr>
        <w:t xml:space="preserve">rung, den </w:t>
      </w:r>
      <w:proofErr w:type="spellStart"/>
      <w:r>
        <w:rPr>
          <w:sz w:val="24"/>
          <w:szCs w:val="24"/>
        </w:rPr>
        <w:t>Hachscharah</w:t>
      </w:r>
      <w:proofErr w:type="spellEnd"/>
      <w:r>
        <w:rPr>
          <w:rStyle w:val="Funotenzeichen"/>
          <w:sz w:val="24"/>
          <w:szCs w:val="24"/>
        </w:rPr>
        <w:footnoteReference w:id="3"/>
      </w:r>
      <w:r>
        <w:rPr>
          <w:sz w:val="24"/>
          <w:szCs w:val="24"/>
        </w:rPr>
        <w:t>, vorbereitet wurde. Die Koordination der Beratungs- und Informat</w:t>
      </w:r>
      <w:r>
        <w:rPr>
          <w:sz w:val="24"/>
          <w:szCs w:val="24"/>
        </w:rPr>
        <w:t>i</w:t>
      </w:r>
      <w:r>
        <w:rPr>
          <w:sz w:val="24"/>
          <w:szCs w:val="24"/>
        </w:rPr>
        <w:t>onsarbeit war bei drei Institutionen angesiedelt: dem Palästina-Amt, dem Hilfsvereins der deutschen Juden und bei der Hauptstelle für jüdische Wanderfürsorge.</w:t>
      </w:r>
      <w:r>
        <w:rPr>
          <w:rStyle w:val="Funotenzeichen"/>
          <w:sz w:val="24"/>
          <w:szCs w:val="24"/>
        </w:rPr>
        <w:footnoteReference w:id="4"/>
      </w:r>
      <w:r>
        <w:rPr>
          <w:sz w:val="24"/>
          <w:szCs w:val="24"/>
        </w:rPr>
        <w:t xml:space="preserve"> Man war bestrebt, ein möglichst positives Bild von den Chancen und Möglichkeiten der Auswanderung zu vermi</w:t>
      </w:r>
      <w:r>
        <w:rPr>
          <w:sz w:val="24"/>
          <w:szCs w:val="24"/>
        </w:rPr>
        <w:t>t</w:t>
      </w:r>
      <w:r>
        <w:rPr>
          <w:sz w:val="24"/>
          <w:szCs w:val="24"/>
        </w:rPr>
        <w:t>teln, informierte aber zugleich auch nach bestem Wissen und Gewissen über die Schwieri</w:t>
      </w:r>
      <w:r>
        <w:rPr>
          <w:sz w:val="24"/>
          <w:szCs w:val="24"/>
        </w:rPr>
        <w:t>g</w:t>
      </w:r>
      <w:r>
        <w:rPr>
          <w:sz w:val="24"/>
          <w:szCs w:val="24"/>
        </w:rPr>
        <w:t>keiten, mit denen der Ankömmling konfrontiert sein würde.</w:t>
      </w:r>
      <w:r>
        <w:rPr>
          <w:rStyle w:val="Funotenzeichen"/>
          <w:sz w:val="24"/>
          <w:szCs w:val="24"/>
        </w:rPr>
        <w:t xml:space="preserve"> </w:t>
      </w:r>
      <w:r>
        <w:rPr>
          <w:rStyle w:val="Funotenzeichen"/>
          <w:sz w:val="24"/>
          <w:szCs w:val="24"/>
        </w:rPr>
        <w:footnoteReference w:id="5"/>
      </w:r>
      <w:r>
        <w:rPr>
          <w:sz w:val="24"/>
          <w:szCs w:val="24"/>
        </w:rPr>
        <w:t xml:space="preserve"> </w:t>
      </w:r>
      <w:r>
        <w:rPr>
          <w:rStyle w:val="Funotenzeichen"/>
          <w:sz w:val="24"/>
          <w:szCs w:val="24"/>
        </w:rPr>
        <w:t xml:space="preserve"> </w:t>
      </w:r>
      <w:r>
        <w:rPr>
          <w:sz w:val="24"/>
          <w:szCs w:val="24"/>
        </w:rPr>
        <w:t>Mit Hilfe von Jugend- und Ki</w:t>
      </w:r>
      <w:r>
        <w:rPr>
          <w:sz w:val="24"/>
          <w:szCs w:val="24"/>
        </w:rPr>
        <w:t>n</w:t>
      </w:r>
      <w:r>
        <w:rPr>
          <w:sz w:val="24"/>
          <w:szCs w:val="24"/>
        </w:rPr>
        <w:t>derbüchern, die thematisch auf das Leben in Palästina Bezug nahmen, wurde versucht, auch diese Gruppe auf die Auswanderung und das spätere Leben in Palästina vorzubereiten.</w:t>
      </w:r>
      <w:r>
        <w:rPr>
          <w:rStyle w:val="Funotenzeichen"/>
          <w:sz w:val="24"/>
          <w:szCs w:val="24"/>
        </w:rPr>
        <w:footnoteReference w:id="6"/>
      </w:r>
      <w:r>
        <w:rPr>
          <w:sz w:val="24"/>
          <w:szCs w:val="24"/>
        </w:rPr>
        <w:t xml:space="preserve"> </w:t>
      </w:r>
    </w:p>
    <w:p w:rsidR="00D172D2" w:rsidRDefault="00D172D2" w:rsidP="00D145E1">
      <w:pPr>
        <w:spacing w:after="0"/>
        <w:jc w:val="both"/>
        <w:rPr>
          <w:sz w:val="24"/>
          <w:szCs w:val="24"/>
        </w:rPr>
      </w:pPr>
      <w:r>
        <w:rPr>
          <w:sz w:val="24"/>
          <w:szCs w:val="24"/>
        </w:rPr>
        <w:tab/>
        <w:t>Die Palästina-Auswanderung war kein neues, erst durch den Nationalsozialismus ev</w:t>
      </w:r>
      <w:r>
        <w:rPr>
          <w:sz w:val="24"/>
          <w:szCs w:val="24"/>
        </w:rPr>
        <w:t>o</w:t>
      </w:r>
      <w:r>
        <w:rPr>
          <w:sz w:val="24"/>
          <w:szCs w:val="24"/>
        </w:rPr>
        <w:t>ziertes Thema, sondern sie war von Anfang an das zentrale Anliegen der zionistischen Bew</w:t>
      </w:r>
      <w:r>
        <w:rPr>
          <w:sz w:val="24"/>
          <w:szCs w:val="24"/>
        </w:rPr>
        <w:t>e</w:t>
      </w:r>
      <w:r>
        <w:rPr>
          <w:sz w:val="24"/>
          <w:szCs w:val="24"/>
        </w:rPr>
        <w:t>gung gewesen. Die Bindung an den Zionismus wird an der Begrifflichkeit erkennbar, die nunmehr zum Allgemeingut wird: an Wörtern wie „</w:t>
      </w:r>
      <w:proofErr w:type="spellStart"/>
      <w:r>
        <w:rPr>
          <w:sz w:val="24"/>
          <w:szCs w:val="24"/>
        </w:rPr>
        <w:t>Alijah</w:t>
      </w:r>
      <w:proofErr w:type="spellEnd"/>
      <w:r>
        <w:rPr>
          <w:sz w:val="24"/>
          <w:szCs w:val="24"/>
        </w:rPr>
        <w:t>“, „</w:t>
      </w:r>
      <w:proofErr w:type="spellStart"/>
      <w:r>
        <w:rPr>
          <w:sz w:val="24"/>
          <w:szCs w:val="24"/>
        </w:rPr>
        <w:t>Erez</w:t>
      </w:r>
      <w:proofErr w:type="spellEnd"/>
      <w:r>
        <w:rPr>
          <w:sz w:val="24"/>
          <w:szCs w:val="24"/>
        </w:rPr>
        <w:t xml:space="preserve"> Israel“ oder „</w:t>
      </w:r>
      <w:proofErr w:type="spellStart"/>
      <w:r>
        <w:rPr>
          <w:sz w:val="24"/>
          <w:szCs w:val="24"/>
        </w:rPr>
        <w:t>Chaluzim</w:t>
      </w:r>
      <w:proofErr w:type="spellEnd"/>
      <w:r>
        <w:rPr>
          <w:sz w:val="24"/>
          <w:szCs w:val="24"/>
        </w:rPr>
        <w:t>“, mit der die Auswanderung, das Zielland und die Auswanderer</w:t>
      </w:r>
      <w:r>
        <w:rPr>
          <w:rStyle w:val="Funotenzeichen"/>
          <w:sz w:val="24"/>
          <w:szCs w:val="24"/>
        </w:rPr>
        <w:t xml:space="preserve"> </w:t>
      </w:r>
      <w:r>
        <w:rPr>
          <w:sz w:val="24"/>
          <w:szCs w:val="24"/>
        </w:rPr>
        <w:t>selber bezeichnet werden. In diesen Begriffen überlagern sich auf charakteristische Weise säkulare und religiöse Bede</w:t>
      </w:r>
      <w:r>
        <w:rPr>
          <w:sz w:val="24"/>
          <w:szCs w:val="24"/>
        </w:rPr>
        <w:t>u</w:t>
      </w:r>
      <w:r>
        <w:rPr>
          <w:sz w:val="24"/>
          <w:szCs w:val="24"/>
        </w:rPr>
        <w:t>tungsaspekte. „</w:t>
      </w:r>
      <w:proofErr w:type="spellStart"/>
      <w:r>
        <w:rPr>
          <w:sz w:val="24"/>
          <w:szCs w:val="24"/>
        </w:rPr>
        <w:t>Alijah</w:t>
      </w:r>
      <w:proofErr w:type="spellEnd"/>
      <w:r>
        <w:rPr>
          <w:sz w:val="24"/>
          <w:szCs w:val="24"/>
        </w:rPr>
        <w:t xml:space="preserve">“ („Aufstieg“) z.B. ist die biblisch-historische Bezeichnung für die Rückkehr ins Gelobte Land, zugleich aber auch die Formel, mit der in allgemeinerer Form ein Erneuerungsprozess: eine „geistige Wandlung“, bezeichnet wird. Diese „Wandlung“ aber ist </w:t>
      </w:r>
      <w:r>
        <w:rPr>
          <w:sz w:val="24"/>
          <w:szCs w:val="24"/>
        </w:rPr>
        <w:lastRenderedPageBreak/>
        <w:t>Teil des zionistischen Programms. Im Rahmen des religiös-rituellen Sprachgebrauchs hat der Begriff erneut andere Bedeutungen: als Bezeichnung für den Aufruf zur Thoravorlesung in der Synagoge wie auch als Bezeichnung für den Aufstieg zum Tempel an den drei Pilgerfe</w:t>
      </w:r>
      <w:r>
        <w:rPr>
          <w:sz w:val="24"/>
          <w:szCs w:val="24"/>
        </w:rPr>
        <w:t>s</w:t>
      </w:r>
      <w:r>
        <w:rPr>
          <w:sz w:val="24"/>
          <w:szCs w:val="24"/>
        </w:rPr>
        <w:t>ten des Jahres.</w:t>
      </w:r>
      <w:r>
        <w:rPr>
          <w:rStyle w:val="Funotenzeichen"/>
          <w:sz w:val="24"/>
          <w:szCs w:val="24"/>
        </w:rPr>
        <w:footnoteReference w:id="7"/>
      </w:r>
    </w:p>
    <w:p w:rsidR="00D172D2" w:rsidRDefault="00D172D2" w:rsidP="00D145E1">
      <w:pPr>
        <w:spacing w:after="0"/>
        <w:ind w:firstLine="708"/>
        <w:jc w:val="both"/>
        <w:rPr>
          <w:sz w:val="24"/>
          <w:szCs w:val="24"/>
        </w:rPr>
      </w:pPr>
      <w:r>
        <w:rPr>
          <w:sz w:val="24"/>
          <w:szCs w:val="24"/>
        </w:rPr>
        <w:t xml:space="preserve">Die Palästina-Einwanderung war auf dem 12. Zionistenkongress in Karlsbad (1921) einer speziellen Organisation, dem </w:t>
      </w:r>
      <w:proofErr w:type="spellStart"/>
      <w:r>
        <w:rPr>
          <w:sz w:val="24"/>
          <w:szCs w:val="24"/>
        </w:rPr>
        <w:t>Hechaluz</w:t>
      </w:r>
      <w:proofErr w:type="spellEnd"/>
      <w:r>
        <w:rPr>
          <w:sz w:val="24"/>
          <w:szCs w:val="24"/>
        </w:rPr>
        <w:t xml:space="preserve"> („Der Pionier“), übertragen worden.</w:t>
      </w:r>
      <w:r>
        <w:rPr>
          <w:rStyle w:val="Funotenzeichen"/>
          <w:sz w:val="24"/>
          <w:szCs w:val="24"/>
        </w:rPr>
        <w:footnoteReference w:id="8"/>
      </w:r>
      <w:r>
        <w:rPr>
          <w:sz w:val="24"/>
          <w:szCs w:val="24"/>
        </w:rPr>
        <w:t xml:space="preserve"> Die Au</w:t>
      </w:r>
      <w:r>
        <w:rPr>
          <w:sz w:val="24"/>
          <w:szCs w:val="24"/>
        </w:rPr>
        <w:t>f</w:t>
      </w:r>
      <w:r>
        <w:rPr>
          <w:sz w:val="24"/>
          <w:szCs w:val="24"/>
        </w:rPr>
        <w:t xml:space="preserve">gabe des </w:t>
      </w:r>
      <w:proofErr w:type="spellStart"/>
      <w:r>
        <w:rPr>
          <w:sz w:val="24"/>
          <w:szCs w:val="24"/>
        </w:rPr>
        <w:t>Hechaluz</w:t>
      </w:r>
      <w:proofErr w:type="spellEnd"/>
      <w:r>
        <w:rPr>
          <w:sz w:val="24"/>
          <w:szCs w:val="24"/>
        </w:rPr>
        <w:t xml:space="preserve"> bestand darin, das </w:t>
      </w:r>
      <w:proofErr w:type="spellStart"/>
      <w:r>
        <w:rPr>
          <w:sz w:val="24"/>
          <w:szCs w:val="24"/>
        </w:rPr>
        <w:t>Chaluziuth</w:t>
      </w:r>
      <w:proofErr w:type="spellEnd"/>
      <w:r>
        <w:rPr>
          <w:sz w:val="24"/>
          <w:szCs w:val="24"/>
        </w:rPr>
        <w:t>, die „Pionierarbeit in Palästina“, vorzubere</w:t>
      </w:r>
      <w:r>
        <w:rPr>
          <w:sz w:val="24"/>
          <w:szCs w:val="24"/>
        </w:rPr>
        <w:t>i</w:t>
      </w:r>
      <w:r>
        <w:rPr>
          <w:sz w:val="24"/>
          <w:szCs w:val="24"/>
        </w:rPr>
        <w:t>ten. Das betraf zum einen die „Umschichtung“: die Abkehr von den traditionellen jüdischen Berufen zugunsten praktischer, körperlicher Arbeit, insbesondere aber die „geistige Wan</w:t>
      </w:r>
      <w:r>
        <w:rPr>
          <w:sz w:val="24"/>
          <w:szCs w:val="24"/>
        </w:rPr>
        <w:t>d</w:t>
      </w:r>
      <w:r>
        <w:rPr>
          <w:sz w:val="24"/>
          <w:szCs w:val="24"/>
        </w:rPr>
        <w:t>lung“, die Bereitschaft „alles von vorn zu beginnen“</w:t>
      </w:r>
      <w:r>
        <w:rPr>
          <w:rStyle w:val="Funotenzeichen"/>
          <w:sz w:val="24"/>
          <w:szCs w:val="24"/>
        </w:rPr>
        <w:footnoteReference w:id="9"/>
      </w:r>
      <w:r>
        <w:rPr>
          <w:sz w:val="24"/>
          <w:szCs w:val="24"/>
        </w:rPr>
        <w:t xml:space="preserve">. Das Ziel des </w:t>
      </w:r>
      <w:proofErr w:type="spellStart"/>
      <w:r>
        <w:rPr>
          <w:sz w:val="24"/>
          <w:szCs w:val="24"/>
        </w:rPr>
        <w:t>Hachscharah</w:t>
      </w:r>
      <w:proofErr w:type="spellEnd"/>
      <w:r>
        <w:rPr>
          <w:sz w:val="24"/>
          <w:szCs w:val="24"/>
        </w:rPr>
        <w:t>, der Einwa</w:t>
      </w:r>
      <w:r>
        <w:rPr>
          <w:sz w:val="24"/>
          <w:szCs w:val="24"/>
        </w:rPr>
        <w:t>n</w:t>
      </w:r>
      <w:r>
        <w:rPr>
          <w:sz w:val="24"/>
          <w:szCs w:val="24"/>
        </w:rPr>
        <w:t>derung, war – so eine programmatische Formulierung</w:t>
      </w:r>
      <w:r>
        <w:rPr>
          <w:rStyle w:val="Funotenzeichen"/>
          <w:sz w:val="24"/>
          <w:szCs w:val="24"/>
        </w:rPr>
        <w:footnoteReference w:id="10"/>
      </w:r>
      <w:r>
        <w:rPr>
          <w:sz w:val="24"/>
          <w:szCs w:val="24"/>
        </w:rPr>
        <w:t xml:space="preserve"> – ein „Mensch, der bereit ist, freiwi</w:t>
      </w:r>
      <w:r>
        <w:rPr>
          <w:sz w:val="24"/>
          <w:szCs w:val="24"/>
        </w:rPr>
        <w:t>l</w:t>
      </w:r>
      <w:r>
        <w:rPr>
          <w:sz w:val="24"/>
          <w:szCs w:val="24"/>
        </w:rPr>
        <w:t>lig und ohne Resignation auf Güter und Lebensformen zu verzichten, die seinem wirklichen Stand in der Welt nicht sehr angemessen sind und lähmend auf die Umgestaltung der gesa</w:t>
      </w:r>
      <w:r>
        <w:rPr>
          <w:sz w:val="24"/>
          <w:szCs w:val="24"/>
        </w:rPr>
        <w:t>m</w:t>
      </w:r>
      <w:r>
        <w:rPr>
          <w:sz w:val="24"/>
          <w:szCs w:val="24"/>
        </w:rPr>
        <w:t xml:space="preserve">ten jüdischen Gemeinschaft wirken“. </w:t>
      </w:r>
    </w:p>
    <w:p w:rsidR="00D172D2" w:rsidRDefault="00D172D2" w:rsidP="00D145E1">
      <w:pPr>
        <w:spacing w:after="0"/>
        <w:jc w:val="both"/>
        <w:rPr>
          <w:sz w:val="24"/>
          <w:szCs w:val="24"/>
        </w:rPr>
      </w:pPr>
      <w:r>
        <w:rPr>
          <w:sz w:val="24"/>
          <w:szCs w:val="24"/>
        </w:rPr>
        <w:tab/>
        <w:t>Die Umschichtung war auf zwei Berufsfelder ausgerichtet: auf die Landwirtschaft und auf das Handwerk. Die landwirtschaftliche Ausbildung der Palästina-Auswanderer wurde auf speziellen, von den jüdischen Organisationen betriebenen Lehrgütern vorgenommen, die handwerkliche Ausbildung in Lehrwerkstätten.</w:t>
      </w:r>
      <w:r>
        <w:rPr>
          <w:rStyle w:val="Funotenzeichen"/>
          <w:sz w:val="24"/>
          <w:szCs w:val="24"/>
        </w:rPr>
        <w:footnoteReference w:id="11"/>
      </w:r>
      <w:r>
        <w:rPr>
          <w:sz w:val="24"/>
          <w:szCs w:val="24"/>
        </w:rPr>
        <w:t xml:space="preserve"> </w:t>
      </w:r>
    </w:p>
    <w:p w:rsidR="00D172D2" w:rsidRDefault="00D172D2" w:rsidP="00D145E1">
      <w:pPr>
        <w:spacing w:after="0"/>
        <w:ind w:firstLine="708"/>
        <w:jc w:val="both"/>
        <w:rPr>
          <w:sz w:val="24"/>
          <w:szCs w:val="24"/>
        </w:rPr>
      </w:pPr>
      <w:r>
        <w:rPr>
          <w:sz w:val="24"/>
          <w:szCs w:val="24"/>
        </w:rPr>
        <w:t>Jugendliche wurden in gesonderten Ausbildungsstätten auf die Auswanderung vorb</w:t>
      </w:r>
      <w:r>
        <w:rPr>
          <w:sz w:val="24"/>
          <w:szCs w:val="24"/>
        </w:rPr>
        <w:t>e</w:t>
      </w:r>
      <w:r>
        <w:rPr>
          <w:sz w:val="24"/>
          <w:szCs w:val="24"/>
        </w:rPr>
        <w:t>reitet. Organisatorischer Träger war hier die Jüdische Jugendhilfe. Ein zentraler Teil der Vo</w:t>
      </w:r>
      <w:r>
        <w:rPr>
          <w:sz w:val="24"/>
          <w:szCs w:val="24"/>
        </w:rPr>
        <w:t>r</w:t>
      </w:r>
      <w:r>
        <w:rPr>
          <w:sz w:val="24"/>
          <w:szCs w:val="24"/>
        </w:rPr>
        <w:t xml:space="preserve">bereitung war der Hebräisch-Unterricht. Die Ausbildung endete mit einer Überprüfung der </w:t>
      </w:r>
      <w:proofErr w:type="spellStart"/>
      <w:r>
        <w:rPr>
          <w:sz w:val="24"/>
          <w:szCs w:val="24"/>
        </w:rPr>
        <w:t>Alijah</w:t>
      </w:r>
      <w:proofErr w:type="spellEnd"/>
      <w:r>
        <w:rPr>
          <w:sz w:val="24"/>
          <w:szCs w:val="24"/>
        </w:rPr>
        <w:t>-Reife.</w:t>
      </w:r>
      <w:r>
        <w:rPr>
          <w:rStyle w:val="Funotenzeichen"/>
          <w:sz w:val="24"/>
          <w:szCs w:val="24"/>
        </w:rPr>
        <w:footnoteReference w:id="12"/>
      </w:r>
      <w:r>
        <w:rPr>
          <w:sz w:val="24"/>
          <w:szCs w:val="24"/>
        </w:rPr>
        <w:t xml:space="preserve"> Die Ausreise erfolgte in Gruppen, die nach ihrer Ankunft in Palästina in Sie</w:t>
      </w:r>
      <w:r>
        <w:rPr>
          <w:sz w:val="24"/>
          <w:szCs w:val="24"/>
        </w:rPr>
        <w:t>d</w:t>
      </w:r>
      <w:r>
        <w:rPr>
          <w:sz w:val="24"/>
          <w:szCs w:val="24"/>
        </w:rPr>
        <w:t>lungen untergebracht wurden. Zwischen 1934 und März 1939 wanderten auf diese Weise 3.262 Jungen und Mädchen im Alter zwischen 15 und 17 Jahren nach Palästina aus. Die Mandatsregierung stellte dafür spezielle Zertifikate (B 3) zur Verfügung. Sie waren an die Bedingung geknüpft, dass Unterbringungs- und Ausbildungskosten für zwei Jahre gewährlei</w:t>
      </w:r>
      <w:r>
        <w:rPr>
          <w:sz w:val="24"/>
          <w:szCs w:val="24"/>
        </w:rPr>
        <w:t>s</w:t>
      </w:r>
      <w:r>
        <w:rPr>
          <w:sz w:val="24"/>
          <w:szCs w:val="24"/>
        </w:rPr>
        <w:t>tet waren.</w:t>
      </w:r>
      <w:r>
        <w:rPr>
          <w:rStyle w:val="Funotenzeichen"/>
          <w:sz w:val="24"/>
          <w:szCs w:val="24"/>
        </w:rPr>
        <w:footnoteReference w:id="13"/>
      </w:r>
      <w:r>
        <w:rPr>
          <w:sz w:val="24"/>
          <w:szCs w:val="24"/>
        </w:rPr>
        <w:t xml:space="preserve"> </w:t>
      </w:r>
    </w:p>
    <w:p w:rsidR="00D172D2" w:rsidRDefault="00D172D2" w:rsidP="00D145E1">
      <w:pPr>
        <w:spacing w:after="0"/>
        <w:ind w:firstLine="708"/>
        <w:jc w:val="both"/>
        <w:rPr>
          <w:sz w:val="24"/>
          <w:szCs w:val="24"/>
        </w:rPr>
      </w:pPr>
      <w:r>
        <w:rPr>
          <w:sz w:val="24"/>
          <w:szCs w:val="24"/>
        </w:rPr>
        <w:t>Es waren vor allem Mitglieder der jüdischen Jugendbewegung, die sich in den Ausbi</w:t>
      </w:r>
      <w:r>
        <w:rPr>
          <w:sz w:val="24"/>
          <w:szCs w:val="24"/>
        </w:rPr>
        <w:t>l</w:t>
      </w:r>
      <w:r>
        <w:rPr>
          <w:sz w:val="24"/>
          <w:szCs w:val="24"/>
        </w:rPr>
        <w:t>dungsstätten versammelten. Einen Eindruck von der Atmosphäre, die in den Ausbildungsstä</w:t>
      </w:r>
      <w:r>
        <w:rPr>
          <w:sz w:val="24"/>
          <w:szCs w:val="24"/>
        </w:rPr>
        <w:t>t</w:t>
      </w:r>
      <w:r>
        <w:rPr>
          <w:sz w:val="24"/>
          <w:szCs w:val="24"/>
        </w:rPr>
        <w:t>ten herrschte, von der Organisation der Ausreise und dem Eintreffen in Palästina vermittelt der Bericht, den einer dieser jugendlichen Palästina-Auswanderer in späteren Jahren über di</w:t>
      </w:r>
      <w:r>
        <w:rPr>
          <w:sz w:val="24"/>
          <w:szCs w:val="24"/>
        </w:rPr>
        <w:t>e</w:t>
      </w:r>
      <w:r>
        <w:rPr>
          <w:sz w:val="24"/>
          <w:szCs w:val="24"/>
        </w:rPr>
        <w:t>sen Lebensabschnitt verfasste:</w:t>
      </w:r>
    </w:p>
    <w:p w:rsidR="00D172D2" w:rsidRDefault="00D172D2" w:rsidP="00D145E1">
      <w:pPr>
        <w:spacing w:after="0"/>
        <w:ind w:left="1134"/>
        <w:jc w:val="both"/>
        <w:rPr>
          <w:sz w:val="24"/>
          <w:szCs w:val="24"/>
        </w:rPr>
      </w:pPr>
      <w:r>
        <w:rPr>
          <w:sz w:val="24"/>
          <w:szCs w:val="24"/>
        </w:rPr>
        <w:t>„Im Juli [1934] war ich 18 Jahre alt geworden […], das Mindestalter für das lan</w:t>
      </w:r>
      <w:r>
        <w:rPr>
          <w:sz w:val="24"/>
          <w:szCs w:val="24"/>
        </w:rPr>
        <w:t>g</w:t>
      </w:r>
      <w:r>
        <w:rPr>
          <w:sz w:val="24"/>
          <w:szCs w:val="24"/>
        </w:rPr>
        <w:t xml:space="preserve">ersehnte </w:t>
      </w:r>
      <w:proofErr w:type="spellStart"/>
      <w:r>
        <w:rPr>
          <w:sz w:val="24"/>
          <w:szCs w:val="24"/>
        </w:rPr>
        <w:t>Chaluz</w:t>
      </w:r>
      <w:proofErr w:type="spellEnd"/>
      <w:r>
        <w:rPr>
          <w:sz w:val="24"/>
          <w:szCs w:val="24"/>
        </w:rPr>
        <w:t xml:space="preserve">-Zertifikat. Kämpfe um die knappe Zahl der Zertifikate. Rasch geprägte, längst vergessene Wortprägungen beherrschten die Diskussion: </w:t>
      </w:r>
      <w:proofErr w:type="spellStart"/>
      <w:r>
        <w:rPr>
          <w:sz w:val="24"/>
          <w:szCs w:val="24"/>
        </w:rPr>
        <w:t>Alijah</w:t>
      </w:r>
      <w:proofErr w:type="spellEnd"/>
      <w:r>
        <w:rPr>
          <w:sz w:val="24"/>
          <w:szCs w:val="24"/>
        </w:rPr>
        <w:t>-reif war eine davon. Diejenigen, die zu messen und zu entscheiden hatten, waren meist so bar jeglichen echten Kenntnissen vom Land [Palästina], Leuten, Wir</w:t>
      </w:r>
      <w:r>
        <w:rPr>
          <w:sz w:val="24"/>
          <w:szCs w:val="24"/>
        </w:rPr>
        <w:t>k</w:t>
      </w:r>
      <w:r>
        <w:rPr>
          <w:sz w:val="24"/>
          <w:szCs w:val="24"/>
        </w:rPr>
        <w:lastRenderedPageBreak/>
        <w:t>lichkeit wie jene, über die sie entschieden. Gesinnungstreue, bündische Verga</w:t>
      </w:r>
      <w:r>
        <w:rPr>
          <w:sz w:val="24"/>
          <w:szCs w:val="24"/>
        </w:rPr>
        <w:t>n</w:t>
      </w:r>
      <w:r>
        <w:rPr>
          <w:sz w:val="24"/>
          <w:szCs w:val="24"/>
        </w:rPr>
        <w:t xml:space="preserve">genheit und vor allem Angesehenheit in der </w:t>
      </w:r>
      <w:proofErr w:type="spellStart"/>
      <w:r>
        <w:rPr>
          <w:sz w:val="24"/>
          <w:szCs w:val="24"/>
        </w:rPr>
        <w:t>Hachscharah</w:t>
      </w:r>
      <w:proofErr w:type="spellEnd"/>
      <w:r>
        <w:rPr>
          <w:sz w:val="24"/>
          <w:szCs w:val="24"/>
        </w:rPr>
        <w:t>-Gruppe gaben den Au</w:t>
      </w:r>
      <w:r>
        <w:rPr>
          <w:sz w:val="24"/>
          <w:szCs w:val="24"/>
        </w:rPr>
        <w:t>s</w:t>
      </w:r>
      <w:r>
        <w:rPr>
          <w:sz w:val="24"/>
          <w:szCs w:val="24"/>
        </w:rPr>
        <w:t>schlag. […] Und an einem schwülen Tag Ende August war es soweit. Die Familie brachte mich zur Bahn, den Jüngsten und den ersten der Familie, der Deutschland verließ […]. In Triest übernachteten wir in irgendwelchen primitiven Unterkün</w:t>
      </w:r>
      <w:r>
        <w:rPr>
          <w:sz w:val="24"/>
          <w:szCs w:val="24"/>
        </w:rPr>
        <w:t>f</w:t>
      </w:r>
      <w:r>
        <w:rPr>
          <w:sz w:val="24"/>
          <w:szCs w:val="24"/>
        </w:rPr>
        <w:t>ten und gingen am nächsten Tag aufs Schiff. […] Sieben Tage waren wir unte</w:t>
      </w:r>
      <w:r>
        <w:rPr>
          <w:sz w:val="24"/>
          <w:szCs w:val="24"/>
        </w:rPr>
        <w:t>r</w:t>
      </w:r>
      <w:r>
        <w:rPr>
          <w:sz w:val="24"/>
          <w:szCs w:val="24"/>
        </w:rPr>
        <w:t>wegs, liefen Häfen in Griechenland an, Zypern und Alexandria. […] Dann war da plötzlich Haifa, Aussteigen, Gedränge, ordinärster, geschäftiger, unverständlicher Werktag mitten nach dieser Ruhe, die sich in uns geschlichen hatte […]. In di</w:t>
      </w:r>
      <w:r>
        <w:rPr>
          <w:sz w:val="24"/>
          <w:szCs w:val="24"/>
        </w:rPr>
        <w:t>e</w:t>
      </w:r>
      <w:r>
        <w:rPr>
          <w:sz w:val="24"/>
          <w:szCs w:val="24"/>
        </w:rPr>
        <w:t xml:space="preserve">sem </w:t>
      </w:r>
      <w:proofErr w:type="spellStart"/>
      <w:r>
        <w:rPr>
          <w:sz w:val="24"/>
          <w:szCs w:val="24"/>
        </w:rPr>
        <w:t>Tohu</w:t>
      </w:r>
      <w:proofErr w:type="spellEnd"/>
      <w:r>
        <w:rPr>
          <w:sz w:val="24"/>
          <w:szCs w:val="24"/>
        </w:rPr>
        <w:t xml:space="preserve"> </w:t>
      </w:r>
      <w:proofErr w:type="spellStart"/>
      <w:r>
        <w:rPr>
          <w:sz w:val="24"/>
          <w:szCs w:val="24"/>
        </w:rPr>
        <w:t>Wa-bohu</w:t>
      </w:r>
      <w:proofErr w:type="spellEnd"/>
      <w:r>
        <w:rPr>
          <w:sz w:val="24"/>
          <w:szCs w:val="24"/>
        </w:rPr>
        <w:t xml:space="preserve"> wurden wir in seltsame, kleine Autobusse, dunkel mit zwei Längsplanken, verstaut und fuhren nach Beth </w:t>
      </w:r>
      <w:proofErr w:type="spellStart"/>
      <w:r>
        <w:rPr>
          <w:sz w:val="24"/>
          <w:szCs w:val="24"/>
        </w:rPr>
        <w:t>Gahn</w:t>
      </w:r>
      <w:proofErr w:type="spellEnd"/>
      <w:r>
        <w:rPr>
          <w:sz w:val="24"/>
          <w:szCs w:val="24"/>
        </w:rPr>
        <w:t xml:space="preserve"> […] einige Kilometer vom Hafen in das Aufnahmelager. […] Plötzlich wieder bekannte Gesichter aus Deutschland, die früher gekommen waren und damit wieder ein erstes Nest.“</w:t>
      </w:r>
      <w:r>
        <w:rPr>
          <w:rStyle w:val="Funotenzeichen"/>
          <w:sz w:val="24"/>
          <w:szCs w:val="24"/>
        </w:rPr>
        <w:t xml:space="preserve"> </w:t>
      </w:r>
      <w:r>
        <w:rPr>
          <w:rStyle w:val="Funotenzeichen"/>
          <w:sz w:val="24"/>
          <w:szCs w:val="24"/>
        </w:rPr>
        <w:footnoteReference w:id="14"/>
      </w:r>
    </w:p>
    <w:p w:rsidR="00D172D2" w:rsidRDefault="00D172D2" w:rsidP="00D145E1">
      <w:pPr>
        <w:spacing w:after="0"/>
        <w:jc w:val="both"/>
        <w:rPr>
          <w:sz w:val="24"/>
          <w:szCs w:val="24"/>
        </w:rPr>
      </w:pPr>
      <w:r>
        <w:rPr>
          <w:sz w:val="24"/>
          <w:szCs w:val="24"/>
        </w:rPr>
        <w:t>Der Bericht ist geprägt von einer gewissen Distanz gegenüber dieser Phase der eigenen Bi</w:t>
      </w:r>
      <w:r>
        <w:rPr>
          <w:sz w:val="24"/>
          <w:szCs w:val="24"/>
        </w:rPr>
        <w:t>o</w:t>
      </w:r>
      <w:r>
        <w:rPr>
          <w:sz w:val="24"/>
          <w:szCs w:val="24"/>
        </w:rPr>
        <w:t>grafie. Die Ausbildung sollte eine Vorbereitung auf die zu erwartenden praktischen Erforde</w:t>
      </w:r>
      <w:r>
        <w:rPr>
          <w:sz w:val="24"/>
          <w:szCs w:val="24"/>
        </w:rPr>
        <w:t>r</w:t>
      </w:r>
      <w:r>
        <w:rPr>
          <w:sz w:val="24"/>
          <w:szCs w:val="24"/>
        </w:rPr>
        <w:t xml:space="preserve">nisse sein. Die Realität unterschied sich aber offenbar beträchtlich von den Erwartungen. </w:t>
      </w:r>
    </w:p>
    <w:p w:rsidR="00D172D2" w:rsidRDefault="00D172D2" w:rsidP="00D145E1">
      <w:pPr>
        <w:spacing w:after="0"/>
        <w:jc w:val="both"/>
        <w:rPr>
          <w:sz w:val="24"/>
          <w:szCs w:val="24"/>
        </w:rPr>
      </w:pPr>
      <w:r>
        <w:rPr>
          <w:sz w:val="24"/>
          <w:szCs w:val="24"/>
        </w:rPr>
        <w:tab/>
        <w:t>Einen Sonderfall im Rahmen dieses komplexen Informationsverfahrens stellten die Beratungen über Besuchsreisen dar.</w:t>
      </w:r>
      <w:r>
        <w:rPr>
          <w:rStyle w:val="Funotenzeichen"/>
          <w:sz w:val="24"/>
          <w:szCs w:val="24"/>
        </w:rPr>
        <w:footnoteReference w:id="15"/>
      </w:r>
      <w:r>
        <w:rPr>
          <w:sz w:val="24"/>
          <w:szCs w:val="24"/>
        </w:rPr>
        <w:t xml:space="preserve"> Sie boten den generell an der Einreise Interessierten die Möglichkeit, sich an Ort und Stelle über die klimatischen und sozialen Bedingungen zu i</w:t>
      </w:r>
      <w:r>
        <w:rPr>
          <w:sz w:val="24"/>
          <w:szCs w:val="24"/>
        </w:rPr>
        <w:t>n</w:t>
      </w:r>
      <w:r>
        <w:rPr>
          <w:sz w:val="24"/>
          <w:szCs w:val="24"/>
        </w:rPr>
        <w:t>formieren, sich ein Bild hinsichtlich der Chancen für eine neue Existenzgründung zu machen, gegebenenfalls vor Ort auch die Beschleunigung der Einreiseerlaubnis zu erwirken. Diese Reisen bedurften einer Genehmigung durch die deutschen Behörden. Probleme ergaben sich z.B. aus der Tatsache, dass Juden bereits 1936 in der Regel keine Pässe mit Gültigkeit von mehr als einem Jahr erhielten. Sofern jedoch der Reisepass „zur Auswanderung oder zur Vo</w:t>
      </w:r>
      <w:r>
        <w:rPr>
          <w:sz w:val="24"/>
          <w:szCs w:val="24"/>
        </w:rPr>
        <w:t>r</w:t>
      </w:r>
      <w:r>
        <w:rPr>
          <w:sz w:val="24"/>
          <w:szCs w:val="24"/>
        </w:rPr>
        <w:t>bereitung der Auswanderung“ benötigt wurde – so der Wortlaut eines Erlasses aus dem Jahr 1937 –,</w:t>
      </w:r>
      <w:r>
        <w:rPr>
          <w:rStyle w:val="Funotenzeichen"/>
          <w:sz w:val="24"/>
          <w:szCs w:val="24"/>
        </w:rPr>
        <w:footnoteReference w:id="16"/>
      </w:r>
      <w:r>
        <w:rPr>
          <w:sz w:val="24"/>
          <w:szCs w:val="24"/>
        </w:rPr>
        <w:t xml:space="preserve"> wurde die restriktive Handhabung gelockert. Die Palästina-Auswanderung lag im Interesse des Nationalsozialismus. </w:t>
      </w:r>
    </w:p>
    <w:p w:rsidR="00D172D2" w:rsidRDefault="00D172D2" w:rsidP="00D145E1">
      <w:pPr>
        <w:spacing w:after="0"/>
        <w:ind w:firstLine="708"/>
        <w:jc w:val="both"/>
        <w:rPr>
          <w:sz w:val="24"/>
          <w:szCs w:val="24"/>
        </w:rPr>
      </w:pPr>
      <w:r>
        <w:rPr>
          <w:sz w:val="24"/>
          <w:szCs w:val="24"/>
        </w:rPr>
        <w:t>Die Erfahrungen der Palästina-Auswanderer werden in einer großen Zahl von Korre</w:t>
      </w:r>
      <w:r>
        <w:rPr>
          <w:sz w:val="24"/>
          <w:szCs w:val="24"/>
        </w:rPr>
        <w:t>s</w:t>
      </w:r>
      <w:r>
        <w:rPr>
          <w:sz w:val="24"/>
          <w:szCs w:val="24"/>
        </w:rPr>
        <w:t>pondenzen, Berichten und Tagebuchaufzeichnungen dokumentiert. In den meisten Fällen handelt es sich nicht um literarisch anspruchsvolle Texte. Ihre Bedeutung besteht darin, dass sie einen Eindruck vom Enthusiasmus vermitteln, mit dem die Einwanderer Palästina bege</w:t>
      </w:r>
      <w:r>
        <w:rPr>
          <w:sz w:val="24"/>
          <w:szCs w:val="24"/>
        </w:rPr>
        <w:t>g</w:t>
      </w:r>
      <w:r>
        <w:rPr>
          <w:sz w:val="24"/>
          <w:szCs w:val="24"/>
        </w:rPr>
        <w:t>neten, aber auch von den Schwierigkeiten, mit denen sie in den meisten Fällen konfrontiert wurden. Das betraf vor allem die Notwendigkeit, den Lebensunterhalt durch körperliche A</w:t>
      </w:r>
      <w:r>
        <w:rPr>
          <w:sz w:val="24"/>
          <w:szCs w:val="24"/>
        </w:rPr>
        <w:t>r</w:t>
      </w:r>
      <w:r>
        <w:rPr>
          <w:sz w:val="24"/>
          <w:szCs w:val="24"/>
        </w:rPr>
        <w:t>beit zu finanzieren. Oftmals reichte das Entgelt nur knapp für die Unterkunft, bisweilen auch nur für die Bezahlung einer Schlafstelle. Die Konfrontation mit der Politik: mit den erbitterten Rivalitäten innerhalb der zionistischen Bewegung, war verwirrend und emotional belastend. Das betraf ebenso die andauernden Unruhen und Überfälle seitens der arabischen Bevölk</w:t>
      </w:r>
      <w:r>
        <w:rPr>
          <w:sz w:val="24"/>
          <w:szCs w:val="24"/>
        </w:rPr>
        <w:t>e</w:t>
      </w:r>
      <w:r>
        <w:rPr>
          <w:sz w:val="24"/>
          <w:szCs w:val="24"/>
        </w:rPr>
        <w:t>rung. Hinzu kam, dass viele Einwanderer von dem für Deutschland charakteristischen „Or</w:t>
      </w:r>
      <w:r>
        <w:rPr>
          <w:sz w:val="24"/>
          <w:szCs w:val="24"/>
        </w:rPr>
        <w:t>d</w:t>
      </w:r>
      <w:r>
        <w:rPr>
          <w:sz w:val="24"/>
          <w:szCs w:val="24"/>
        </w:rPr>
        <w:t>nungsdenken“ geprägt waren. Sie hatten Mühe, sich an den Zwang zu ständiger Improvisation zu gewöhnen. Man entbehrte das gewohnte kulturelle Leben. Das führte oftmals zu einem Gefühl der Vereinsamung und Isolierung. Obwohl allen der Zwang, Deutschland zu verla</w:t>
      </w:r>
      <w:r>
        <w:rPr>
          <w:sz w:val="24"/>
          <w:szCs w:val="24"/>
        </w:rPr>
        <w:t>s</w:t>
      </w:r>
      <w:r>
        <w:rPr>
          <w:sz w:val="24"/>
          <w:szCs w:val="24"/>
        </w:rPr>
        <w:lastRenderedPageBreak/>
        <w:t xml:space="preserve">sen, klar vor Augen stand, wurde Deutschland gerade jetzt in vielen Fällen als die „verlorene Heimat“ wahrgenommen. </w:t>
      </w:r>
    </w:p>
    <w:p w:rsidR="00D172D2" w:rsidRDefault="00D172D2" w:rsidP="00D145E1">
      <w:pPr>
        <w:spacing w:after="0"/>
        <w:jc w:val="both"/>
        <w:rPr>
          <w:sz w:val="24"/>
          <w:szCs w:val="24"/>
        </w:rPr>
      </w:pPr>
    </w:p>
    <w:p w:rsidR="00D172D2" w:rsidRDefault="00D172D2" w:rsidP="00D145E1">
      <w:pPr>
        <w:spacing w:after="0"/>
        <w:jc w:val="both"/>
        <w:rPr>
          <w:b/>
          <w:sz w:val="24"/>
          <w:szCs w:val="24"/>
        </w:rPr>
      </w:pPr>
      <w:r>
        <w:rPr>
          <w:b/>
          <w:sz w:val="24"/>
          <w:szCs w:val="24"/>
        </w:rPr>
        <w:t>Das Tagebuch Martin Hausers</w:t>
      </w:r>
    </w:p>
    <w:p w:rsidR="00D172D2" w:rsidRDefault="00D172D2" w:rsidP="00D145E1">
      <w:pPr>
        <w:spacing w:after="0"/>
        <w:jc w:val="both"/>
        <w:rPr>
          <w:sz w:val="24"/>
          <w:szCs w:val="24"/>
        </w:rPr>
      </w:pPr>
      <w:r>
        <w:rPr>
          <w:sz w:val="24"/>
          <w:szCs w:val="24"/>
        </w:rPr>
        <w:t>Die Auswanderung Martin Hausers, der als 19-Jähriger nach Palästina gelangte,</w:t>
      </w:r>
      <w:r>
        <w:rPr>
          <w:rStyle w:val="Funotenzeichen"/>
          <w:sz w:val="24"/>
          <w:szCs w:val="24"/>
        </w:rPr>
        <w:footnoteReference w:id="17"/>
      </w:r>
      <w:r>
        <w:rPr>
          <w:sz w:val="24"/>
          <w:szCs w:val="24"/>
        </w:rPr>
        <w:t xml:space="preserve"> stellt im Kontext der Palästina-Emigration einen Sonderfall dar, weil es sich zumindest dem äußeren Anschein nach nicht um eine freiwillige, sondern eine durch die Umstände erzwungene Akt</w:t>
      </w:r>
      <w:r>
        <w:rPr>
          <w:sz w:val="24"/>
          <w:szCs w:val="24"/>
        </w:rPr>
        <w:t>i</w:t>
      </w:r>
      <w:r>
        <w:rPr>
          <w:sz w:val="24"/>
          <w:szCs w:val="24"/>
        </w:rPr>
        <w:t>on handelte.</w:t>
      </w:r>
      <w:r>
        <w:rPr>
          <w:rStyle w:val="Funotenzeichen"/>
          <w:sz w:val="24"/>
          <w:szCs w:val="24"/>
        </w:rPr>
        <w:footnoteReference w:id="18"/>
      </w:r>
      <w:r>
        <w:rPr>
          <w:sz w:val="24"/>
          <w:szCs w:val="24"/>
        </w:rPr>
        <w:t xml:space="preserve"> Hauser sah sich Ende März 1933 mit einer lebensbedrohenden Situation ko</w:t>
      </w:r>
      <w:r>
        <w:rPr>
          <w:sz w:val="24"/>
          <w:szCs w:val="24"/>
        </w:rPr>
        <w:t>n</w:t>
      </w:r>
      <w:r>
        <w:rPr>
          <w:sz w:val="24"/>
          <w:szCs w:val="24"/>
        </w:rPr>
        <w:t>frontiert, der er nur durch seine Flucht ausweichen konnte. Dass er auf diese Weise in kürze</w:t>
      </w:r>
      <w:r>
        <w:rPr>
          <w:sz w:val="24"/>
          <w:szCs w:val="24"/>
        </w:rPr>
        <w:t>s</w:t>
      </w:r>
      <w:r>
        <w:rPr>
          <w:sz w:val="24"/>
          <w:szCs w:val="24"/>
        </w:rPr>
        <w:t>ter Zeit nach Palästina gelangte, war glücklichen Umständen zu verdanken, für ihn jedoch zugleich auch die Verwirklichung eines lange gehegten Wunsches.</w:t>
      </w:r>
    </w:p>
    <w:p w:rsidR="00D172D2" w:rsidRDefault="00D172D2" w:rsidP="00D145E1">
      <w:pPr>
        <w:spacing w:after="0"/>
        <w:ind w:firstLine="708"/>
        <w:jc w:val="both"/>
        <w:rPr>
          <w:rFonts w:eastAsia="Times New Roman" w:cs="Times New Roman"/>
          <w:iCs/>
          <w:sz w:val="24"/>
          <w:szCs w:val="24"/>
          <w:lang w:eastAsia="de-DE"/>
        </w:rPr>
      </w:pPr>
      <w:r>
        <w:rPr>
          <w:sz w:val="24"/>
          <w:szCs w:val="24"/>
        </w:rPr>
        <w:t xml:space="preserve">Hausers </w:t>
      </w:r>
      <w:r w:rsidR="00D145E1">
        <w:rPr>
          <w:sz w:val="24"/>
          <w:szCs w:val="24"/>
        </w:rPr>
        <w:t>Entwicklun</w:t>
      </w:r>
      <w:r>
        <w:rPr>
          <w:sz w:val="24"/>
          <w:szCs w:val="24"/>
        </w:rPr>
        <w:t xml:space="preserve">g ist typisch für </w:t>
      </w:r>
      <w:r w:rsidR="00D145E1">
        <w:rPr>
          <w:sz w:val="24"/>
          <w:szCs w:val="24"/>
        </w:rPr>
        <w:t xml:space="preserve">die </w:t>
      </w:r>
      <w:r>
        <w:rPr>
          <w:sz w:val="24"/>
          <w:szCs w:val="24"/>
        </w:rPr>
        <w:t>viele</w:t>
      </w:r>
      <w:r w:rsidR="00D145E1">
        <w:rPr>
          <w:sz w:val="24"/>
          <w:szCs w:val="24"/>
        </w:rPr>
        <w:t>r</w:t>
      </w:r>
      <w:r>
        <w:rPr>
          <w:sz w:val="24"/>
          <w:szCs w:val="24"/>
        </w:rPr>
        <w:t xml:space="preserve"> Palästina-Auswanderer. Bereits als J</w:t>
      </w:r>
      <w:r>
        <w:rPr>
          <w:sz w:val="24"/>
          <w:szCs w:val="24"/>
        </w:rPr>
        <w:t>u</w:t>
      </w:r>
      <w:r>
        <w:rPr>
          <w:sz w:val="24"/>
          <w:szCs w:val="24"/>
        </w:rPr>
        <w:t xml:space="preserve">gendlicher ist er ein überzeugter Zionist, Mitglied </w:t>
      </w:r>
      <w:r>
        <w:rPr>
          <w:rFonts w:eastAsia="Times New Roman" w:cs="Times New Roman"/>
          <w:iCs/>
          <w:sz w:val="24"/>
          <w:szCs w:val="24"/>
          <w:lang w:eastAsia="de-DE"/>
        </w:rPr>
        <w:t>im zionistischen Jugendbund „Nordau“, später, während seiner beruflichen Ausbildung zum Dentisten, in der jüdischen Studentenve</w:t>
      </w:r>
      <w:r>
        <w:rPr>
          <w:rFonts w:eastAsia="Times New Roman" w:cs="Times New Roman"/>
          <w:iCs/>
          <w:sz w:val="24"/>
          <w:szCs w:val="24"/>
          <w:lang w:eastAsia="de-DE"/>
        </w:rPr>
        <w:t>r</w:t>
      </w:r>
      <w:r>
        <w:rPr>
          <w:rFonts w:eastAsia="Times New Roman" w:cs="Times New Roman"/>
          <w:iCs/>
          <w:sz w:val="24"/>
          <w:szCs w:val="24"/>
          <w:lang w:eastAsia="de-DE"/>
        </w:rPr>
        <w:t>bindung „</w:t>
      </w:r>
      <w:proofErr w:type="spellStart"/>
      <w:r>
        <w:rPr>
          <w:rFonts w:eastAsia="Times New Roman" w:cs="Times New Roman"/>
          <w:iCs/>
          <w:sz w:val="24"/>
          <w:szCs w:val="24"/>
          <w:lang w:eastAsia="de-DE"/>
        </w:rPr>
        <w:t>Hasmonea</w:t>
      </w:r>
      <w:proofErr w:type="spellEnd"/>
      <w:r w:rsidR="00D145E1">
        <w:rPr>
          <w:rFonts w:eastAsia="Times New Roman" w:cs="Times New Roman"/>
          <w:iCs/>
          <w:sz w:val="24"/>
          <w:szCs w:val="24"/>
          <w:lang w:eastAsia="de-DE"/>
        </w:rPr>
        <w:t>“</w:t>
      </w:r>
      <w:r>
        <w:rPr>
          <w:rFonts w:eastAsia="Times New Roman" w:cs="Times New Roman"/>
          <w:iCs/>
          <w:sz w:val="24"/>
          <w:szCs w:val="24"/>
          <w:lang w:eastAsia="de-DE"/>
        </w:rPr>
        <w:t>. Schon als 16-Jähriger beschäftigt er sich intensiv mit dem politischen und sozialen Geschehen in Palästina. Am 1. April 1933 flüchtet er über die Tschechoslowakei in die Schweiz.</w:t>
      </w:r>
      <w:r>
        <w:rPr>
          <w:rStyle w:val="Funotenzeichen"/>
          <w:sz w:val="24"/>
          <w:szCs w:val="24"/>
        </w:rPr>
        <w:t xml:space="preserve"> </w:t>
      </w:r>
      <w:r>
        <w:rPr>
          <w:sz w:val="24"/>
          <w:szCs w:val="24"/>
        </w:rPr>
        <w:t xml:space="preserve">Mit schier unwahrscheinlichem Glück </w:t>
      </w:r>
      <w:r>
        <w:rPr>
          <w:rFonts w:eastAsia="Times New Roman" w:cs="Times New Roman"/>
          <w:iCs/>
          <w:sz w:val="24"/>
          <w:szCs w:val="24"/>
          <w:lang w:eastAsia="de-DE"/>
        </w:rPr>
        <w:t>erlangt er eines der Sonderzertifikate, das die Mandatsregierung den aus Deutschland stammenden jüdischen Flüchtlingen zur Ve</w:t>
      </w:r>
      <w:r>
        <w:rPr>
          <w:rFonts w:eastAsia="Times New Roman" w:cs="Times New Roman"/>
          <w:iCs/>
          <w:sz w:val="24"/>
          <w:szCs w:val="24"/>
          <w:lang w:eastAsia="de-DE"/>
        </w:rPr>
        <w:t>r</w:t>
      </w:r>
      <w:r>
        <w:rPr>
          <w:rFonts w:eastAsia="Times New Roman" w:cs="Times New Roman"/>
          <w:iCs/>
          <w:sz w:val="24"/>
          <w:szCs w:val="24"/>
          <w:lang w:eastAsia="de-DE"/>
        </w:rPr>
        <w:t xml:space="preserve">fügung stellt. Am 29. Mai 1933 trifft er in Palästina, in </w:t>
      </w:r>
      <w:proofErr w:type="spellStart"/>
      <w:r>
        <w:rPr>
          <w:rFonts w:eastAsia="Times New Roman" w:cs="Times New Roman"/>
          <w:iCs/>
          <w:sz w:val="24"/>
          <w:szCs w:val="24"/>
          <w:lang w:eastAsia="de-DE"/>
        </w:rPr>
        <w:t>Jaffa</w:t>
      </w:r>
      <w:proofErr w:type="spellEnd"/>
      <w:r>
        <w:rPr>
          <w:rFonts w:eastAsia="Times New Roman" w:cs="Times New Roman"/>
          <w:iCs/>
          <w:sz w:val="24"/>
          <w:szCs w:val="24"/>
          <w:lang w:eastAsia="de-DE"/>
        </w:rPr>
        <w:t>, ein.</w:t>
      </w:r>
    </w:p>
    <w:p w:rsidR="00D172D2" w:rsidRDefault="00D172D2" w:rsidP="00D145E1">
      <w:pPr>
        <w:spacing w:after="0"/>
        <w:ind w:firstLine="708"/>
        <w:jc w:val="both"/>
        <w:rPr>
          <w:sz w:val="24"/>
          <w:szCs w:val="24"/>
        </w:rPr>
      </w:pPr>
      <w:r>
        <w:rPr>
          <w:sz w:val="24"/>
          <w:szCs w:val="24"/>
        </w:rPr>
        <w:t>Das Zusammentreffen von drei Faktoren veranlasste Hauser, Berlin, seine Heima</w:t>
      </w:r>
      <w:r>
        <w:rPr>
          <w:sz w:val="24"/>
          <w:szCs w:val="24"/>
        </w:rPr>
        <w:t>t</w:t>
      </w:r>
      <w:r>
        <w:rPr>
          <w:sz w:val="24"/>
          <w:szCs w:val="24"/>
        </w:rPr>
        <w:t xml:space="preserve">stadt, </w:t>
      </w:r>
      <w:r w:rsidR="00D145E1">
        <w:rPr>
          <w:sz w:val="24"/>
          <w:szCs w:val="24"/>
        </w:rPr>
        <w:t>umgehend</w:t>
      </w:r>
      <w:r>
        <w:rPr>
          <w:sz w:val="24"/>
          <w:szCs w:val="24"/>
        </w:rPr>
        <w:t xml:space="preserve"> zu verlassen: politische Denunziationen</w:t>
      </w:r>
      <w:r w:rsidR="00D145E1">
        <w:rPr>
          <w:sz w:val="24"/>
          <w:szCs w:val="24"/>
        </w:rPr>
        <w:t>,</w:t>
      </w:r>
      <w:r>
        <w:rPr>
          <w:sz w:val="24"/>
          <w:szCs w:val="24"/>
        </w:rPr>
        <w:t xml:space="preserve"> das Erlebnis </w:t>
      </w:r>
      <w:r w:rsidR="00D145E1">
        <w:rPr>
          <w:sz w:val="24"/>
          <w:szCs w:val="24"/>
        </w:rPr>
        <w:t>d</w:t>
      </w:r>
      <w:r>
        <w:rPr>
          <w:sz w:val="24"/>
          <w:szCs w:val="24"/>
        </w:rPr>
        <w:t xml:space="preserve">er Abschlussprüfung als Zahntechniker – </w:t>
      </w:r>
      <w:r w:rsidR="00D145E1">
        <w:rPr>
          <w:sz w:val="24"/>
          <w:szCs w:val="24"/>
        </w:rPr>
        <w:t>die Mitglieder der Prüfungskommission ware</w:t>
      </w:r>
      <w:r>
        <w:rPr>
          <w:sz w:val="24"/>
          <w:szCs w:val="24"/>
        </w:rPr>
        <w:t xml:space="preserve">n </w:t>
      </w:r>
      <w:r w:rsidR="00D145E1">
        <w:rPr>
          <w:sz w:val="24"/>
          <w:szCs w:val="24"/>
        </w:rPr>
        <w:t xml:space="preserve">zu dem Termin </w:t>
      </w:r>
      <w:r>
        <w:rPr>
          <w:sz w:val="24"/>
          <w:szCs w:val="24"/>
        </w:rPr>
        <w:t>in NS-Uniform erschienen – und d</w:t>
      </w:r>
      <w:r w:rsidR="00D145E1">
        <w:rPr>
          <w:sz w:val="24"/>
          <w:szCs w:val="24"/>
        </w:rPr>
        <w:t>er Zeitpunkt</w:t>
      </w:r>
      <w:r>
        <w:rPr>
          <w:sz w:val="24"/>
          <w:szCs w:val="24"/>
        </w:rPr>
        <w:t xml:space="preserve"> der Prüfung: der 30. März 1933. </w:t>
      </w:r>
      <w:r w:rsidR="00D145E1">
        <w:rPr>
          <w:sz w:val="24"/>
          <w:szCs w:val="24"/>
        </w:rPr>
        <w:t>Das war der</w:t>
      </w:r>
      <w:r>
        <w:rPr>
          <w:sz w:val="24"/>
          <w:szCs w:val="24"/>
        </w:rPr>
        <w:t xml:space="preserve"> Vortag des </w:t>
      </w:r>
      <w:r w:rsidR="00D145E1">
        <w:rPr>
          <w:sz w:val="24"/>
          <w:szCs w:val="24"/>
        </w:rPr>
        <w:t>allenthalben angekündigt</w:t>
      </w:r>
      <w:r>
        <w:rPr>
          <w:sz w:val="24"/>
          <w:szCs w:val="24"/>
        </w:rPr>
        <w:t>en „Judenboykotttages“:</w:t>
      </w:r>
    </w:p>
    <w:p w:rsidR="00D172D2" w:rsidRDefault="00D172D2" w:rsidP="00D145E1">
      <w:pPr>
        <w:spacing w:after="0"/>
        <w:ind w:left="1134"/>
        <w:jc w:val="both"/>
        <w:rPr>
          <w:sz w:val="24"/>
          <w:szCs w:val="24"/>
        </w:rPr>
      </w:pPr>
      <w:r>
        <w:rPr>
          <w:sz w:val="24"/>
          <w:szCs w:val="24"/>
        </w:rPr>
        <w:t xml:space="preserve">„Mit mir war es so: Im [Dental-] Laboratorium arbeitete ich zusammen mit einem Kollegen, einem Nazi, mit dem ich schon einmal sehr scharf zusammengestoßen war. Am Donnerstag den 30. März hatte ich Prüfung vor der Prüfungskommission des Reichsverbandes deutscher Dentisten (die Mitglieder alle in Naziuniform). Meine Abwesenheit vom Laboratorium benutzte der Kollege, um bei den anderen Technikern Erkundigungen über mich einzuziehen, ob ich </w:t>
      </w:r>
      <w:proofErr w:type="spellStart"/>
      <w:r>
        <w:rPr>
          <w:sz w:val="24"/>
          <w:szCs w:val="24"/>
        </w:rPr>
        <w:t>Greuelmärchen</w:t>
      </w:r>
      <w:proofErr w:type="spellEnd"/>
      <w:r>
        <w:rPr>
          <w:sz w:val="24"/>
          <w:szCs w:val="24"/>
        </w:rPr>
        <w:t xml:space="preserve"> aufg</w:t>
      </w:r>
      <w:r>
        <w:rPr>
          <w:sz w:val="24"/>
          <w:szCs w:val="24"/>
        </w:rPr>
        <w:t>e</w:t>
      </w:r>
      <w:r>
        <w:rPr>
          <w:sz w:val="24"/>
          <w:szCs w:val="24"/>
        </w:rPr>
        <w:t>tischt habe, und was ich erzählt hätte. […] Der Hund raffte all das, was er gehört hatte, zusammen, dichtete 90 Prozent hinzu und ging zur SA, um mich zu verr</w:t>
      </w:r>
      <w:r>
        <w:rPr>
          <w:sz w:val="24"/>
          <w:szCs w:val="24"/>
        </w:rPr>
        <w:t>a</w:t>
      </w:r>
      <w:r>
        <w:rPr>
          <w:sz w:val="24"/>
          <w:szCs w:val="24"/>
        </w:rPr>
        <w:t>ten. Er war nun so dämlich, sich dessen gegenüber verschiedenen Kollegen noch zu brüsten. Diese berichteten mir das sofort am Freitag früh, als ich ahnungslos ins Geschäft kam. Verrat an die SA bedeutet Auflauern und die schlimmsten Schläge, wenn nicht noch mehr“ […].</w:t>
      </w:r>
      <w:r>
        <w:rPr>
          <w:rStyle w:val="Funotenzeichen"/>
          <w:sz w:val="24"/>
          <w:szCs w:val="24"/>
        </w:rPr>
        <w:footnoteReference w:id="19"/>
      </w:r>
    </w:p>
    <w:p w:rsidR="00D172D2" w:rsidRDefault="00D172D2" w:rsidP="00D145E1">
      <w:pPr>
        <w:spacing w:after="0"/>
        <w:jc w:val="both"/>
        <w:rPr>
          <w:sz w:val="24"/>
          <w:szCs w:val="24"/>
        </w:rPr>
      </w:pPr>
      <w:r>
        <w:rPr>
          <w:sz w:val="24"/>
          <w:szCs w:val="24"/>
        </w:rPr>
        <w:t>Dass Hauser sich unter diesen Umständen bedroht sah, ist nur zu verständlich. In Berlin vol</w:t>
      </w:r>
      <w:r>
        <w:rPr>
          <w:sz w:val="24"/>
          <w:szCs w:val="24"/>
        </w:rPr>
        <w:t>l</w:t>
      </w:r>
      <w:r>
        <w:rPr>
          <w:sz w:val="24"/>
          <w:szCs w:val="24"/>
        </w:rPr>
        <w:t>zogen sich am 1. April 1933 allenthalben brutale Exzesse.</w:t>
      </w:r>
    </w:p>
    <w:p w:rsidR="00D172D2" w:rsidRDefault="00D172D2" w:rsidP="00D145E1">
      <w:pPr>
        <w:spacing w:after="0"/>
        <w:ind w:firstLine="708"/>
        <w:jc w:val="both"/>
        <w:rPr>
          <w:sz w:val="24"/>
          <w:szCs w:val="24"/>
        </w:rPr>
      </w:pPr>
      <w:r>
        <w:rPr>
          <w:sz w:val="24"/>
          <w:szCs w:val="24"/>
        </w:rPr>
        <w:t xml:space="preserve">Hauser </w:t>
      </w:r>
      <w:r w:rsidR="006719FC">
        <w:rPr>
          <w:sz w:val="24"/>
          <w:szCs w:val="24"/>
        </w:rPr>
        <w:t>besuch</w:t>
      </w:r>
      <w:r>
        <w:rPr>
          <w:sz w:val="24"/>
          <w:szCs w:val="24"/>
        </w:rPr>
        <w:t xml:space="preserve">te </w:t>
      </w:r>
      <w:r w:rsidR="006719FC">
        <w:rPr>
          <w:sz w:val="24"/>
          <w:szCs w:val="24"/>
        </w:rPr>
        <w:t xml:space="preserve">bereits </w:t>
      </w:r>
      <w:r>
        <w:rPr>
          <w:sz w:val="24"/>
          <w:szCs w:val="24"/>
        </w:rPr>
        <w:t xml:space="preserve">1931/32 – was zu dieser Zeit auch ohne Abitur möglich war – Seminare und Vorlesungen </w:t>
      </w:r>
      <w:r>
        <w:rPr>
          <w:rFonts w:eastAsia="Times New Roman" w:cs="Times New Roman"/>
          <w:iCs/>
          <w:sz w:val="24"/>
          <w:szCs w:val="24"/>
          <w:lang w:eastAsia="de-DE"/>
        </w:rPr>
        <w:t>an der Deutschen Hochschule für Politik in Berlin. E</w:t>
      </w:r>
      <w:r w:rsidR="006719FC">
        <w:rPr>
          <w:rFonts w:eastAsia="Times New Roman" w:cs="Times New Roman"/>
          <w:iCs/>
          <w:sz w:val="24"/>
          <w:szCs w:val="24"/>
          <w:lang w:eastAsia="de-DE"/>
        </w:rPr>
        <w:t>s</w:t>
      </w:r>
      <w:r>
        <w:rPr>
          <w:rFonts w:eastAsia="Times New Roman" w:cs="Times New Roman"/>
          <w:iCs/>
          <w:sz w:val="24"/>
          <w:szCs w:val="24"/>
          <w:lang w:eastAsia="de-DE"/>
        </w:rPr>
        <w:t xml:space="preserve"> ist </w:t>
      </w:r>
      <w:r w:rsidR="006719FC">
        <w:rPr>
          <w:rFonts w:eastAsia="Times New Roman" w:cs="Times New Roman"/>
          <w:iCs/>
          <w:sz w:val="24"/>
          <w:szCs w:val="24"/>
          <w:lang w:eastAsia="de-DE"/>
        </w:rPr>
        <w:t xml:space="preserve">Beleg </w:t>
      </w:r>
      <w:r w:rsidR="006719FC">
        <w:rPr>
          <w:rFonts w:eastAsia="Times New Roman" w:cs="Times New Roman"/>
          <w:iCs/>
          <w:sz w:val="24"/>
          <w:szCs w:val="24"/>
          <w:lang w:eastAsia="de-DE"/>
        </w:rPr>
        <w:lastRenderedPageBreak/>
        <w:t xml:space="preserve">für sein </w:t>
      </w:r>
      <w:r>
        <w:rPr>
          <w:rFonts w:eastAsia="Times New Roman" w:cs="Times New Roman"/>
          <w:iCs/>
          <w:sz w:val="24"/>
          <w:szCs w:val="24"/>
          <w:lang w:eastAsia="de-DE"/>
        </w:rPr>
        <w:t>politisch</w:t>
      </w:r>
      <w:r w:rsidR="006719FC">
        <w:rPr>
          <w:rFonts w:eastAsia="Times New Roman" w:cs="Times New Roman"/>
          <w:iCs/>
          <w:sz w:val="24"/>
          <w:szCs w:val="24"/>
          <w:lang w:eastAsia="de-DE"/>
        </w:rPr>
        <w:t>es Interesse und Engagement</w:t>
      </w:r>
      <w:r>
        <w:rPr>
          <w:rFonts w:eastAsia="Times New Roman" w:cs="Times New Roman"/>
          <w:iCs/>
          <w:sz w:val="24"/>
          <w:szCs w:val="24"/>
          <w:lang w:eastAsia="de-DE"/>
        </w:rPr>
        <w:t xml:space="preserve">. </w:t>
      </w:r>
      <w:r w:rsidR="006719FC">
        <w:rPr>
          <w:rFonts w:eastAsia="Times New Roman" w:cs="Times New Roman"/>
          <w:iCs/>
          <w:sz w:val="24"/>
          <w:szCs w:val="24"/>
          <w:lang w:eastAsia="de-DE"/>
        </w:rPr>
        <w:t>Beides manifestiert</w:t>
      </w:r>
      <w:r>
        <w:rPr>
          <w:rFonts w:eastAsia="Times New Roman" w:cs="Times New Roman"/>
          <w:iCs/>
          <w:sz w:val="24"/>
          <w:szCs w:val="24"/>
          <w:lang w:eastAsia="de-DE"/>
        </w:rPr>
        <w:t xml:space="preserve"> sich in den Stationen se</w:t>
      </w:r>
      <w:r>
        <w:rPr>
          <w:rFonts w:eastAsia="Times New Roman" w:cs="Times New Roman"/>
          <w:iCs/>
          <w:sz w:val="24"/>
          <w:szCs w:val="24"/>
          <w:lang w:eastAsia="de-DE"/>
        </w:rPr>
        <w:t>i</w:t>
      </w:r>
      <w:r>
        <w:rPr>
          <w:rFonts w:eastAsia="Times New Roman" w:cs="Times New Roman"/>
          <w:iCs/>
          <w:sz w:val="24"/>
          <w:szCs w:val="24"/>
          <w:lang w:eastAsia="de-DE"/>
        </w:rPr>
        <w:t xml:space="preserve">nes </w:t>
      </w:r>
      <w:r w:rsidR="006719FC">
        <w:rPr>
          <w:rFonts w:eastAsia="Times New Roman" w:cs="Times New Roman"/>
          <w:iCs/>
          <w:sz w:val="24"/>
          <w:szCs w:val="24"/>
          <w:lang w:eastAsia="de-DE"/>
        </w:rPr>
        <w:t>Werdegangs</w:t>
      </w:r>
      <w:r>
        <w:rPr>
          <w:rFonts w:eastAsia="Times New Roman" w:cs="Times New Roman"/>
          <w:iCs/>
          <w:sz w:val="24"/>
          <w:szCs w:val="24"/>
          <w:lang w:eastAsia="de-DE"/>
        </w:rPr>
        <w:t xml:space="preserve">. 1935 wird Hauser Mitglied der </w:t>
      </w:r>
      <w:proofErr w:type="spellStart"/>
      <w:r>
        <w:rPr>
          <w:rFonts w:eastAsia="Times New Roman" w:cs="Times New Roman"/>
          <w:iCs/>
          <w:sz w:val="24"/>
          <w:szCs w:val="24"/>
          <w:lang w:eastAsia="de-DE"/>
        </w:rPr>
        <w:t>Haganah</w:t>
      </w:r>
      <w:proofErr w:type="spellEnd"/>
      <w:r>
        <w:rPr>
          <w:rStyle w:val="Funotenzeichen"/>
          <w:rFonts w:eastAsia="Times New Roman" w:cs="Times New Roman"/>
          <w:iCs/>
          <w:sz w:val="24"/>
          <w:szCs w:val="24"/>
          <w:lang w:eastAsia="de-DE"/>
        </w:rPr>
        <w:footnoteReference w:id="20"/>
      </w:r>
      <w:r>
        <w:rPr>
          <w:rFonts w:eastAsia="Times New Roman" w:cs="Times New Roman"/>
          <w:iCs/>
          <w:sz w:val="24"/>
          <w:szCs w:val="24"/>
          <w:lang w:eastAsia="de-DE"/>
        </w:rPr>
        <w:t xml:space="preserve">, 1938 der </w:t>
      </w:r>
      <w:proofErr w:type="spellStart"/>
      <w:r>
        <w:rPr>
          <w:rFonts w:eastAsia="Times New Roman" w:cs="Times New Roman"/>
          <w:iCs/>
          <w:sz w:val="24"/>
          <w:szCs w:val="24"/>
          <w:lang w:eastAsia="de-DE"/>
        </w:rPr>
        <w:t>Palestine</w:t>
      </w:r>
      <w:proofErr w:type="spellEnd"/>
      <w:r>
        <w:rPr>
          <w:rFonts w:eastAsia="Times New Roman" w:cs="Times New Roman"/>
          <w:iCs/>
          <w:sz w:val="24"/>
          <w:szCs w:val="24"/>
          <w:lang w:eastAsia="de-DE"/>
        </w:rPr>
        <w:t xml:space="preserve"> Police Force. Von 1940 bis 1942 ist er als Freiwilliger bei der RAF in Kairo, von 1942 bis 1945 im RAF-Nachrichtendienst in Nordafrika und in Italien</w:t>
      </w:r>
      <w:r w:rsidR="006719FC" w:rsidRPr="006719FC">
        <w:rPr>
          <w:rFonts w:eastAsia="Times New Roman" w:cs="Times New Roman"/>
          <w:iCs/>
          <w:sz w:val="24"/>
          <w:szCs w:val="24"/>
          <w:lang w:eastAsia="de-DE"/>
        </w:rPr>
        <w:t xml:space="preserve"> </w:t>
      </w:r>
      <w:r w:rsidR="006719FC">
        <w:rPr>
          <w:rFonts w:eastAsia="Times New Roman" w:cs="Times New Roman"/>
          <w:iCs/>
          <w:sz w:val="24"/>
          <w:szCs w:val="24"/>
          <w:lang w:eastAsia="de-DE"/>
        </w:rPr>
        <w:t>tätig</w:t>
      </w:r>
      <w:r>
        <w:rPr>
          <w:rFonts w:eastAsia="Times New Roman" w:cs="Times New Roman"/>
          <w:iCs/>
          <w:sz w:val="24"/>
          <w:szCs w:val="24"/>
          <w:lang w:eastAsia="de-DE"/>
        </w:rPr>
        <w:t xml:space="preserve">. </w:t>
      </w:r>
      <w:r w:rsidR="006719FC">
        <w:rPr>
          <w:rFonts w:eastAsia="Times New Roman" w:cs="Times New Roman"/>
          <w:iCs/>
          <w:sz w:val="24"/>
          <w:szCs w:val="24"/>
          <w:lang w:eastAsia="de-DE"/>
        </w:rPr>
        <w:t>Zwischen</w:t>
      </w:r>
      <w:r>
        <w:rPr>
          <w:rFonts w:eastAsia="Times New Roman" w:cs="Times New Roman"/>
          <w:iCs/>
          <w:sz w:val="24"/>
          <w:szCs w:val="24"/>
          <w:lang w:eastAsia="de-DE"/>
        </w:rPr>
        <w:t xml:space="preserve"> 1945 </w:t>
      </w:r>
      <w:r w:rsidR="006719FC">
        <w:rPr>
          <w:rFonts w:eastAsia="Times New Roman" w:cs="Times New Roman"/>
          <w:iCs/>
          <w:sz w:val="24"/>
          <w:szCs w:val="24"/>
          <w:lang w:eastAsia="de-DE"/>
        </w:rPr>
        <w:t>und</w:t>
      </w:r>
      <w:r>
        <w:rPr>
          <w:rFonts w:eastAsia="Times New Roman" w:cs="Times New Roman"/>
          <w:iCs/>
          <w:sz w:val="24"/>
          <w:szCs w:val="24"/>
          <w:lang w:eastAsia="de-DE"/>
        </w:rPr>
        <w:t xml:space="preserve"> 1949 ist er bei der Eingliederungsabteilung der </w:t>
      </w:r>
      <w:proofErr w:type="spellStart"/>
      <w:r>
        <w:rPr>
          <w:rFonts w:eastAsia="Times New Roman" w:cs="Times New Roman"/>
          <w:iCs/>
          <w:sz w:val="24"/>
          <w:szCs w:val="24"/>
          <w:lang w:eastAsia="de-DE"/>
        </w:rPr>
        <w:t>Jewish</w:t>
      </w:r>
      <w:proofErr w:type="spellEnd"/>
      <w:r>
        <w:rPr>
          <w:rFonts w:eastAsia="Times New Roman" w:cs="Times New Roman"/>
          <w:iCs/>
          <w:sz w:val="24"/>
          <w:szCs w:val="24"/>
          <w:lang w:eastAsia="de-DE"/>
        </w:rPr>
        <w:t xml:space="preserve"> Agency mit dem Aufbau und der Führung von Einwand</w:t>
      </w:r>
      <w:r>
        <w:rPr>
          <w:rFonts w:eastAsia="Times New Roman" w:cs="Times New Roman"/>
          <w:iCs/>
          <w:sz w:val="24"/>
          <w:szCs w:val="24"/>
          <w:lang w:eastAsia="de-DE"/>
        </w:rPr>
        <w:t>e</w:t>
      </w:r>
      <w:r>
        <w:rPr>
          <w:rFonts w:eastAsia="Times New Roman" w:cs="Times New Roman"/>
          <w:iCs/>
          <w:sz w:val="24"/>
          <w:szCs w:val="24"/>
          <w:lang w:eastAsia="de-DE"/>
        </w:rPr>
        <w:t xml:space="preserve">rerlagern betraut. Bis 1951 </w:t>
      </w:r>
      <w:r w:rsidR="006719FC">
        <w:rPr>
          <w:rFonts w:eastAsia="Times New Roman" w:cs="Times New Roman"/>
          <w:iCs/>
          <w:sz w:val="24"/>
          <w:szCs w:val="24"/>
          <w:lang w:eastAsia="de-DE"/>
        </w:rPr>
        <w:t>fungier</w:t>
      </w:r>
      <w:r>
        <w:rPr>
          <w:rFonts w:eastAsia="Times New Roman" w:cs="Times New Roman"/>
          <w:iCs/>
          <w:sz w:val="24"/>
          <w:szCs w:val="24"/>
          <w:lang w:eastAsia="de-DE"/>
        </w:rPr>
        <w:t xml:space="preserve">t er </w:t>
      </w:r>
      <w:r w:rsidR="00DD127A">
        <w:rPr>
          <w:rFonts w:eastAsia="Times New Roman" w:cs="Times New Roman"/>
          <w:iCs/>
          <w:sz w:val="24"/>
          <w:szCs w:val="24"/>
          <w:lang w:eastAsia="de-DE"/>
        </w:rPr>
        <w:t xml:space="preserve">als </w:t>
      </w:r>
      <w:r>
        <w:rPr>
          <w:rFonts w:eastAsia="Times New Roman" w:cs="Times New Roman"/>
          <w:iCs/>
          <w:sz w:val="24"/>
          <w:szCs w:val="24"/>
          <w:lang w:eastAsia="de-DE"/>
        </w:rPr>
        <w:t xml:space="preserve">oberster Sozialoffizier der israelischen Polizei. Es folgt von 1952 bis 1956 eine Tätigkeit beim Nachrichtendienst der Armee. Anschließend ist Hauser Generalsekretär der Entschädigungsbehörde der israelischen Regierung, von 1960 bis 1978 </w:t>
      </w:r>
      <w:proofErr w:type="gramStart"/>
      <w:r>
        <w:rPr>
          <w:rFonts w:eastAsia="Times New Roman" w:cs="Times New Roman"/>
          <w:iCs/>
          <w:sz w:val="24"/>
          <w:szCs w:val="24"/>
          <w:lang w:eastAsia="de-DE"/>
        </w:rPr>
        <w:t>Leiter</w:t>
      </w:r>
      <w:proofErr w:type="gramEnd"/>
      <w:r>
        <w:rPr>
          <w:rFonts w:eastAsia="Times New Roman" w:cs="Times New Roman"/>
          <w:iCs/>
          <w:sz w:val="24"/>
          <w:szCs w:val="24"/>
          <w:lang w:eastAsia="de-DE"/>
        </w:rPr>
        <w:t xml:space="preserve"> der Abteilung Tourismus des Reisebüros „Ophir“ in Tel Aviv</w:t>
      </w:r>
      <w:r w:rsidR="006719FC">
        <w:rPr>
          <w:rFonts w:eastAsia="Times New Roman" w:cs="Times New Roman"/>
          <w:iCs/>
          <w:sz w:val="24"/>
          <w:szCs w:val="24"/>
          <w:lang w:eastAsia="de-DE"/>
        </w:rPr>
        <w:t xml:space="preserve"> und hier </w:t>
      </w:r>
      <w:r>
        <w:rPr>
          <w:rFonts w:eastAsia="Times New Roman" w:cs="Times New Roman"/>
          <w:iCs/>
          <w:sz w:val="24"/>
          <w:szCs w:val="24"/>
          <w:lang w:eastAsia="de-DE"/>
        </w:rPr>
        <w:t>mit dem deutsch-israelischen Jugendaustausch betraut.</w:t>
      </w:r>
      <w:r>
        <w:rPr>
          <w:rStyle w:val="Funotenzeichen"/>
          <w:sz w:val="24"/>
          <w:szCs w:val="24"/>
        </w:rPr>
        <w:t xml:space="preserve"> </w:t>
      </w:r>
      <w:r>
        <w:rPr>
          <w:rStyle w:val="Funotenzeichen"/>
          <w:sz w:val="24"/>
          <w:szCs w:val="24"/>
        </w:rPr>
        <w:footnoteReference w:id="21"/>
      </w:r>
      <w:r>
        <w:rPr>
          <w:rFonts w:eastAsia="Times New Roman" w:cs="Times New Roman"/>
          <w:iCs/>
          <w:sz w:val="24"/>
          <w:szCs w:val="24"/>
          <w:lang w:eastAsia="de-DE"/>
        </w:rPr>
        <w:t xml:space="preserve"> </w:t>
      </w:r>
      <w:r w:rsidR="006719FC">
        <w:rPr>
          <w:rFonts w:eastAsia="Times New Roman" w:cs="Times New Roman"/>
          <w:iCs/>
          <w:sz w:val="24"/>
          <w:szCs w:val="24"/>
          <w:lang w:eastAsia="de-DE"/>
        </w:rPr>
        <w:t>In dieser Funktion</w:t>
      </w:r>
      <w:r>
        <w:rPr>
          <w:rFonts w:eastAsia="Times New Roman" w:cs="Times New Roman"/>
          <w:iCs/>
          <w:sz w:val="24"/>
          <w:szCs w:val="24"/>
          <w:lang w:eastAsia="de-DE"/>
        </w:rPr>
        <w:t xml:space="preserve"> wird er zu einer exponie</w:t>
      </w:r>
      <w:r>
        <w:rPr>
          <w:rFonts w:eastAsia="Times New Roman" w:cs="Times New Roman"/>
          <w:iCs/>
          <w:sz w:val="24"/>
          <w:szCs w:val="24"/>
          <w:lang w:eastAsia="de-DE"/>
        </w:rPr>
        <w:t>r</w:t>
      </w:r>
      <w:r>
        <w:rPr>
          <w:rFonts w:eastAsia="Times New Roman" w:cs="Times New Roman"/>
          <w:iCs/>
          <w:sz w:val="24"/>
          <w:szCs w:val="24"/>
          <w:lang w:eastAsia="de-DE"/>
        </w:rPr>
        <w:t>ten Gestalt im Rahmen der deutsch-israelischen Beziehungen.</w:t>
      </w:r>
      <w:r>
        <w:rPr>
          <w:rStyle w:val="Funotenzeichen"/>
          <w:sz w:val="24"/>
          <w:szCs w:val="24"/>
        </w:rPr>
        <w:t xml:space="preserve"> </w:t>
      </w:r>
    </w:p>
    <w:p w:rsidR="00D172D2" w:rsidRDefault="00D172D2" w:rsidP="00D145E1">
      <w:pPr>
        <w:spacing w:after="0"/>
        <w:ind w:firstLine="708"/>
        <w:jc w:val="both"/>
        <w:rPr>
          <w:rFonts w:eastAsia="Times New Roman" w:cs="Times New Roman"/>
          <w:iCs/>
          <w:sz w:val="24"/>
          <w:szCs w:val="24"/>
          <w:lang w:eastAsia="de-DE"/>
        </w:rPr>
      </w:pPr>
      <w:r>
        <w:rPr>
          <w:sz w:val="24"/>
          <w:szCs w:val="24"/>
        </w:rPr>
        <w:t xml:space="preserve">Beeindruckend ist Hausers Bericht über den Werdegang seines Vaters. Der Vater </w:t>
      </w:r>
      <w:r>
        <w:rPr>
          <w:rFonts w:eastAsia="Times New Roman" w:cs="Times New Roman"/>
          <w:iCs/>
          <w:sz w:val="24"/>
          <w:szCs w:val="24"/>
          <w:lang w:eastAsia="de-DE"/>
        </w:rPr>
        <w:t>war 1889</w:t>
      </w:r>
      <w:r>
        <w:rPr>
          <w:rStyle w:val="Funotenzeichen"/>
          <w:sz w:val="24"/>
          <w:szCs w:val="24"/>
        </w:rPr>
        <w:footnoteReference w:id="22"/>
      </w:r>
      <w:r>
        <w:rPr>
          <w:rFonts w:eastAsia="Times New Roman" w:cs="Times New Roman"/>
          <w:iCs/>
          <w:sz w:val="24"/>
          <w:szCs w:val="24"/>
          <w:lang w:eastAsia="de-DE"/>
        </w:rPr>
        <w:t xml:space="preserve"> als Vierzehnjähriger aus Osteuropa – Hauser nennt das Herkunftsland nicht – nach Berlin gekommen, ohne zu dieser Zeit die deutsche Sprache zu beherrschen</w:t>
      </w:r>
      <w:r w:rsidR="00B7399F">
        <w:rPr>
          <w:rFonts w:eastAsia="Times New Roman" w:cs="Times New Roman"/>
          <w:iCs/>
          <w:sz w:val="24"/>
          <w:szCs w:val="24"/>
          <w:lang w:eastAsia="de-DE"/>
        </w:rPr>
        <w:t>, entschlossen</w:t>
      </w:r>
      <w:r>
        <w:rPr>
          <w:rFonts w:eastAsia="Times New Roman" w:cs="Times New Roman"/>
          <w:iCs/>
          <w:sz w:val="24"/>
          <w:szCs w:val="24"/>
          <w:lang w:eastAsia="de-DE"/>
        </w:rPr>
        <w:t xml:space="preserve">, in Deutschland Fuß zu fassen, beruflich aufzusteigen und eine Familie zu gründen: </w:t>
      </w:r>
    </w:p>
    <w:p w:rsidR="00D172D2" w:rsidRDefault="00D172D2" w:rsidP="00D145E1">
      <w:pPr>
        <w:spacing w:after="0"/>
        <w:ind w:left="1134"/>
        <w:jc w:val="both"/>
        <w:rPr>
          <w:sz w:val="24"/>
          <w:szCs w:val="24"/>
        </w:rPr>
      </w:pPr>
      <w:r>
        <w:rPr>
          <w:rFonts w:eastAsia="Times New Roman" w:cs="Times New Roman"/>
          <w:iCs/>
          <w:sz w:val="24"/>
          <w:szCs w:val="24"/>
          <w:lang w:eastAsia="de-DE"/>
        </w:rPr>
        <w:t>„Bei einer jüdischen Familie, die er durch Zufall kennenlernte, schlief er, arbeitete von 7 Uhr früh bis 9 Uhr abends schwer als Drechslergeselle</w:t>
      </w:r>
      <w:r>
        <w:rPr>
          <w:rStyle w:val="Funotenzeichen"/>
          <w:rFonts w:eastAsia="Times New Roman" w:cs="Times New Roman"/>
          <w:iCs/>
          <w:sz w:val="24"/>
          <w:szCs w:val="24"/>
          <w:lang w:eastAsia="de-DE"/>
        </w:rPr>
        <w:footnoteReference w:id="23"/>
      </w:r>
      <w:r>
        <w:rPr>
          <w:rFonts w:eastAsia="Times New Roman" w:cs="Times New Roman"/>
          <w:iCs/>
          <w:sz w:val="24"/>
          <w:szCs w:val="24"/>
          <w:lang w:eastAsia="de-DE"/>
        </w:rPr>
        <w:t xml:space="preserve"> […] und lernte dann bis spät in die Nacht hinein Sprachen, in der Hauptsache Deutsch, auch Schreiben, Rechnen usw., d.h., er vervollständigte als Autodidakt sein Wissen auf allen Gebieten. Nach 3 bis 4 Jahren schwenkte er zum kaufmännischen Beruf über, wurde Vertreter der verschiedensten Branchen, und als solcher kam ihm sein Wissen natürlich sehr zustatten. Durch ungeheuren Fleiß, unbeugsame Energie, starken Arbeitsdrang, Anstand und Ehrlichkeit brachte er es auf diesem Gebiete zu etwas und machte sogar eine kleine Weltreise. 1912 heiratete er meine Mutter, die Tochter eines wohlhabenden und angesehenen Kaufmanns aus E., welcher wenig für die ‚Ostjuden‘ übrig hatte und anfangs meinen Vater als Freier schlecht ansah.“</w:t>
      </w:r>
      <w:r>
        <w:rPr>
          <w:rStyle w:val="Funotenzeichen"/>
          <w:sz w:val="24"/>
          <w:szCs w:val="24"/>
        </w:rPr>
        <w:t xml:space="preserve"> </w:t>
      </w:r>
      <w:r>
        <w:rPr>
          <w:rStyle w:val="Funotenzeichen"/>
          <w:sz w:val="24"/>
          <w:szCs w:val="24"/>
        </w:rPr>
        <w:footnoteReference w:id="24"/>
      </w:r>
    </w:p>
    <w:p w:rsidR="00D172D2" w:rsidRDefault="00D172D2" w:rsidP="00D145E1">
      <w:pPr>
        <w:spacing w:after="0"/>
        <w:jc w:val="both"/>
        <w:rPr>
          <w:sz w:val="24"/>
          <w:szCs w:val="24"/>
        </w:rPr>
      </w:pPr>
      <w:r>
        <w:rPr>
          <w:sz w:val="24"/>
          <w:szCs w:val="24"/>
        </w:rPr>
        <w:t>Auch der Vater muss kurze Zeit später Deutschland verlassen.</w:t>
      </w:r>
      <w:r>
        <w:rPr>
          <w:rStyle w:val="Funotenzeichen"/>
          <w:sz w:val="24"/>
          <w:szCs w:val="24"/>
        </w:rPr>
        <w:footnoteReference w:id="25"/>
      </w:r>
      <w:r>
        <w:rPr>
          <w:sz w:val="24"/>
          <w:szCs w:val="24"/>
        </w:rPr>
        <w:t xml:space="preserve"> Zusammen mit seiner Frau emigriert er ebenfalls nach Palästina. Im Juni 1933 treffen beide hier ein, Ende August 1933 auch Martin Hausers jüngerer Bruder.</w:t>
      </w:r>
      <w:r>
        <w:rPr>
          <w:rStyle w:val="Funotenzeichen"/>
          <w:sz w:val="24"/>
          <w:szCs w:val="24"/>
        </w:rPr>
        <w:footnoteReference w:id="26"/>
      </w:r>
      <w:r>
        <w:rPr>
          <w:sz w:val="24"/>
          <w:szCs w:val="24"/>
        </w:rPr>
        <w:t xml:space="preserve"> </w:t>
      </w:r>
    </w:p>
    <w:p w:rsidR="00D172D2" w:rsidRDefault="00D172D2" w:rsidP="00D145E1">
      <w:pPr>
        <w:spacing w:after="0"/>
        <w:jc w:val="both"/>
        <w:rPr>
          <w:sz w:val="24"/>
          <w:szCs w:val="24"/>
        </w:rPr>
      </w:pPr>
      <w:r>
        <w:rPr>
          <w:sz w:val="24"/>
          <w:szCs w:val="24"/>
        </w:rPr>
        <w:lastRenderedPageBreak/>
        <w:tab/>
      </w:r>
      <w:r w:rsidR="00B7399F">
        <w:rPr>
          <w:sz w:val="24"/>
          <w:szCs w:val="24"/>
        </w:rPr>
        <w:t>Ein</w:t>
      </w:r>
      <w:r>
        <w:rPr>
          <w:sz w:val="24"/>
          <w:szCs w:val="24"/>
        </w:rPr>
        <w:t xml:space="preserve"> Faktum, mit dem sich Hauser bereits in seiner Jugend intensiv auseinandersetzt, ist das Problem des Antisemitismus. Hauser beurteilt den Antisemitismus aus doppelter Perspe</w:t>
      </w:r>
      <w:r>
        <w:rPr>
          <w:sz w:val="24"/>
          <w:szCs w:val="24"/>
        </w:rPr>
        <w:t>k</w:t>
      </w:r>
      <w:r>
        <w:rPr>
          <w:sz w:val="24"/>
          <w:szCs w:val="24"/>
        </w:rPr>
        <w:t>tive. Auf der einen Seite ist der Antisemitismus die radikalste Form sozialer und politischer Ausgrenzung: Er bedroht die Existenz des Judentums. Auf der anderen Seite jedoch ist er j</w:t>
      </w:r>
      <w:r>
        <w:rPr>
          <w:sz w:val="24"/>
          <w:szCs w:val="24"/>
        </w:rPr>
        <w:t>e</w:t>
      </w:r>
      <w:r>
        <w:rPr>
          <w:sz w:val="24"/>
          <w:szCs w:val="24"/>
        </w:rPr>
        <w:t xml:space="preserve">doch auch das wichtigste Stimulans für die politisch notwendige jüdische Selbstbesinnung, also für das Entstehen des Zionismus. </w:t>
      </w:r>
      <w:r w:rsidR="00B7399F">
        <w:rPr>
          <w:sz w:val="24"/>
          <w:szCs w:val="24"/>
        </w:rPr>
        <w:t>– I</w:t>
      </w:r>
      <w:r>
        <w:rPr>
          <w:sz w:val="24"/>
          <w:szCs w:val="24"/>
        </w:rPr>
        <w:t xml:space="preserve">n einer Notiz im Tagebuch vom </w:t>
      </w:r>
      <w:r>
        <w:rPr>
          <w:rFonts w:cs="Times New Roman"/>
          <w:sz w:val="24"/>
          <w:szCs w:val="24"/>
        </w:rPr>
        <w:t>Februar 1929 heißt es dazu:</w:t>
      </w:r>
    </w:p>
    <w:p w:rsidR="00D172D2" w:rsidRDefault="00D172D2" w:rsidP="00D145E1">
      <w:pPr>
        <w:spacing w:after="0"/>
        <w:ind w:left="1134"/>
        <w:jc w:val="both"/>
        <w:rPr>
          <w:rFonts w:cs="Times New Roman"/>
          <w:sz w:val="24"/>
          <w:szCs w:val="24"/>
        </w:rPr>
      </w:pPr>
      <w:r>
        <w:rPr>
          <w:rFonts w:cs="Times New Roman"/>
          <w:sz w:val="24"/>
          <w:szCs w:val="24"/>
        </w:rPr>
        <w:t>„Antisemitismus, Not und Elend sind scheinbar unumgänglich. Gäbe es z.B. ke</w:t>
      </w:r>
      <w:r>
        <w:rPr>
          <w:rFonts w:cs="Times New Roman"/>
          <w:sz w:val="24"/>
          <w:szCs w:val="24"/>
        </w:rPr>
        <w:t>i</w:t>
      </w:r>
      <w:r>
        <w:rPr>
          <w:rFonts w:cs="Times New Roman"/>
          <w:sz w:val="24"/>
          <w:szCs w:val="24"/>
        </w:rPr>
        <w:t>nen Antisemitismus, würden wir Juden uns schon längst aufgelöst haben unter den Völkern. So ist der Antisemitismus gleichsam ein Wächter für uns.</w:t>
      </w:r>
    </w:p>
    <w:p w:rsidR="00D172D2" w:rsidRDefault="00D172D2" w:rsidP="00D145E1">
      <w:pPr>
        <w:spacing w:after="0"/>
        <w:ind w:left="1134"/>
        <w:jc w:val="both"/>
        <w:rPr>
          <w:rFonts w:cs="Times New Roman"/>
          <w:sz w:val="24"/>
          <w:szCs w:val="24"/>
        </w:rPr>
      </w:pPr>
      <w:r>
        <w:rPr>
          <w:rFonts w:cs="Times New Roman"/>
          <w:sz w:val="24"/>
          <w:szCs w:val="24"/>
        </w:rPr>
        <w:t>Wäre der Antisemitismus nicht gewesen, so hätten wir keine Dreyfus-Affäre g</w:t>
      </w:r>
      <w:r>
        <w:rPr>
          <w:rFonts w:cs="Times New Roman"/>
          <w:sz w:val="24"/>
          <w:szCs w:val="24"/>
        </w:rPr>
        <w:t>e</w:t>
      </w:r>
      <w:r>
        <w:rPr>
          <w:rFonts w:cs="Times New Roman"/>
          <w:sz w:val="24"/>
          <w:szCs w:val="24"/>
        </w:rPr>
        <w:t>habt; und hätten wir keine Dreyfus-Affäre gehabt, so hätten wir höchstwah</w:t>
      </w:r>
      <w:r>
        <w:rPr>
          <w:rFonts w:cs="Times New Roman"/>
          <w:sz w:val="24"/>
          <w:szCs w:val="24"/>
        </w:rPr>
        <w:t>r</w:t>
      </w:r>
      <w:r>
        <w:rPr>
          <w:rFonts w:cs="Times New Roman"/>
          <w:sz w:val="24"/>
          <w:szCs w:val="24"/>
        </w:rPr>
        <w:t>scheinlich keinen Zionismus in der Gestalt und der Ausbreitung gehabt, wie er heute ist, denn diese Dreyfus-Affäre war der erste starke Anstoß und die nac</w:t>
      </w:r>
      <w:r>
        <w:rPr>
          <w:rFonts w:cs="Times New Roman"/>
          <w:sz w:val="24"/>
          <w:szCs w:val="24"/>
        </w:rPr>
        <w:t>h</w:t>
      </w:r>
      <w:r>
        <w:rPr>
          <w:rFonts w:cs="Times New Roman"/>
          <w:sz w:val="24"/>
          <w:szCs w:val="24"/>
        </w:rPr>
        <w:t xml:space="preserve">drückliche Mahnung für Herzl, seine zionistischen Ideen zu veröffentlichen.“ </w:t>
      </w:r>
      <w:r>
        <w:rPr>
          <w:rStyle w:val="Funotenzeichen"/>
          <w:rFonts w:cs="Times New Roman"/>
          <w:sz w:val="24"/>
          <w:szCs w:val="24"/>
        </w:rPr>
        <w:footnoteReference w:id="27"/>
      </w:r>
    </w:p>
    <w:p w:rsidR="00D172D2" w:rsidRDefault="00D172D2" w:rsidP="00D145E1">
      <w:pPr>
        <w:spacing w:after="0"/>
        <w:jc w:val="both"/>
        <w:rPr>
          <w:rFonts w:cs="Times New Roman"/>
          <w:sz w:val="24"/>
          <w:szCs w:val="24"/>
        </w:rPr>
      </w:pPr>
      <w:r>
        <w:rPr>
          <w:rFonts w:cs="Times New Roman"/>
          <w:sz w:val="24"/>
          <w:szCs w:val="24"/>
        </w:rPr>
        <w:t>Die eigentliche Bedrohung des Judentums sieht Hauser in der Assimilation. Der Antisemiti</w:t>
      </w:r>
      <w:r>
        <w:rPr>
          <w:rFonts w:cs="Times New Roman"/>
          <w:sz w:val="24"/>
          <w:szCs w:val="24"/>
        </w:rPr>
        <w:t>s</w:t>
      </w:r>
      <w:r>
        <w:rPr>
          <w:rFonts w:cs="Times New Roman"/>
          <w:sz w:val="24"/>
          <w:szCs w:val="24"/>
        </w:rPr>
        <w:t>mus stellt für ihn zu dieser Zeit noch die geringere Gefahr dar.</w:t>
      </w:r>
    </w:p>
    <w:p w:rsidR="00D172D2" w:rsidRDefault="00D172D2" w:rsidP="00D145E1">
      <w:pPr>
        <w:spacing w:after="0"/>
        <w:ind w:firstLine="708"/>
        <w:jc w:val="both"/>
        <w:rPr>
          <w:rFonts w:cs="Times New Roman"/>
          <w:sz w:val="24"/>
          <w:szCs w:val="24"/>
        </w:rPr>
      </w:pPr>
      <w:r>
        <w:rPr>
          <w:rFonts w:cs="Times New Roman"/>
          <w:sz w:val="24"/>
          <w:szCs w:val="24"/>
        </w:rPr>
        <w:t xml:space="preserve">Hauser geht davon aus, dass sich die Angriffe der Antisemiten in erster Linie gegen diejenigen richten, die sich offen als Juden zu erkennen geben. Sein Ausgangspunkt </w:t>
      </w:r>
      <w:r w:rsidR="00D22A26">
        <w:rPr>
          <w:rFonts w:cs="Times New Roman"/>
          <w:sz w:val="24"/>
          <w:szCs w:val="24"/>
        </w:rPr>
        <w:t>ist eine</w:t>
      </w:r>
      <w:r>
        <w:rPr>
          <w:rFonts w:cs="Times New Roman"/>
          <w:sz w:val="24"/>
          <w:szCs w:val="24"/>
        </w:rPr>
        <w:t xml:space="preserve"> persönliche Erfahrung</w:t>
      </w:r>
      <w:r w:rsidR="00D22A26">
        <w:rPr>
          <w:rFonts w:cs="Times New Roman"/>
          <w:sz w:val="24"/>
          <w:szCs w:val="24"/>
        </w:rPr>
        <w:t>, der Angriff eines Gleichalterigen</w:t>
      </w:r>
      <w:r>
        <w:rPr>
          <w:rFonts w:cs="Times New Roman"/>
          <w:sz w:val="24"/>
          <w:szCs w:val="24"/>
        </w:rPr>
        <w:t xml:space="preserve">: </w:t>
      </w:r>
    </w:p>
    <w:p w:rsidR="00D172D2" w:rsidRDefault="00D172D2" w:rsidP="00D145E1">
      <w:pPr>
        <w:spacing w:after="0"/>
        <w:ind w:left="1134"/>
        <w:jc w:val="both"/>
        <w:rPr>
          <w:rFonts w:cs="Times New Roman"/>
          <w:sz w:val="24"/>
          <w:szCs w:val="24"/>
        </w:rPr>
      </w:pPr>
      <w:r>
        <w:rPr>
          <w:rFonts w:cs="Times New Roman"/>
          <w:i/>
          <w:sz w:val="24"/>
          <w:szCs w:val="24"/>
        </w:rPr>
        <w:t>„3. Juli 1929:</w:t>
      </w:r>
      <w:r>
        <w:rPr>
          <w:rFonts w:cs="Times New Roman"/>
          <w:sz w:val="24"/>
          <w:szCs w:val="24"/>
        </w:rPr>
        <w:t xml:space="preserve"> Zum </w:t>
      </w:r>
      <w:proofErr w:type="spellStart"/>
      <w:r>
        <w:rPr>
          <w:rFonts w:cs="Times New Roman"/>
          <w:sz w:val="24"/>
          <w:szCs w:val="24"/>
        </w:rPr>
        <w:t>erstenmal</w:t>
      </w:r>
      <w:proofErr w:type="spellEnd"/>
      <w:r>
        <w:rPr>
          <w:rFonts w:cs="Times New Roman"/>
          <w:sz w:val="24"/>
          <w:szCs w:val="24"/>
        </w:rPr>
        <w:t xml:space="preserve"> bin ich gestern geschlagen worden, weil ich Jude bin. Ich trage nämlich das Abzeichen des Bar-</w:t>
      </w:r>
      <w:proofErr w:type="spellStart"/>
      <w:r>
        <w:rPr>
          <w:rFonts w:cs="Times New Roman"/>
          <w:sz w:val="24"/>
          <w:szCs w:val="24"/>
        </w:rPr>
        <w:t>Kochba</w:t>
      </w:r>
      <w:proofErr w:type="spellEnd"/>
      <w:r>
        <w:rPr>
          <w:rFonts w:cs="Times New Roman"/>
          <w:sz w:val="24"/>
          <w:szCs w:val="24"/>
        </w:rPr>
        <w:t xml:space="preserve">, und als ich mit Mutter vom Bahnhof kam, da Vater auf die Geschäftstour ging, stellt sich auf einmal ein Lümmel mit grünem Schillerkragen vor mich hin, zischt ‚Jude‘, und haut mir mit der Faust ins Gesicht. Schon vorher hatte er mir einmal ein Bein gestellt, so </w:t>
      </w:r>
      <w:proofErr w:type="spellStart"/>
      <w:r>
        <w:rPr>
          <w:rFonts w:cs="Times New Roman"/>
          <w:sz w:val="24"/>
          <w:szCs w:val="24"/>
        </w:rPr>
        <w:t>daß</w:t>
      </w:r>
      <w:proofErr w:type="spellEnd"/>
      <w:r>
        <w:rPr>
          <w:rFonts w:cs="Times New Roman"/>
          <w:sz w:val="24"/>
          <w:szCs w:val="24"/>
        </w:rPr>
        <w:t xml:space="preserve"> ich stolperte, aber ich achtete nicht darauf, da das ja aus Versehen passiert sein konnte. Aber nun bekam ich die Wut und versetzte ihm einen Magenstoß, so </w:t>
      </w:r>
      <w:proofErr w:type="spellStart"/>
      <w:r>
        <w:rPr>
          <w:rFonts w:cs="Times New Roman"/>
          <w:sz w:val="24"/>
          <w:szCs w:val="24"/>
        </w:rPr>
        <w:t>daß</w:t>
      </w:r>
      <w:proofErr w:type="spellEnd"/>
      <w:r>
        <w:rPr>
          <w:rFonts w:cs="Times New Roman"/>
          <w:sz w:val="24"/>
          <w:szCs w:val="24"/>
        </w:rPr>
        <w:t xml:space="preserve"> er taumelte. Wir gingen weiter und verloren ihn aus den Augen. […] Wenn der Antisemitismus nicht manchmal so hervorbräche wie ein Posaunenschall, würde es diesen ganz liberalen und ganz freien Juden ja gar nicht in den Sinn kommen, </w:t>
      </w:r>
      <w:proofErr w:type="spellStart"/>
      <w:r>
        <w:rPr>
          <w:rFonts w:cs="Times New Roman"/>
          <w:sz w:val="24"/>
          <w:szCs w:val="24"/>
        </w:rPr>
        <w:t>daß</w:t>
      </w:r>
      <w:proofErr w:type="spellEnd"/>
      <w:r>
        <w:rPr>
          <w:rFonts w:cs="Times New Roman"/>
          <w:sz w:val="24"/>
          <w:szCs w:val="24"/>
        </w:rPr>
        <w:t xml:space="preserve"> sie noch jüdisch sind.“</w:t>
      </w:r>
      <w:r>
        <w:rPr>
          <w:rStyle w:val="Funotenzeichen"/>
          <w:rFonts w:cs="Times New Roman"/>
          <w:sz w:val="24"/>
          <w:szCs w:val="24"/>
        </w:rPr>
        <w:footnoteReference w:id="28"/>
      </w:r>
      <w:r>
        <w:rPr>
          <w:rFonts w:cs="Times New Roman"/>
          <w:sz w:val="24"/>
          <w:szCs w:val="24"/>
        </w:rPr>
        <w:t xml:space="preserve"> </w:t>
      </w:r>
    </w:p>
    <w:p w:rsidR="00D172D2" w:rsidRDefault="00D172D2" w:rsidP="00D145E1">
      <w:pPr>
        <w:spacing w:after="0"/>
        <w:jc w:val="both"/>
        <w:rPr>
          <w:rFonts w:cs="Times New Roman"/>
          <w:sz w:val="24"/>
          <w:szCs w:val="24"/>
        </w:rPr>
      </w:pPr>
      <w:r>
        <w:rPr>
          <w:rFonts w:cs="Times New Roman"/>
          <w:sz w:val="24"/>
          <w:szCs w:val="24"/>
        </w:rPr>
        <w:t xml:space="preserve">Dass Hauser </w:t>
      </w:r>
      <w:r w:rsidR="00B7399F">
        <w:rPr>
          <w:rFonts w:cs="Times New Roman"/>
          <w:sz w:val="24"/>
          <w:szCs w:val="24"/>
        </w:rPr>
        <w:t>den Vorfall zunächst noch als Einzelfall versteht</w:t>
      </w:r>
      <w:r w:rsidR="00F64BB0">
        <w:rPr>
          <w:rFonts w:cs="Times New Roman"/>
          <w:sz w:val="24"/>
          <w:szCs w:val="24"/>
        </w:rPr>
        <w:t>,</w:t>
      </w:r>
      <w:r w:rsidR="00B7399F">
        <w:rPr>
          <w:rFonts w:cs="Times New Roman"/>
          <w:sz w:val="24"/>
          <w:szCs w:val="24"/>
        </w:rPr>
        <w:t xml:space="preserve"> ist verständlich</w:t>
      </w:r>
      <w:r>
        <w:rPr>
          <w:rFonts w:cs="Times New Roman"/>
          <w:sz w:val="24"/>
          <w:szCs w:val="24"/>
        </w:rPr>
        <w:t>.</w:t>
      </w:r>
      <w:r w:rsidR="00B7399F">
        <w:rPr>
          <w:rFonts w:cs="Times New Roman"/>
          <w:sz w:val="24"/>
          <w:szCs w:val="24"/>
        </w:rPr>
        <w:t xml:space="preserve"> 1929 ist das Bedrohungspotential des Nationalsozialismus erst in Ansätzen zu erkennen.</w:t>
      </w:r>
    </w:p>
    <w:p w:rsidR="00D172D2" w:rsidRDefault="00D172D2" w:rsidP="00D145E1">
      <w:pPr>
        <w:spacing w:after="0"/>
        <w:ind w:firstLine="708"/>
        <w:jc w:val="both"/>
        <w:rPr>
          <w:rFonts w:cs="Times New Roman"/>
          <w:sz w:val="24"/>
          <w:szCs w:val="24"/>
        </w:rPr>
      </w:pPr>
      <w:r>
        <w:rPr>
          <w:rFonts w:cs="Times New Roman"/>
          <w:sz w:val="24"/>
          <w:szCs w:val="24"/>
        </w:rPr>
        <w:t xml:space="preserve">In seinem Tagebuch kommt Hauser ausführlich auf die Verfassung des Deutschen Reiches zu sprechen. Sein Urteil ist klar: Die Verfassung </w:t>
      </w:r>
      <w:r w:rsidR="00D22A26">
        <w:rPr>
          <w:rFonts w:cs="Times New Roman"/>
          <w:sz w:val="24"/>
          <w:szCs w:val="24"/>
        </w:rPr>
        <w:t>stell</w:t>
      </w:r>
      <w:r>
        <w:rPr>
          <w:rFonts w:cs="Times New Roman"/>
          <w:sz w:val="24"/>
          <w:szCs w:val="24"/>
        </w:rPr>
        <w:t>t politisch und sozial ein</w:t>
      </w:r>
      <w:r w:rsidR="00D22A26">
        <w:rPr>
          <w:rFonts w:cs="Times New Roman"/>
          <w:sz w:val="24"/>
          <w:szCs w:val="24"/>
        </w:rPr>
        <w:t xml:space="preserve">en </w:t>
      </w:r>
      <w:r>
        <w:rPr>
          <w:rFonts w:cs="Times New Roman"/>
          <w:sz w:val="24"/>
          <w:szCs w:val="24"/>
        </w:rPr>
        <w:t>For</w:t>
      </w:r>
      <w:r>
        <w:rPr>
          <w:rFonts w:cs="Times New Roman"/>
          <w:sz w:val="24"/>
          <w:szCs w:val="24"/>
        </w:rPr>
        <w:t>t</w:t>
      </w:r>
      <w:r>
        <w:rPr>
          <w:rFonts w:cs="Times New Roman"/>
          <w:sz w:val="24"/>
          <w:szCs w:val="24"/>
        </w:rPr>
        <w:t>schritt</w:t>
      </w:r>
      <w:r w:rsidR="00D22A26">
        <w:rPr>
          <w:rFonts w:cs="Times New Roman"/>
          <w:sz w:val="24"/>
          <w:szCs w:val="24"/>
        </w:rPr>
        <w:t xml:space="preserve"> dar</w:t>
      </w:r>
      <w:r>
        <w:rPr>
          <w:rFonts w:cs="Times New Roman"/>
          <w:sz w:val="24"/>
          <w:szCs w:val="24"/>
        </w:rPr>
        <w:t xml:space="preserve">, aber </w:t>
      </w:r>
      <w:r w:rsidR="00D22A26">
        <w:rPr>
          <w:rFonts w:cs="Times New Roman"/>
          <w:sz w:val="24"/>
          <w:szCs w:val="24"/>
        </w:rPr>
        <w:t>als</w:t>
      </w:r>
      <w:r>
        <w:rPr>
          <w:rFonts w:cs="Times New Roman"/>
          <w:sz w:val="24"/>
          <w:szCs w:val="24"/>
        </w:rPr>
        <w:t xml:space="preserve"> rechtliche </w:t>
      </w:r>
      <w:r w:rsidR="00D22A26">
        <w:rPr>
          <w:rFonts w:cs="Times New Roman"/>
          <w:sz w:val="24"/>
          <w:szCs w:val="24"/>
        </w:rPr>
        <w:t xml:space="preserve">Grundlage für die </w:t>
      </w:r>
      <w:r>
        <w:rPr>
          <w:rFonts w:cs="Times New Roman"/>
          <w:sz w:val="24"/>
          <w:szCs w:val="24"/>
        </w:rPr>
        <w:t>Gleichstellung der jüdischen Bevölkerung</w:t>
      </w:r>
      <w:r>
        <w:rPr>
          <w:rFonts w:cs="Times New Roman"/>
          <w:sz w:val="24"/>
          <w:szCs w:val="24"/>
        </w:rPr>
        <w:t>s</w:t>
      </w:r>
      <w:r>
        <w:rPr>
          <w:rFonts w:cs="Times New Roman"/>
          <w:sz w:val="24"/>
          <w:szCs w:val="24"/>
        </w:rPr>
        <w:t xml:space="preserve">gruppe hat </w:t>
      </w:r>
      <w:r w:rsidR="00D22A26">
        <w:rPr>
          <w:rFonts w:cs="Times New Roman"/>
          <w:sz w:val="24"/>
          <w:szCs w:val="24"/>
        </w:rPr>
        <w:t xml:space="preserve">sie </w:t>
      </w:r>
      <w:r>
        <w:rPr>
          <w:rFonts w:cs="Times New Roman"/>
          <w:sz w:val="24"/>
          <w:szCs w:val="24"/>
        </w:rPr>
        <w:t xml:space="preserve">bislang </w:t>
      </w:r>
      <w:r w:rsidR="00D22A26">
        <w:rPr>
          <w:rFonts w:cs="Times New Roman"/>
          <w:sz w:val="24"/>
          <w:szCs w:val="24"/>
        </w:rPr>
        <w:t>versag</w:t>
      </w:r>
      <w:r>
        <w:rPr>
          <w:rFonts w:cs="Times New Roman"/>
          <w:sz w:val="24"/>
          <w:szCs w:val="24"/>
        </w:rPr>
        <w:t xml:space="preserve">t. Als Beispiel dafür </w:t>
      </w:r>
      <w:r w:rsidR="00D22A26">
        <w:rPr>
          <w:rFonts w:cs="Times New Roman"/>
          <w:sz w:val="24"/>
          <w:szCs w:val="24"/>
        </w:rPr>
        <w:t>dient Hauser die</w:t>
      </w:r>
      <w:r>
        <w:rPr>
          <w:rFonts w:cs="Times New Roman"/>
          <w:sz w:val="24"/>
          <w:szCs w:val="24"/>
        </w:rPr>
        <w:t xml:space="preserve"> Justiz. </w:t>
      </w:r>
      <w:r w:rsidR="00D22A26">
        <w:rPr>
          <w:rFonts w:cs="Times New Roman"/>
          <w:sz w:val="24"/>
          <w:szCs w:val="24"/>
        </w:rPr>
        <w:t xml:space="preserve">Für ihn ist die Justiz symptomatisch für einen inneren Widerspruch: </w:t>
      </w:r>
      <w:r>
        <w:rPr>
          <w:rFonts w:cs="Times New Roman"/>
          <w:sz w:val="24"/>
          <w:szCs w:val="24"/>
        </w:rPr>
        <w:t>Es waren nicht zuletzt Juden, die sich persö</w:t>
      </w:r>
      <w:r>
        <w:rPr>
          <w:rFonts w:cs="Times New Roman"/>
          <w:sz w:val="24"/>
          <w:szCs w:val="24"/>
        </w:rPr>
        <w:t>n</w:t>
      </w:r>
      <w:r>
        <w:rPr>
          <w:rFonts w:cs="Times New Roman"/>
          <w:sz w:val="24"/>
          <w:szCs w:val="24"/>
        </w:rPr>
        <w:t>lich für die Verfassung und ihre Umsetzung eingesetzten. D</w:t>
      </w:r>
      <w:r w:rsidR="00D22A26">
        <w:rPr>
          <w:rFonts w:cs="Times New Roman"/>
          <w:sz w:val="24"/>
          <w:szCs w:val="24"/>
        </w:rPr>
        <w:t>ie Opfer aber, die sie für die U</w:t>
      </w:r>
      <w:r w:rsidR="00D22A26">
        <w:rPr>
          <w:rFonts w:cs="Times New Roman"/>
          <w:sz w:val="24"/>
          <w:szCs w:val="24"/>
        </w:rPr>
        <w:t>m</w:t>
      </w:r>
      <w:r w:rsidR="00D22A26">
        <w:rPr>
          <w:rFonts w:cs="Times New Roman"/>
          <w:sz w:val="24"/>
          <w:szCs w:val="24"/>
        </w:rPr>
        <w:t xml:space="preserve">setzung der Verfassung </w:t>
      </w:r>
      <w:r>
        <w:rPr>
          <w:rFonts w:cs="Times New Roman"/>
          <w:sz w:val="24"/>
          <w:szCs w:val="24"/>
        </w:rPr>
        <w:t>erbrachten</w:t>
      </w:r>
      <w:r w:rsidR="00D22A26">
        <w:rPr>
          <w:rFonts w:cs="Times New Roman"/>
          <w:sz w:val="24"/>
          <w:szCs w:val="24"/>
        </w:rPr>
        <w:t xml:space="preserve">, </w:t>
      </w:r>
      <w:r>
        <w:rPr>
          <w:rFonts w:cs="Times New Roman"/>
          <w:sz w:val="24"/>
          <w:szCs w:val="24"/>
        </w:rPr>
        <w:t xml:space="preserve">waren vergeblich. </w:t>
      </w:r>
      <w:r w:rsidR="00D22A26">
        <w:rPr>
          <w:rFonts w:cs="Times New Roman"/>
          <w:sz w:val="24"/>
          <w:szCs w:val="24"/>
        </w:rPr>
        <w:t>N</w:t>
      </w:r>
      <w:r>
        <w:rPr>
          <w:rFonts w:cs="Times New Roman"/>
          <w:sz w:val="24"/>
          <w:szCs w:val="24"/>
        </w:rPr>
        <w:t xml:space="preserve">och besteht </w:t>
      </w:r>
      <w:r w:rsidR="00D22A26">
        <w:rPr>
          <w:rFonts w:cs="Times New Roman"/>
          <w:sz w:val="24"/>
          <w:szCs w:val="24"/>
        </w:rPr>
        <w:t xml:space="preserve">allerdings </w:t>
      </w:r>
      <w:r>
        <w:rPr>
          <w:rFonts w:cs="Times New Roman"/>
          <w:sz w:val="24"/>
          <w:szCs w:val="24"/>
        </w:rPr>
        <w:t xml:space="preserve">Hoffnung, dass sich </w:t>
      </w:r>
      <w:r w:rsidR="00D22A26">
        <w:rPr>
          <w:rFonts w:cs="Times New Roman"/>
          <w:sz w:val="24"/>
          <w:szCs w:val="24"/>
        </w:rPr>
        <w:t xml:space="preserve">in dieser Beziehung </w:t>
      </w:r>
      <w:r>
        <w:rPr>
          <w:rFonts w:cs="Times New Roman"/>
          <w:sz w:val="24"/>
          <w:szCs w:val="24"/>
        </w:rPr>
        <w:t>ein Wandel vollzieh</w:t>
      </w:r>
      <w:r w:rsidR="00D22A26">
        <w:rPr>
          <w:rFonts w:cs="Times New Roman"/>
          <w:sz w:val="24"/>
          <w:szCs w:val="24"/>
        </w:rPr>
        <w:t>en wird</w:t>
      </w:r>
      <w:r>
        <w:rPr>
          <w:rFonts w:cs="Times New Roman"/>
          <w:sz w:val="24"/>
          <w:szCs w:val="24"/>
        </w:rPr>
        <w:t>:</w:t>
      </w:r>
    </w:p>
    <w:p w:rsidR="00D172D2" w:rsidRDefault="00D172D2" w:rsidP="00D145E1">
      <w:pPr>
        <w:spacing w:after="0"/>
        <w:ind w:left="1134"/>
        <w:jc w:val="both"/>
        <w:rPr>
          <w:rFonts w:cs="Times New Roman"/>
          <w:sz w:val="24"/>
          <w:szCs w:val="24"/>
        </w:rPr>
      </w:pPr>
      <w:r>
        <w:rPr>
          <w:rFonts w:cs="Times New Roman"/>
          <w:sz w:val="24"/>
          <w:szCs w:val="24"/>
        </w:rPr>
        <w:lastRenderedPageBreak/>
        <w:t>„</w:t>
      </w:r>
      <w:r>
        <w:rPr>
          <w:rFonts w:cs="Times New Roman"/>
          <w:i/>
          <w:sz w:val="24"/>
          <w:szCs w:val="24"/>
        </w:rPr>
        <w:t xml:space="preserve">Sonntag, den 11. August </w:t>
      </w:r>
      <w:r>
        <w:rPr>
          <w:rFonts w:cs="Times New Roman"/>
          <w:sz w:val="24"/>
          <w:szCs w:val="24"/>
        </w:rPr>
        <w:t>1929 war der 10. Jahrestag der Verfassung, d.h., vor 10 Jahren wurde in Weimar von den Vertretern des Volkes die Verfassung prokl</w:t>
      </w:r>
      <w:r>
        <w:rPr>
          <w:rFonts w:cs="Times New Roman"/>
          <w:sz w:val="24"/>
          <w:szCs w:val="24"/>
        </w:rPr>
        <w:t>a</w:t>
      </w:r>
      <w:r>
        <w:rPr>
          <w:rFonts w:cs="Times New Roman"/>
          <w:sz w:val="24"/>
          <w:szCs w:val="24"/>
        </w:rPr>
        <w:t>miert. Die ersten beiden Sätze der Verfassung sind die hauptsächlichsten, nä</w:t>
      </w:r>
      <w:r>
        <w:rPr>
          <w:rFonts w:cs="Times New Roman"/>
          <w:sz w:val="24"/>
          <w:szCs w:val="24"/>
        </w:rPr>
        <w:t>m</w:t>
      </w:r>
      <w:r>
        <w:rPr>
          <w:rFonts w:cs="Times New Roman"/>
          <w:sz w:val="24"/>
          <w:szCs w:val="24"/>
        </w:rPr>
        <w:t xml:space="preserve">lich: </w:t>
      </w:r>
      <w:r>
        <w:rPr>
          <w:rFonts w:cs="Times New Roman"/>
          <w:i/>
          <w:sz w:val="24"/>
          <w:szCs w:val="24"/>
        </w:rPr>
        <w:t xml:space="preserve">Das Deutsche Reich ist eine Republik. Die Staatsgewalt geht vom Volke aus. </w:t>
      </w:r>
      <w:r>
        <w:rPr>
          <w:rFonts w:cs="Times New Roman"/>
          <w:sz w:val="24"/>
          <w:szCs w:val="24"/>
        </w:rPr>
        <w:t xml:space="preserve">Uns Juden hat die Verfassung noch nicht viel gebracht, obgleich es hauptsächlich Juden waren, die die Verfassung ins Leben riefen, dafür kämpften und starben (Rathenau). Die Justiz </w:t>
      </w:r>
      <w:proofErr w:type="spellStart"/>
      <w:r>
        <w:rPr>
          <w:rFonts w:cs="Times New Roman"/>
          <w:sz w:val="24"/>
          <w:szCs w:val="24"/>
        </w:rPr>
        <w:t>läßt</w:t>
      </w:r>
      <w:proofErr w:type="spellEnd"/>
      <w:r>
        <w:rPr>
          <w:rFonts w:cs="Times New Roman"/>
          <w:sz w:val="24"/>
          <w:szCs w:val="24"/>
        </w:rPr>
        <w:t xml:space="preserve"> noch sehr zu wünschen übrig, sowohl in ihrer Rech</w:t>
      </w:r>
      <w:r>
        <w:rPr>
          <w:rFonts w:cs="Times New Roman"/>
          <w:sz w:val="24"/>
          <w:szCs w:val="24"/>
        </w:rPr>
        <w:t>t</w:t>
      </w:r>
      <w:r>
        <w:rPr>
          <w:rFonts w:cs="Times New Roman"/>
          <w:sz w:val="24"/>
          <w:szCs w:val="24"/>
        </w:rPr>
        <w:t>sprechung als auch in ihrer objektiven Einstellung […] Juden gegenüber. Aber das kommt hoffentlich alles noch, es sind ja erst 10 Jahre […]“.</w:t>
      </w:r>
      <w:r>
        <w:rPr>
          <w:rStyle w:val="Funotenzeichen"/>
          <w:rFonts w:cs="Times New Roman"/>
          <w:sz w:val="24"/>
          <w:szCs w:val="24"/>
        </w:rPr>
        <w:footnoteReference w:id="29"/>
      </w:r>
      <w:r>
        <w:rPr>
          <w:rFonts w:cs="Times New Roman"/>
          <w:sz w:val="24"/>
          <w:szCs w:val="24"/>
        </w:rPr>
        <w:t xml:space="preserve"> </w:t>
      </w:r>
    </w:p>
    <w:p w:rsidR="00D172D2" w:rsidRDefault="00D172D2" w:rsidP="00D145E1">
      <w:pPr>
        <w:spacing w:after="0"/>
        <w:jc w:val="both"/>
        <w:rPr>
          <w:rFonts w:cs="Times New Roman"/>
          <w:sz w:val="24"/>
          <w:szCs w:val="24"/>
        </w:rPr>
      </w:pPr>
      <w:r>
        <w:rPr>
          <w:rFonts w:cs="Times New Roman"/>
          <w:sz w:val="24"/>
          <w:szCs w:val="24"/>
        </w:rPr>
        <w:t xml:space="preserve">Ein Jahr später ist </w:t>
      </w:r>
      <w:r w:rsidR="00AB5BE1">
        <w:rPr>
          <w:rFonts w:cs="Times New Roman"/>
          <w:sz w:val="24"/>
          <w:szCs w:val="24"/>
        </w:rPr>
        <w:t xml:space="preserve">für Hauser </w:t>
      </w:r>
      <w:r>
        <w:rPr>
          <w:rFonts w:cs="Times New Roman"/>
          <w:sz w:val="24"/>
          <w:szCs w:val="24"/>
        </w:rPr>
        <w:t xml:space="preserve">diese Hoffnung erloschen. Er sieht voraus, dass es das </w:t>
      </w:r>
      <w:r w:rsidR="00AB5BE1">
        <w:rPr>
          <w:rFonts w:cs="Times New Roman"/>
          <w:sz w:val="24"/>
          <w:szCs w:val="24"/>
        </w:rPr>
        <w:t xml:space="preserve">zentrale </w:t>
      </w:r>
      <w:r>
        <w:rPr>
          <w:rFonts w:cs="Times New Roman"/>
          <w:sz w:val="24"/>
          <w:szCs w:val="24"/>
        </w:rPr>
        <w:t>Ziel des Nationalsozialismus ist, Deutschland „judenrein“ zu machen:</w:t>
      </w:r>
    </w:p>
    <w:p w:rsidR="00D172D2" w:rsidRDefault="00D172D2" w:rsidP="00D145E1">
      <w:pPr>
        <w:spacing w:after="0"/>
        <w:ind w:left="1134"/>
        <w:jc w:val="both"/>
        <w:rPr>
          <w:rFonts w:cs="Times New Roman"/>
          <w:sz w:val="24"/>
          <w:szCs w:val="24"/>
        </w:rPr>
      </w:pPr>
      <w:r>
        <w:rPr>
          <w:rFonts w:cs="Times New Roman"/>
          <w:sz w:val="24"/>
          <w:szCs w:val="24"/>
        </w:rPr>
        <w:t>„</w:t>
      </w:r>
      <w:r>
        <w:rPr>
          <w:rFonts w:cs="Times New Roman"/>
          <w:i/>
          <w:sz w:val="24"/>
          <w:szCs w:val="24"/>
        </w:rPr>
        <w:t>10. August 1930</w:t>
      </w:r>
      <w:r>
        <w:rPr>
          <w:rFonts w:cs="Times New Roman"/>
          <w:sz w:val="24"/>
          <w:szCs w:val="24"/>
        </w:rPr>
        <w:t>: [..] Die Nationalsozialisten wollen die Juden aus Deutschland raushaben, damit die von Juden besetzten Staatsämter frei werden. Juden dürfen keine Staatsämter bekleiden, da die Juden ein Volk sind (!), und Angehörige eines fremden Volkes oder einer fremden Rasse die Interessen des Staatsvolkes nicht in dem Maße wahrnehmen können wie Mitglieder des Staatsvolkes selber.“</w:t>
      </w:r>
      <w:r>
        <w:rPr>
          <w:rStyle w:val="Funotenzeichen"/>
          <w:rFonts w:cs="Times New Roman"/>
          <w:sz w:val="24"/>
          <w:szCs w:val="24"/>
        </w:rPr>
        <w:footnoteReference w:id="30"/>
      </w:r>
      <w:r>
        <w:rPr>
          <w:rFonts w:cs="Times New Roman"/>
          <w:sz w:val="24"/>
          <w:szCs w:val="24"/>
        </w:rPr>
        <w:t xml:space="preserve"> </w:t>
      </w:r>
    </w:p>
    <w:p w:rsidR="00D172D2" w:rsidRDefault="00D172D2" w:rsidP="00D145E1">
      <w:pPr>
        <w:spacing w:after="0"/>
        <w:jc w:val="both"/>
        <w:rPr>
          <w:rFonts w:cs="Times New Roman"/>
          <w:sz w:val="24"/>
          <w:szCs w:val="24"/>
        </w:rPr>
      </w:pPr>
      <w:r>
        <w:rPr>
          <w:rFonts w:cs="Times New Roman"/>
          <w:sz w:val="24"/>
          <w:szCs w:val="24"/>
        </w:rPr>
        <w:t>Hauser diskutiert in dieser Phase intensiv mit Anhängern des Nationalsozialismus, insbeso</w:t>
      </w:r>
      <w:r>
        <w:rPr>
          <w:rFonts w:cs="Times New Roman"/>
          <w:sz w:val="24"/>
          <w:szCs w:val="24"/>
        </w:rPr>
        <w:t>n</w:t>
      </w:r>
      <w:r>
        <w:rPr>
          <w:rFonts w:cs="Times New Roman"/>
          <w:sz w:val="24"/>
          <w:szCs w:val="24"/>
        </w:rPr>
        <w:t xml:space="preserve">dere mit Mitgliedern des nationalsozialistischen Schülerbundes. Für ihn ist </w:t>
      </w:r>
      <w:r w:rsidR="00CD78B6">
        <w:rPr>
          <w:rFonts w:cs="Times New Roman"/>
          <w:sz w:val="24"/>
          <w:szCs w:val="24"/>
        </w:rPr>
        <w:t xml:space="preserve">jedoch </w:t>
      </w:r>
      <w:r>
        <w:rPr>
          <w:rFonts w:cs="Times New Roman"/>
          <w:sz w:val="24"/>
          <w:szCs w:val="24"/>
        </w:rPr>
        <w:t>klar: Ang</w:t>
      </w:r>
      <w:r>
        <w:rPr>
          <w:rFonts w:cs="Times New Roman"/>
          <w:sz w:val="24"/>
          <w:szCs w:val="24"/>
        </w:rPr>
        <w:t>e</w:t>
      </w:r>
      <w:r>
        <w:rPr>
          <w:rFonts w:cs="Times New Roman"/>
          <w:sz w:val="24"/>
          <w:szCs w:val="24"/>
        </w:rPr>
        <w:t xml:space="preserve">sichts der sich immer mehr zuspitzenden Situation ist eine Radikalisierung, wie sie bei der KPD und ihren Anhängern zu beobachten ist, keine Lösung. Im Gegenteil: Gerade jetzt sind Verstand und Überlegung gefordert. Für Hauser bedeutet das, dass er sich </w:t>
      </w:r>
      <w:r w:rsidR="00CD78B6">
        <w:rPr>
          <w:rFonts w:cs="Times New Roman"/>
          <w:sz w:val="24"/>
          <w:szCs w:val="24"/>
        </w:rPr>
        <w:t xml:space="preserve">noch </w:t>
      </w:r>
      <w:r>
        <w:rPr>
          <w:rFonts w:cs="Times New Roman"/>
          <w:sz w:val="24"/>
          <w:szCs w:val="24"/>
        </w:rPr>
        <w:t>entschieden</w:t>
      </w:r>
      <w:r w:rsidR="00CD78B6">
        <w:rPr>
          <w:rFonts w:cs="Times New Roman"/>
          <w:sz w:val="24"/>
          <w:szCs w:val="24"/>
        </w:rPr>
        <w:t>er</w:t>
      </w:r>
      <w:r>
        <w:rPr>
          <w:rFonts w:cs="Times New Roman"/>
          <w:sz w:val="24"/>
          <w:szCs w:val="24"/>
        </w:rPr>
        <w:t xml:space="preserve"> zum Zionismus bekennt.</w:t>
      </w:r>
    </w:p>
    <w:p w:rsidR="00D172D2" w:rsidRDefault="00D172D2" w:rsidP="00D145E1">
      <w:pPr>
        <w:spacing w:after="0"/>
        <w:jc w:val="both"/>
        <w:rPr>
          <w:sz w:val="24"/>
          <w:szCs w:val="24"/>
        </w:rPr>
      </w:pPr>
    </w:p>
    <w:p w:rsidR="00D172D2" w:rsidRDefault="00D172D2" w:rsidP="00D145E1">
      <w:pPr>
        <w:spacing w:after="0"/>
        <w:ind w:firstLine="708"/>
        <w:jc w:val="both"/>
        <w:rPr>
          <w:rFonts w:eastAsia="Times New Roman" w:cs="Times New Roman"/>
          <w:iCs/>
          <w:sz w:val="24"/>
          <w:szCs w:val="24"/>
          <w:lang w:eastAsia="de-DE"/>
        </w:rPr>
      </w:pPr>
      <w:r>
        <w:rPr>
          <w:rFonts w:eastAsia="Times New Roman" w:cs="Times New Roman"/>
          <w:iCs/>
          <w:sz w:val="24"/>
          <w:szCs w:val="24"/>
          <w:lang w:eastAsia="de-DE"/>
        </w:rPr>
        <w:t xml:space="preserve">In Palästina wird Hauser nach seiner Ankunft sofort mit der </w:t>
      </w:r>
      <w:r w:rsidR="00F64BB0">
        <w:rPr>
          <w:rFonts w:eastAsia="Times New Roman" w:cs="Times New Roman"/>
          <w:iCs/>
          <w:sz w:val="24"/>
          <w:szCs w:val="24"/>
          <w:lang w:eastAsia="de-DE"/>
        </w:rPr>
        <w:t>voll</w:t>
      </w:r>
      <w:r>
        <w:rPr>
          <w:rFonts w:eastAsia="Times New Roman" w:cs="Times New Roman"/>
          <w:iCs/>
          <w:sz w:val="24"/>
          <w:szCs w:val="24"/>
          <w:lang w:eastAsia="de-DE"/>
        </w:rPr>
        <w:t>en Härte der hier b</w:t>
      </w:r>
      <w:r>
        <w:rPr>
          <w:rFonts w:eastAsia="Times New Roman" w:cs="Times New Roman"/>
          <w:iCs/>
          <w:sz w:val="24"/>
          <w:szCs w:val="24"/>
          <w:lang w:eastAsia="de-DE"/>
        </w:rPr>
        <w:t>e</w:t>
      </w:r>
      <w:r>
        <w:rPr>
          <w:rFonts w:eastAsia="Times New Roman" w:cs="Times New Roman"/>
          <w:iCs/>
          <w:sz w:val="24"/>
          <w:szCs w:val="24"/>
          <w:lang w:eastAsia="de-DE"/>
        </w:rPr>
        <w:t>stehenden wirtschaftlichen Situation konfrontiert.</w:t>
      </w:r>
    </w:p>
    <w:p w:rsidR="00D172D2" w:rsidRDefault="00D172D2" w:rsidP="00D145E1">
      <w:pPr>
        <w:spacing w:after="0"/>
        <w:ind w:left="1134"/>
        <w:jc w:val="both"/>
        <w:rPr>
          <w:rFonts w:eastAsia="Times New Roman" w:cs="Times New Roman"/>
          <w:iCs/>
          <w:sz w:val="24"/>
          <w:szCs w:val="24"/>
          <w:lang w:eastAsia="de-DE"/>
        </w:rPr>
      </w:pPr>
      <w:r>
        <w:rPr>
          <w:rFonts w:eastAsia="Times New Roman" w:cs="Times New Roman"/>
          <w:iCs/>
          <w:sz w:val="24"/>
          <w:szCs w:val="24"/>
          <w:lang w:eastAsia="de-DE"/>
        </w:rPr>
        <w:t>„</w:t>
      </w:r>
      <w:r>
        <w:rPr>
          <w:rFonts w:eastAsia="Times New Roman" w:cs="Times New Roman"/>
          <w:i/>
          <w:iCs/>
          <w:sz w:val="24"/>
          <w:szCs w:val="24"/>
          <w:lang w:eastAsia="de-DE"/>
        </w:rPr>
        <w:t>Freitag, 2. Juni 1933:</w:t>
      </w:r>
      <w:r>
        <w:rPr>
          <w:rFonts w:eastAsia="Times New Roman" w:cs="Times New Roman"/>
          <w:iCs/>
          <w:sz w:val="24"/>
          <w:szCs w:val="24"/>
          <w:lang w:eastAsia="de-DE"/>
        </w:rPr>
        <w:t xml:space="preserve"> Auf Stellungsuche in Tel Aviv. Keinerlei Aussicht als Zahntechniker. Lösung: machen, was sich bietet. Küchenhilfe im Restaurant ist Dr. med., der Fensterputzer – Referendar. Ich will es auf dem Bau versuchen.“</w:t>
      </w:r>
      <w:r>
        <w:rPr>
          <w:rStyle w:val="Funotenzeichen"/>
          <w:rFonts w:eastAsia="Times New Roman" w:cs="Times New Roman"/>
          <w:iCs/>
          <w:sz w:val="24"/>
          <w:szCs w:val="24"/>
          <w:lang w:eastAsia="de-DE"/>
        </w:rPr>
        <w:footnoteReference w:id="31"/>
      </w:r>
    </w:p>
    <w:p w:rsidR="00D172D2" w:rsidRDefault="00D172D2" w:rsidP="00D145E1">
      <w:pPr>
        <w:spacing w:after="0"/>
        <w:jc w:val="both"/>
        <w:rPr>
          <w:rFonts w:eastAsia="Times New Roman" w:cs="Times New Roman"/>
          <w:iCs/>
          <w:sz w:val="24"/>
          <w:szCs w:val="24"/>
          <w:lang w:eastAsia="de-DE"/>
        </w:rPr>
      </w:pPr>
      <w:r>
        <w:rPr>
          <w:rFonts w:eastAsia="Times New Roman" w:cs="Times New Roman"/>
          <w:iCs/>
          <w:sz w:val="24"/>
          <w:szCs w:val="24"/>
          <w:lang w:eastAsia="de-DE"/>
        </w:rPr>
        <w:t>Es gibt keine Aussicht auf Arbeit. Damit fehlt Hauser das Geld für die Ernährung:</w:t>
      </w:r>
    </w:p>
    <w:p w:rsidR="00D172D2" w:rsidRDefault="00D172D2" w:rsidP="00D145E1">
      <w:pPr>
        <w:spacing w:after="0"/>
        <w:ind w:firstLine="1134"/>
        <w:jc w:val="both"/>
        <w:rPr>
          <w:rFonts w:cs="Times New Roman"/>
          <w:sz w:val="24"/>
          <w:szCs w:val="24"/>
        </w:rPr>
      </w:pPr>
      <w:r>
        <w:rPr>
          <w:rFonts w:cs="Times New Roman"/>
          <w:sz w:val="24"/>
          <w:szCs w:val="24"/>
        </w:rPr>
        <w:t>„</w:t>
      </w:r>
      <w:r>
        <w:rPr>
          <w:rFonts w:cs="Times New Roman"/>
          <w:i/>
          <w:sz w:val="24"/>
          <w:szCs w:val="24"/>
        </w:rPr>
        <w:t>4. Juni 1933:</w:t>
      </w:r>
      <w:r>
        <w:rPr>
          <w:rFonts w:cs="Times New Roman"/>
          <w:sz w:val="24"/>
          <w:szCs w:val="24"/>
        </w:rPr>
        <w:t xml:space="preserve"> Heute durchgeschlafen, um Mittagessen zu sparen.“</w:t>
      </w:r>
      <w:r>
        <w:rPr>
          <w:rStyle w:val="Funotenzeichen"/>
          <w:rFonts w:cs="Times New Roman"/>
          <w:sz w:val="24"/>
          <w:szCs w:val="24"/>
        </w:rPr>
        <w:footnoteReference w:id="32"/>
      </w:r>
    </w:p>
    <w:p w:rsidR="00D172D2" w:rsidRDefault="00D172D2" w:rsidP="00D145E1">
      <w:pPr>
        <w:spacing w:after="0"/>
        <w:jc w:val="both"/>
        <w:rPr>
          <w:rFonts w:eastAsia="Times New Roman" w:cs="Times New Roman"/>
          <w:iCs/>
          <w:sz w:val="24"/>
          <w:szCs w:val="24"/>
          <w:lang w:eastAsia="de-DE"/>
        </w:rPr>
      </w:pPr>
      <w:r>
        <w:rPr>
          <w:rFonts w:eastAsia="Times New Roman" w:cs="Times New Roman"/>
          <w:iCs/>
          <w:sz w:val="24"/>
          <w:szCs w:val="24"/>
          <w:lang w:eastAsia="de-DE"/>
        </w:rPr>
        <w:t>Die Situation verbessert sich dadurch, dass Hauser zumindest eine Übernachtungsmöglichkeit findet:</w:t>
      </w:r>
    </w:p>
    <w:p w:rsidR="00D172D2" w:rsidRDefault="00D172D2" w:rsidP="00D145E1">
      <w:pPr>
        <w:spacing w:after="0"/>
        <w:ind w:left="1134"/>
        <w:jc w:val="both"/>
        <w:rPr>
          <w:rFonts w:cs="Times New Roman"/>
          <w:sz w:val="24"/>
          <w:szCs w:val="24"/>
        </w:rPr>
      </w:pPr>
      <w:r>
        <w:rPr>
          <w:rFonts w:cs="Times New Roman"/>
          <w:sz w:val="24"/>
          <w:szCs w:val="24"/>
        </w:rPr>
        <w:t>„</w:t>
      </w:r>
      <w:r>
        <w:rPr>
          <w:rFonts w:cs="Times New Roman"/>
          <w:i/>
          <w:sz w:val="24"/>
          <w:szCs w:val="24"/>
        </w:rPr>
        <w:t>6. Juni 1933:</w:t>
      </w:r>
      <w:r>
        <w:rPr>
          <w:rFonts w:cs="Times New Roman"/>
          <w:sz w:val="24"/>
          <w:szCs w:val="24"/>
        </w:rPr>
        <w:t xml:space="preserve"> Noch immer keine Arbeit, also Zeit für die ‚Wohnung‘. Ich schlafe mit zwei Freunden in einem Keller in der </w:t>
      </w:r>
      <w:proofErr w:type="spellStart"/>
      <w:r>
        <w:rPr>
          <w:rFonts w:cs="Times New Roman"/>
          <w:sz w:val="24"/>
          <w:szCs w:val="24"/>
        </w:rPr>
        <w:t>Nachlat</w:t>
      </w:r>
      <w:proofErr w:type="spellEnd"/>
      <w:r>
        <w:rPr>
          <w:rFonts w:cs="Times New Roman"/>
          <w:sz w:val="24"/>
          <w:szCs w:val="24"/>
        </w:rPr>
        <w:t xml:space="preserve"> </w:t>
      </w:r>
      <w:proofErr w:type="spellStart"/>
      <w:r>
        <w:rPr>
          <w:rFonts w:cs="Times New Roman"/>
          <w:sz w:val="24"/>
          <w:szCs w:val="24"/>
        </w:rPr>
        <w:t>Bejaminstraße</w:t>
      </w:r>
      <w:proofErr w:type="spellEnd"/>
      <w:r>
        <w:rPr>
          <w:rFonts w:cs="Times New Roman"/>
          <w:sz w:val="24"/>
          <w:szCs w:val="24"/>
        </w:rPr>
        <w:t>, lernte beide auf dem Schiff [bei der Anreise nach Palästina] kennen. Mobiliar: ein Sofa (für zwei!) und ein Liegestuhl, eine Kiste als Tisch, Nägel an der Wand, eine Birne an der Decke. Mit Hilfe der Organisation Deutscher Einwanderer kostenlos zu zeitweil</w:t>
      </w:r>
      <w:r>
        <w:rPr>
          <w:rFonts w:cs="Times New Roman"/>
          <w:sz w:val="24"/>
          <w:szCs w:val="24"/>
        </w:rPr>
        <w:t>i</w:t>
      </w:r>
      <w:r>
        <w:rPr>
          <w:rFonts w:cs="Times New Roman"/>
          <w:sz w:val="24"/>
          <w:szCs w:val="24"/>
        </w:rPr>
        <w:t>ger Verfügung. Der Junge im Liegestuhl arbeitet als Bäcker, steht also um drei Uhr auf, und dann schläft einer von den übrigen zwei abwechselnd auf Stuhl oder Sofa. ‚Zimmer‘ das erste Mal richtig gekalkt.“</w:t>
      </w:r>
      <w:r>
        <w:rPr>
          <w:rStyle w:val="Funotenzeichen"/>
          <w:rFonts w:cs="Times New Roman"/>
          <w:sz w:val="24"/>
          <w:szCs w:val="24"/>
        </w:rPr>
        <w:footnoteReference w:id="33"/>
      </w:r>
      <w:r>
        <w:rPr>
          <w:rFonts w:cs="Times New Roman"/>
          <w:sz w:val="24"/>
          <w:szCs w:val="24"/>
        </w:rPr>
        <w:t xml:space="preserve"> </w:t>
      </w:r>
    </w:p>
    <w:p w:rsidR="00D172D2" w:rsidRDefault="00D172D2" w:rsidP="00D145E1">
      <w:pPr>
        <w:spacing w:after="0"/>
        <w:jc w:val="both"/>
        <w:rPr>
          <w:rFonts w:eastAsia="Times New Roman" w:cs="Times New Roman"/>
          <w:iCs/>
          <w:sz w:val="24"/>
          <w:szCs w:val="24"/>
          <w:lang w:eastAsia="de-DE"/>
        </w:rPr>
      </w:pPr>
      <w:r>
        <w:rPr>
          <w:rFonts w:eastAsia="Times New Roman" w:cs="Times New Roman"/>
          <w:iCs/>
          <w:sz w:val="24"/>
          <w:szCs w:val="24"/>
          <w:lang w:eastAsia="de-DE"/>
        </w:rPr>
        <w:lastRenderedPageBreak/>
        <w:t>Die Notsituation dauert weiter an:</w:t>
      </w:r>
    </w:p>
    <w:p w:rsidR="00D172D2" w:rsidRDefault="00D172D2" w:rsidP="00D145E1">
      <w:pPr>
        <w:spacing w:after="0"/>
        <w:ind w:left="1134"/>
        <w:jc w:val="both"/>
        <w:rPr>
          <w:rFonts w:cs="Times New Roman"/>
          <w:sz w:val="24"/>
          <w:szCs w:val="24"/>
        </w:rPr>
      </w:pPr>
      <w:r>
        <w:rPr>
          <w:rFonts w:cs="Times New Roman"/>
          <w:sz w:val="24"/>
          <w:szCs w:val="24"/>
        </w:rPr>
        <w:t>„</w:t>
      </w:r>
      <w:r>
        <w:rPr>
          <w:rFonts w:cs="Times New Roman"/>
          <w:i/>
          <w:sz w:val="24"/>
          <w:szCs w:val="24"/>
        </w:rPr>
        <w:t>7. Juni 1933:</w:t>
      </w:r>
      <w:r>
        <w:rPr>
          <w:rFonts w:cs="Times New Roman"/>
          <w:sz w:val="24"/>
          <w:szCs w:val="24"/>
        </w:rPr>
        <w:t xml:space="preserve"> Den ganzen Tag herumgelaufen nach Geld und Arbeit – ergebni</w:t>
      </w:r>
      <w:r>
        <w:rPr>
          <w:rFonts w:cs="Times New Roman"/>
          <w:sz w:val="24"/>
          <w:szCs w:val="24"/>
        </w:rPr>
        <w:t>s</w:t>
      </w:r>
      <w:r>
        <w:rPr>
          <w:rFonts w:cs="Times New Roman"/>
          <w:sz w:val="24"/>
          <w:szCs w:val="24"/>
        </w:rPr>
        <w:t>los und Ärger.“</w:t>
      </w:r>
      <w:r>
        <w:rPr>
          <w:rStyle w:val="Funotenzeichen"/>
          <w:rFonts w:cs="Times New Roman"/>
          <w:sz w:val="24"/>
          <w:szCs w:val="24"/>
        </w:rPr>
        <w:footnoteReference w:id="34"/>
      </w:r>
      <w:r>
        <w:rPr>
          <w:rFonts w:cs="Times New Roman"/>
          <w:sz w:val="24"/>
          <w:szCs w:val="24"/>
        </w:rPr>
        <w:t xml:space="preserve"> </w:t>
      </w:r>
    </w:p>
    <w:p w:rsidR="00D172D2" w:rsidRDefault="00D172D2" w:rsidP="00D145E1">
      <w:pPr>
        <w:spacing w:after="0"/>
        <w:jc w:val="both"/>
        <w:rPr>
          <w:rFonts w:cs="Times New Roman"/>
          <w:sz w:val="24"/>
          <w:szCs w:val="24"/>
        </w:rPr>
      </w:pPr>
      <w:r>
        <w:rPr>
          <w:rFonts w:eastAsia="Times New Roman" w:cs="Times New Roman"/>
          <w:iCs/>
          <w:sz w:val="24"/>
          <w:szCs w:val="24"/>
          <w:lang w:eastAsia="de-DE"/>
        </w:rPr>
        <w:t>Hauser, der sein Tagebuch als fiktiver Berichterstatter aus der Außenperspektive selber ko</w:t>
      </w:r>
      <w:r>
        <w:rPr>
          <w:rFonts w:eastAsia="Times New Roman" w:cs="Times New Roman"/>
          <w:iCs/>
          <w:sz w:val="24"/>
          <w:szCs w:val="24"/>
          <w:lang w:eastAsia="de-DE"/>
        </w:rPr>
        <w:t>m</w:t>
      </w:r>
      <w:r>
        <w:rPr>
          <w:rFonts w:eastAsia="Times New Roman" w:cs="Times New Roman"/>
          <w:iCs/>
          <w:sz w:val="24"/>
          <w:szCs w:val="24"/>
          <w:lang w:eastAsia="de-DE"/>
        </w:rPr>
        <w:t>mentiert, sagt aus der Rückschau über diese ersten Wochen und Monate im Lande, dass er sie als die schwersten überhaupt in Erinnerung habe.</w:t>
      </w:r>
      <w:r>
        <w:rPr>
          <w:rStyle w:val="Funotenzeichen"/>
          <w:rFonts w:eastAsia="Times New Roman" w:cs="Times New Roman"/>
          <w:iCs/>
          <w:sz w:val="24"/>
          <w:szCs w:val="24"/>
          <w:lang w:eastAsia="de-DE"/>
        </w:rPr>
        <w:footnoteReference w:id="35"/>
      </w:r>
      <w:r>
        <w:rPr>
          <w:rFonts w:eastAsia="Times New Roman" w:cs="Times New Roman"/>
          <w:iCs/>
          <w:sz w:val="24"/>
          <w:szCs w:val="24"/>
          <w:lang w:eastAsia="de-DE"/>
        </w:rPr>
        <w:t xml:space="preserve"> Er versucht seinen Lebensunterhalt mit Gelegenheitsarbeit in den Orangenhainen, </w:t>
      </w:r>
      <w:r>
        <w:rPr>
          <w:rFonts w:cs="Times New Roman"/>
          <w:sz w:val="24"/>
          <w:szCs w:val="24"/>
        </w:rPr>
        <w:t>im Häuser- und Straßenbau</w:t>
      </w:r>
      <w:r>
        <w:rPr>
          <w:rFonts w:eastAsia="Times New Roman" w:cs="Times New Roman"/>
          <w:iCs/>
          <w:sz w:val="24"/>
          <w:szCs w:val="24"/>
          <w:lang w:eastAsia="de-DE"/>
        </w:rPr>
        <w:t xml:space="preserve"> und zuletzt durch eine Beschäftigung als Schlosser zu bestreiten. Der Erfolg ist gering. Trotzdem bereut er nicht, nach Palästina emigriert zu sein:</w:t>
      </w:r>
    </w:p>
    <w:p w:rsidR="00D172D2" w:rsidRDefault="00D172D2" w:rsidP="00D145E1">
      <w:pPr>
        <w:spacing w:after="0"/>
        <w:ind w:left="1134"/>
        <w:jc w:val="both"/>
        <w:rPr>
          <w:rFonts w:cs="Times New Roman"/>
          <w:sz w:val="24"/>
          <w:szCs w:val="24"/>
        </w:rPr>
      </w:pPr>
      <w:r>
        <w:rPr>
          <w:rFonts w:cs="Times New Roman"/>
          <w:sz w:val="24"/>
          <w:szCs w:val="24"/>
        </w:rPr>
        <w:t>„Wonach ich mich jahrelang gesehnt habe, das ist endlich Wirklichkeit geworden, und Hunderte, Tausende, ja Millionen beneiden mich um diese Wirklichkeit. Ge</w:t>
      </w:r>
      <w:r>
        <w:rPr>
          <w:rFonts w:cs="Times New Roman"/>
          <w:sz w:val="24"/>
          <w:szCs w:val="24"/>
        </w:rPr>
        <w:t>s</w:t>
      </w:r>
      <w:r>
        <w:rPr>
          <w:rFonts w:cs="Times New Roman"/>
          <w:sz w:val="24"/>
          <w:szCs w:val="24"/>
        </w:rPr>
        <w:t xml:space="preserve">tern war ich in </w:t>
      </w:r>
      <w:proofErr w:type="spellStart"/>
      <w:r>
        <w:rPr>
          <w:rFonts w:cs="Times New Roman"/>
          <w:sz w:val="24"/>
          <w:szCs w:val="24"/>
        </w:rPr>
        <w:t>Ramat</w:t>
      </w:r>
      <w:proofErr w:type="spellEnd"/>
      <w:r>
        <w:rPr>
          <w:rFonts w:cs="Times New Roman"/>
          <w:sz w:val="24"/>
          <w:szCs w:val="24"/>
        </w:rPr>
        <w:t xml:space="preserve"> </w:t>
      </w:r>
      <w:proofErr w:type="spellStart"/>
      <w:r>
        <w:rPr>
          <w:rFonts w:cs="Times New Roman"/>
          <w:sz w:val="24"/>
          <w:szCs w:val="24"/>
        </w:rPr>
        <w:t>Gan</w:t>
      </w:r>
      <w:proofErr w:type="spellEnd"/>
      <w:r>
        <w:rPr>
          <w:rFonts w:cs="Times New Roman"/>
          <w:sz w:val="24"/>
          <w:szCs w:val="24"/>
        </w:rPr>
        <w:t xml:space="preserve"> […]. Es ist eine herrliche Landschaft. Die Siedlung</w:t>
      </w:r>
      <w:r>
        <w:rPr>
          <w:rFonts w:cs="Times New Roman"/>
          <w:sz w:val="24"/>
          <w:szCs w:val="24"/>
        </w:rPr>
        <w:t>s</w:t>
      </w:r>
      <w:r>
        <w:rPr>
          <w:rFonts w:cs="Times New Roman"/>
          <w:sz w:val="24"/>
          <w:szCs w:val="24"/>
        </w:rPr>
        <w:t xml:space="preserve">häuser liegen alle etwas höher als die Felder und Gärten selbst, so </w:t>
      </w:r>
      <w:proofErr w:type="spellStart"/>
      <w:r>
        <w:rPr>
          <w:rFonts w:cs="Times New Roman"/>
          <w:sz w:val="24"/>
          <w:szCs w:val="24"/>
        </w:rPr>
        <w:t>daß</w:t>
      </w:r>
      <w:proofErr w:type="spellEnd"/>
      <w:r>
        <w:rPr>
          <w:rFonts w:cs="Times New Roman"/>
          <w:sz w:val="24"/>
          <w:szCs w:val="24"/>
        </w:rPr>
        <w:t xml:space="preserve"> man einen wundervollen Ausblick hat: auf der einen Seite das Meer, auf der anderen die p</w:t>
      </w:r>
      <w:r>
        <w:rPr>
          <w:rFonts w:cs="Times New Roman"/>
          <w:sz w:val="24"/>
          <w:szCs w:val="24"/>
        </w:rPr>
        <w:t>a</w:t>
      </w:r>
      <w:r>
        <w:rPr>
          <w:rFonts w:cs="Times New Roman"/>
          <w:sz w:val="24"/>
          <w:szCs w:val="24"/>
        </w:rPr>
        <w:t>lästinensische Landschaft. Sie könnte ihrem eigentlichen Charakter nach […] i</w:t>
      </w:r>
      <w:r>
        <w:rPr>
          <w:rFonts w:cs="Times New Roman"/>
          <w:sz w:val="24"/>
          <w:szCs w:val="24"/>
        </w:rPr>
        <w:t>r</w:t>
      </w:r>
      <w:r>
        <w:rPr>
          <w:rFonts w:cs="Times New Roman"/>
          <w:sz w:val="24"/>
          <w:szCs w:val="24"/>
        </w:rPr>
        <w:t xml:space="preserve">gendwo in Deutschland liegen. Aber das </w:t>
      </w:r>
      <w:proofErr w:type="spellStart"/>
      <w:r>
        <w:rPr>
          <w:rFonts w:cs="Times New Roman"/>
          <w:sz w:val="24"/>
          <w:szCs w:val="24"/>
        </w:rPr>
        <w:t>Bewußtsein</w:t>
      </w:r>
      <w:proofErr w:type="spellEnd"/>
      <w:r>
        <w:rPr>
          <w:rFonts w:cs="Times New Roman"/>
          <w:sz w:val="24"/>
          <w:szCs w:val="24"/>
        </w:rPr>
        <w:t xml:space="preserve">, </w:t>
      </w:r>
      <w:proofErr w:type="spellStart"/>
      <w:r>
        <w:rPr>
          <w:rFonts w:cs="Times New Roman"/>
          <w:sz w:val="24"/>
          <w:szCs w:val="24"/>
        </w:rPr>
        <w:t>daß</w:t>
      </w:r>
      <w:proofErr w:type="spellEnd"/>
      <w:r>
        <w:rPr>
          <w:rFonts w:cs="Times New Roman"/>
          <w:sz w:val="24"/>
          <w:szCs w:val="24"/>
        </w:rPr>
        <w:t xml:space="preserve"> dieses Land, jeder Stein und jeder Strauch mir gehören, </w:t>
      </w:r>
      <w:proofErr w:type="spellStart"/>
      <w:r>
        <w:rPr>
          <w:rFonts w:cs="Times New Roman"/>
          <w:sz w:val="24"/>
          <w:szCs w:val="24"/>
        </w:rPr>
        <w:t>daß</w:t>
      </w:r>
      <w:proofErr w:type="spellEnd"/>
      <w:r>
        <w:rPr>
          <w:rFonts w:cs="Times New Roman"/>
          <w:sz w:val="24"/>
          <w:szCs w:val="24"/>
        </w:rPr>
        <w:t xml:space="preserve"> es jüdisches Land ist, verschönert die Lan</w:t>
      </w:r>
      <w:r>
        <w:rPr>
          <w:rFonts w:cs="Times New Roman"/>
          <w:sz w:val="24"/>
          <w:szCs w:val="24"/>
        </w:rPr>
        <w:t>d</w:t>
      </w:r>
      <w:r>
        <w:rPr>
          <w:rFonts w:cs="Times New Roman"/>
          <w:sz w:val="24"/>
          <w:szCs w:val="24"/>
        </w:rPr>
        <w:t>schaft in ungeheurem Maße. […]“</w:t>
      </w:r>
      <w:r>
        <w:rPr>
          <w:rStyle w:val="Funotenzeichen"/>
          <w:rFonts w:cs="Times New Roman"/>
          <w:sz w:val="24"/>
          <w:szCs w:val="24"/>
        </w:rPr>
        <w:footnoteReference w:id="36"/>
      </w:r>
    </w:p>
    <w:p w:rsidR="00D172D2" w:rsidRDefault="00D172D2" w:rsidP="00D145E1">
      <w:pPr>
        <w:spacing w:after="0"/>
        <w:jc w:val="both"/>
        <w:rPr>
          <w:rFonts w:cs="Times New Roman"/>
          <w:sz w:val="24"/>
          <w:szCs w:val="24"/>
        </w:rPr>
      </w:pPr>
      <w:r>
        <w:rPr>
          <w:rFonts w:cs="Times New Roman"/>
          <w:sz w:val="24"/>
          <w:szCs w:val="24"/>
        </w:rPr>
        <w:t>Diesen kurzen euphorischen Momenten steht die immer wieder vergebliche Bemühung g</w:t>
      </w:r>
      <w:r>
        <w:rPr>
          <w:rFonts w:cs="Times New Roman"/>
          <w:sz w:val="24"/>
          <w:szCs w:val="24"/>
        </w:rPr>
        <w:t>e</w:t>
      </w:r>
      <w:r>
        <w:rPr>
          <w:rFonts w:cs="Times New Roman"/>
          <w:sz w:val="24"/>
          <w:szCs w:val="24"/>
        </w:rPr>
        <w:t xml:space="preserve">genüber, eine konstante, hinreichend entlohnte Beschäftigung zu finden, die </w:t>
      </w:r>
      <w:r w:rsidR="00320BC0">
        <w:rPr>
          <w:rFonts w:cs="Times New Roman"/>
          <w:sz w:val="24"/>
          <w:szCs w:val="24"/>
        </w:rPr>
        <w:t xml:space="preserve">notwendige </w:t>
      </w:r>
      <w:r>
        <w:rPr>
          <w:rFonts w:cs="Times New Roman"/>
          <w:sz w:val="24"/>
          <w:szCs w:val="24"/>
        </w:rPr>
        <w:t xml:space="preserve">Basis für </w:t>
      </w:r>
      <w:r w:rsidR="00320BC0">
        <w:rPr>
          <w:rFonts w:cs="Times New Roman"/>
          <w:sz w:val="24"/>
          <w:szCs w:val="24"/>
        </w:rPr>
        <w:t>sein</w:t>
      </w:r>
      <w:r>
        <w:rPr>
          <w:rFonts w:cs="Times New Roman"/>
          <w:sz w:val="24"/>
          <w:szCs w:val="24"/>
        </w:rPr>
        <w:t>e</w:t>
      </w:r>
      <w:r w:rsidR="00320BC0">
        <w:rPr>
          <w:rFonts w:cs="Times New Roman"/>
          <w:sz w:val="24"/>
          <w:szCs w:val="24"/>
        </w:rPr>
        <w:t xml:space="preserve"> weitere</w:t>
      </w:r>
      <w:r>
        <w:rPr>
          <w:rFonts w:cs="Times New Roman"/>
          <w:sz w:val="24"/>
          <w:szCs w:val="24"/>
        </w:rPr>
        <w:t xml:space="preserve"> Existenz:</w:t>
      </w:r>
    </w:p>
    <w:p w:rsidR="00D172D2" w:rsidRDefault="00D172D2" w:rsidP="00D145E1">
      <w:pPr>
        <w:spacing w:after="0"/>
        <w:ind w:left="1134"/>
        <w:jc w:val="both"/>
        <w:rPr>
          <w:rFonts w:cs="Times New Roman"/>
          <w:sz w:val="24"/>
          <w:szCs w:val="24"/>
        </w:rPr>
      </w:pPr>
      <w:r>
        <w:rPr>
          <w:rFonts w:cs="Times New Roman"/>
          <w:sz w:val="24"/>
          <w:szCs w:val="24"/>
        </w:rPr>
        <w:t>„</w:t>
      </w:r>
      <w:r>
        <w:rPr>
          <w:rFonts w:cs="Times New Roman"/>
          <w:i/>
          <w:sz w:val="24"/>
          <w:szCs w:val="24"/>
        </w:rPr>
        <w:t>12. Juni 1933:</w:t>
      </w:r>
      <w:r>
        <w:rPr>
          <w:rFonts w:cs="Times New Roman"/>
          <w:sz w:val="24"/>
          <w:szCs w:val="24"/>
        </w:rPr>
        <w:t xml:space="preserve"> Zurück von der ‚</w:t>
      </w:r>
      <w:proofErr w:type="spellStart"/>
      <w:r>
        <w:rPr>
          <w:rFonts w:cs="Times New Roman"/>
          <w:sz w:val="24"/>
          <w:szCs w:val="24"/>
        </w:rPr>
        <w:t>Lishkat</w:t>
      </w:r>
      <w:proofErr w:type="spellEnd"/>
      <w:r>
        <w:rPr>
          <w:rFonts w:cs="Times New Roman"/>
          <w:sz w:val="24"/>
          <w:szCs w:val="24"/>
        </w:rPr>
        <w:t xml:space="preserve"> </w:t>
      </w:r>
      <w:proofErr w:type="spellStart"/>
      <w:r>
        <w:rPr>
          <w:rFonts w:cs="Times New Roman"/>
          <w:sz w:val="24"/>
          <w:szCs w:val="24"/>
        </w:rPr>
        <w:t>Avoda</w:t>
      </w:r>
      <w:proofErr w:type="spellEnd"/>
      <w:r>
        <w:rPr>
          <w:rFonts w:cs="Times New Roman"/>
          <w:sz w:val="24"/>
          <w:szCs w:val="24"/>
        </w:rPr>
        <w:t>‘ (= Arbei</w:t>
      </w:r>
      <w:r w:rsidR="00DD127A">
        <w:rPr>
          <w:rFonts w:cs="Times New Roman"/>
          <w:sz w:val="24"/>
          <w:szCs w:val="24"/>
        </w:rPr>
        <w:t>t</w:t>
      </w:r>
      <w:r>
        <w:rPr>
          <w:rFonts w:cs="Times New Roman"/>
          <w:sz w:val="24"/>
          <w:szCs w:val="24"/>
        </w:rPr>
        <w:t xml:space="preserve">snachweis). ‚Name? – </w:t>
      </w:r>
      <w:proofErr w:type="spellStart"/>
      <w:r>
        <w:rPr>
          <w:rFonts w:cs="Times New Roman"/>
          <w:sz w:val="24"/>
          <w:szCs w:val="24"/>
        </w:rPr>
        <w:t>Amram</w:t>
      </w:r>
      <w:proofErr w:type="spellEnd"/>
      <w:r>
        <w:rPr>
          <w:rFonts w:cs="Times New Roman"/>
          <w:sz w:val="24"/>
          <w:szCs w:val="24"/>
        </w:rPr>
        <w:t>.</w:t>
      </w:r>
      <w:r>
        <w:rPr>
          <w:rStyle w:val="Funotenzeichen"/>
          <w:rFonts w:cs="Times New Roman"/>
          <w:sz w:val="24"/>
          <w:szCs w:val="24"/>
        </w:rPr>
        <w:footnoteReference w:id="37"/>
      </w:r>
      <w:r>
        <w:rPr>
          <w:rFonts w:cs="Times New Roman"/>
          <w:sz w:val="24"/>
          <w:szCs w:val="24"/>
        </w:rPr>
        <w:t xml:space="preserve"> – Beruf`? – Zahntechniker. (Große fragende Augen.) – Wann geboren? – 1913 – Woher? – Deutschland. (Ah. Noch ein </w:t>
      </w:r>
      <w:proofErr w:type="spellStart"/>
      <w:r>
        <w:rPr>
          <w:rFonts w:cs="Times New Roman"/>
          <w:sz w:val="24"/>
          <w:szCs w:val="24"/>
        </w:rPr>
        <w:t>Jecke</w:t>
      </w:r>
      <w:proofErr w:type="spellEnd"/>
      <w:r>
        <w:rPr>
          <w:rFonts w:cs="Times New Roman"/>
          <w:sz w:val="24"/>
          <w:szCs w:val="24"/>
        </w:rPr>
        <w:t>. Das sollte ich noch oft h</w:t>
      </w:r>
      <w:r>
        <w:rPr>
          <w:rFonts w:cs="Times New Roman"/>
          <w:sz w:val="24"/>
          <w:szCs w:val="24"/>
        </w:rPr>
        <w:t>ö</w:t>
      </w:r>
      <w:r>
        <w:rPr>
          <w:rFonts w:cs="Times New Roman"/>
          <w:sz w:val="24"/>
          <w:szCs w:val="24"/>
        </w:rPr>
        <w:t xml:space="preserve">ren.) – Bauarbeit; glaubst Du, </w:t>
      </w:r>
      <w:proofErr w:type="spellStart"/>
      <w:r>
        <w:rPr>
          <w:rFonts w:cs="Times New Roman"/>
          <w:sz w:val="24"/>
          <w:szCs w:val="24"/>
        </w:rPr>
        <w:t>daß</w:t>
      </w:r>
      <w:proofErr w:type="spellEnd"/>
      <w:r>
        <w:rPr>
          <w:rFonts w:cs="Times New Roman"/>
          <w:sz w:val="24"/>
          <w:szCs w:val="24"/>
        </w:rPr>
        <w:t xml:space="preserve"> Du das </w:t>
      </w:r>
      <w:proofErr w:type="spellStart"/>
      <w:r>
        <w:rPr>
          <w:rFonts w:cs="Times New Roman"/>
          <w:sz w:val="24"/>
          <w:szCs w:val="24"/>
        </w:rPr>
        <w:t>schaffen</w:t>
      </w:r>
      <w:proofErr w:type="spellEnd"/>
      <w:r>
        <w:rPr>
          <w:rFonts w:cs="Times New Roman"/>
          <w:sz w:val="24"/>
          <w:szCs w:val="24"/>
        </w:rPr>
        <w:t xml:space="preserve"> wirst? – Ich will’s versuchen. (Zweifelndes Achselzucken.) Also auf zum Bau.“</w:t>
      </w:r>
      <w:r>
        <w:rPr>
          <w:rStyle w:val="Funotenzeichen"/>
          <w:rFonts w:cs="Times New Roman"/>
          <w:sz w:val="24"/>
          <w:szCs w:val="24"/>
        </w:rPr>
        <w:footnoteReference w:id="38"/>
      </w:r>
    </w:p>
    <w:p w:rsidR="00D172D2" w:rsidRDefault="00D172D2" w:rsidP="00D145E1">
      <w:pPr>
        <w:spacing w:after="0"/>
        <w:ind w:left="1134" w:hanging="1134"/>
        <w:jc w:val="both"/>
        <w:rPr>
          <w:rFonts w:cs="Times New Roman"/>
          <w:sz w:val="24"/>
          <w:szCs w:val="24"/>
        </w:rPr>
      </w:pPr>
      <w:r>
        <w:rPr>
          <w:rFonts w:cs="Times New Roman"/>
          <w:sz w:val="24"/>
          <w:szCs w:val="24"/>
        </w:rPr>
        <w:t>Die Arbeit beim Straßenbau entwickelt sich fast zur Katastrophe:</w:t>
      </w:r>
    </w:p>
    <w:p w:rsidR="00D172D2" w:rsidRDefault="00D172D2" w:rsidP="00D145E1">
      <w:pPr>
        <w:spacing w:after="0"/>
        <w:ind w:left="1134"/>
        <w:jc w:val="both"/>
        <w:rPr>
          <w:rFonts w:cs="Times New Roman"/>
          <w:sz w:val="24"/>
          <w:szCs w:val="24"/>
        </w:rPr>
      </w:pPr>
      <w:r>
        <w:rPr>
          <w:rFonts w:cs="Times New Roman"/>
          <w:sz w:val="24"/>
          <w:szCs w:val="24"/>
        </w:rPr>
        <w:t>„</w:t>
      </w:r>
      <w:r>
        <w:rPr>
          <w:rFonts w:cs="Times New Roman"/>
          <w:i/>
          <w:sz w:val="24"/>
          <w:szCs w:val="24"/>
        </w:rPr>
        <w:t>14. Juni 1933:</w:t>
      </w:r>
      <w:r>
        <w:rPr>
          <w:rFonts w:cs="Times New Roman"/>
          <w:sz w:val="24"/>
          <w:szCs w:val="24"/>
        </w:rPr>
        <w:t xml:space="preserve"> Gestern schwerster Arbeitstag, den ich je erlebte. Von 7 bis 18 Uhr bei 46º C Eisenbeton geschleppt. Mit kurzer Mittagspause; von Fliegen g</w:t>
      </w:r>
      <w:r>
        <w:rPr>
          <w:rFonts w:cs="Times New Roman"/>
          <w:sz w:val="24"/>
          <w:szCs w:val="24"/>
        </w:rPr>
        <w:t>e</w:t>
      </w:r>
      <w:r>
        <w:rPr>
          <w:rFonts w:cs="Times New Roman"/>
          <w:sz w:val="24"/>
          <w:szCs w:val="24"/>
        </w:rPr>
        <w:t>stört; hatte keinen Hunger, nur rasenden Durst; kaputte Hände; völlig erschöpft; verdiente 50 Piaster. Arme kaum zu bewegen vom Auf und Ab mit Eimern voll Beton. Heute ausgesetzt.“</w:t>
      </w:r>
      <w:r>
        <w:rPr>
          <w:rStyle w:val="Funotenzeichen"/>
          <w:rFonts w:cs="Times New Roman"/>
          <w:sz w:val="24"/>
          <w:szCs w:val="24"/>
        </w:rPr>
        <w:footnoteReference w:id="39"/>
      </w:r>
      <w:r>
        <w:rPr>
          <w:rFonts w:cs="Times New Roman"/>
          <w:sz w:val="24"/>
          <w:szCs w:val="24"/>
        </w:rPr>
        <w:t xml:space="preserve"> </w:t>
      </w:r>
    </w:p>
    <w:p w:rsidR="00D172D2" w:rsidRDefault="00F64BB0" w:rsidP="00D145E1">
      <w:pPr>
        <w:spacing w:after="0"/>
        <w:jc w:val="both"/>
        <w:rPr>
          <w:rFonts w:cs="Times New Roman"/>
          <w:sz w:val="24"/>
          <w:szCs w:val="24"/>
        </w:rPr>
      </w:pPr>
      <w:r>
        <w:rPr>
          <w:rFonts w:cs="Times New Roman"/>
          <w:sz w:val="24"/>
          <w:szCs w:val="24"/>
        </w:rPr>
        <w:t>Noch</w:t>
      </w:r>
      <w:r w:rsidR="00D172D2">
        <w:rPr>
          <w:rFonts w:cs="Times New Roman"/>
          <w:sz w:val="24"/>
          <w:szCs w:val="24"/>
        </w:rPr>
        <w:t xml:space="preserve"> zeichnet sich keine Änderung ab. </w:t>
      </w:r>
      <w:r>
        <w:rPr>
          <w:rFonts w:cs="Times New Roman"/>
          <w:sz w:val="24"/>
          <w:szCs w:val="24"/>
        </w:rPr>
        <w:t xml:space="preserve">Ein </w:t>
      </w:r>
      <w:r w:rsidR="00D172D2">
        <w:rPr>
          <w:rFonts w:cs="Times New Roman"/>
          <w:sz w:val="24"/>
          <w:szCs w:val="24"/>
        </w:rPr>
        <w:t xml:space="preserve">Misserfolg </w:t>
      </w:r>
      <w:r>
        <w:rPr>
          <w:rFonts w:cs="Times New Roman"/>
          <w:sz w:val="24"/>
          <w:szCs w:val="24"/>
        </w:rPr>
        <w:t xml:space="preserve">reiht sich </w:t>
      </w:r>
      <w:r w:rsidR="00D172D2">
        <w:rPr>
          <w:rFonts w:cs="Times New Roman"/>
          <w:sz w:val="24"/>
          <w:szCs w:val="24"/>
        </w:rPr>
        <w:t>an</w:t>
      </w:r>
      <w:r>
        <w:rPr>
          <w:rFonts w:cs="Times New Roman"/>
          <w:sz w:val="24"/>
          <w:szCs w:val="24"/>
        </w:rPr>
        <w:t xml:space="preserve"> den anderen</w:t>
      </w:r>
      <w:r w:rsidR="00D172D2">
        <w:rPr>
          <w:rFonts w:cs="Times New Roman"/>
          <w:sz w:val="24"/>
          <w:szCs w:val="24"/>
        </w:rPr>
        <w:t>:</w:t>
      </w:r>
    </w:p>
    <w:p w:rsidR="00D172D2" w:rsidRDefault="00D172D2" w:rsidP="00D145E1">
      <w:pPr>
        <w:spacing w:after="0"/>
        <w:ind w:left="1134"/>
        <w:jc w:val="both"/>
        <w:rPr>
          <w:rFonts w:eastAsia="Times New Roman" w:cs="Times New Roman"/>
          <w:iCs/>
          <w:sz w:val="24"/>
          <w:szCs w:val="24"/>
          <w:lang w:eastAsia="de-DE"/>
        </w:rPr>
      </w:pPr>
      <w:r>
        <w:rPr>
          <w:rFonts w:eastAsia="Times New Roman" w:cs="Times New Roman"/>
          <w:iCs/>
          <w:sz w:val="24"/>
          <w:szCs w:val="24"/>
          <w:lang w:eastAsia="de-DE"/>
        </w:rPr>
        <w:t>„</w:t>
      </w:r>
      <w:r>
        <w:rPr>
          <w:rFonts w:eastAsia="Times New Roman" w:cs="Times New Roman"/>
          <w:i/>
          <w:iCs/>
          <w:sz w:val="24"/>
          <w:szCs w:val="24"/>
          <w:lang w:eastAsia="de-DE"/>
        </w:rPr>
        <w:t>16. Juni 1933:</w:t>
      </w:r>
      <w:r>
        <w:rPr>
          <w:rFonts w:eastAsia="Times New Roman" w:cs="Times New Roman"/>
          <w:iCs/>
          <w:sz w:val="24"/>
          <w:szCs w:val="24"/>
          <w:lang w:eastAsia="de-DE"/>
        </w:rPr>
        <w:t xml:space="preserve"> Auch gestern und heute keine Arbeit. […]“</w:t>
      </w:r>
    </w:p>
    <w:p w:rsidR="00D172D2" w:rsidRDefault="00D172D2" w:rsidP="00D145E1">
      <w:pPr>
        <w:spacing w:after="0"/>
        <w:ind w:left="1134"/>
        <w:jc w:val="both"/>
        <w:rPr>
          <w:rFonts w:eastAsia="Times New Roman" w:cs="Times New Roman"/>
          <w:iCs/>
          <w:sz w:val="24"/>
          <w:szCs w:val="24"/>
          <w:lang w:eastAsia="de-DE"/>
        </w:rPr>
      </w:pPr>
      <w:r>
        <w:rPr>
          <w:rFonts w:eastAsia="Times New Roman" w:cs="Times New Roman"/>
          <w:iCs/>
          <w:sz w:val="24"/>
          <w:szCs w:val="24"/>
          <w:lang w:eastAsia="de-DE"/>
        </w:rPr>
        <w:t>„</w:t>
      </w:r>
      <w:r>
        <w:rPr>
          <w:rFonts w:eastAsia="Times New Roman" w:cs="Times New Roman"/>
          <w:i/>
          <w:iCs/>
          <w:sz w:val="24"/>
          <w:szCs w:val="24"/>
          <w:lang w:eastAsia="de-DE"/>
        </w:rPr>
        <w:t>22. Juni 1933:</w:t>
      </w:r>
      <w:r>
        <w:rPr>
          <w:rFonts w:eastAsia="Times New Roman" w:cs="Times New Roman"/>
          <w:iCs/>
          <w:sz w:val="24"/>
          <w:szCs w:val="24"/>
          <w:lang w:eastAsia="de-DE"/>
        </w:rPr>
        <w:t xml:space="preserve"> Seit vorgestern Arbeit bei Brückenbau, den Boden mit der ‚Turia‘ [Hacke] loshacken und herausschaffen. Hände voller Blasen. Was soll werden?“</w:t>
      </w:r>
    </w:p>
    <w:p w:rsidR="00D172D2" w:rsidRDefault="00D172D2" w:rsidP="00D145E1">
      <w:pPr>
        <w:spacing w:after="0"/>
        <w:ind w:left="1134"/>
        <w:jc w:val="both"/>
        <w:rPr>
          <w:sz w:val="24"/>
          <w:szCs w:val="24"/>
        </w:rPr>
      </w:pPr>
      <w:r>
        <w:rPr>
          <w:i/>
          <w:sz w:val="24"/>
          <w:szCs w:val="24"/>
        </w:rPr>
        <w:t>„26. Juni 1933:</w:t>
      </w:r>
      <w:r>
        <w:rPr>
          <w:sz w:val="24"/>
          <w:szCs w:val="24"/>
        </w:rPr>
        <w:t xml:space="preserve"> Wieder vergeblich nach Arbeit gelaufen. Habe gestern als Te</w:t>
      </w:r>
      <w:r>
        <w:rPr>
          <w:sz w:val="24"/>
          <w:szCs w:val="24"/>
        </w:rPr>
        <w:t>l</w:t>
      </w:r>
      <w:r>
        <w:rPr>
          <w:sz w:val="24"/>
          <w:szCs w:val="24"/>
        </w:rPr>
        <w:t xml:space="preserve">lerwäscher in einem Restaurant in </w:t>
      </w:r>
      <w:proofErr w:type="spellStart"/>
      <w:r>
        <w:rPr>
          <w:sz w:val="24"/>
          <w:szCs w:val="24"/>
        </w:rPr>
        <w:t>Jaffa</w:t>
      </w:r>
      <w:proofErr w:type="spellEnd"/>
      <w:r>
        <w:rPr>
          <w:sz w:val="24"/>
          <w:szCs w:val="24"/>
        </w:rPr>
        <w:t xml:space="preserve"> gearbeitet (2 Teller kaputt). War heute in Haifa zwecks Nachfrage bei Bundesbrüdern. Habe Stellung als Laufbursche in Aussicht. Abends wieder im Arbeitsnachweis – vergeblich.“</w:t>
      </w:r>
    </w:p>
    <w:p w:rsidR="00D172D2" w:rsidRDefault="00D172D2" w:rsidP="00D145E1">
      <w:pPr>
        <w:spacing w:after="0"/>
        <w:ind w:left="1134"/>
        <w:jc w:val="both"/>
        <w:rPr>
          <w:sz w:val="24"/>
          <w:szCs w:val="24"/>
        </w:rPr>
      </w:pPr>
      <w:r>
        <w:rPr>
          <w:i/>
          <w:sz w:val="24"/>
          <w:szCs w:val="24"/>
        </w:rPr>
        <w:lastRenderedPageBreak/>
        <w:t>„29. Juni 1933:</w:t>
      </w:r>
      <w:r>
        <w:rPr>
          <w:sz w:val="24"/>
          <w:szCs w:val="24"/>
        </w:rPr>
        <w:t xml:space="preserve"> Alle Bemühungen nützen nichts, gelaufen von Pontius zu Pilatus. Wie nicht, was werden soll. Kein Mittag gegessen, da kein Geld.“</w:t>
      </w:r>
    </w:p>
    <w:p w:rsidR="00D172D2" w:rsidRDefault="00D172D2" w:rsidP="00D145E1">
      <w:pPr>
        <w:spacing w:after="0"/>
        <w:ind w:left="1134"/>
        <w:jc w:val="both"/>
        <w:rPr>
          <w:sz w:val="24"/>
          <w:szCs w:val="24"/>
        </w:rPr>
      </w:pPr>
      <w:r>
        <w:rPr>
          <w:i/>
          <w:sz w:val="24"/>
          <w:szCs w:val="24"/>
        </w:rPr>
        <w:t xml:space="preserve">„4. Juli 1933: </w:t>
      </w:r>
      <w:r>
        <w:rPr>
          <w:sz w:val="24"/>
          <w:szCs w:val="24"/>
        </w:rPr>
        <w:t xml:space="preserve">Seit Sonntag beim Bau einer Schokoladenfabrik in </w:t>
      </w:r>
      <w:proofErr w:type="spellStart"/>
      <w:r>
        <w:rPr>
          <w:sz w:val="24"/>
          <w:szCs w:val="24"/>
        </w:rPr>
        <w:t>Ramat</w:t>
      </w:r>
      <w:proofErr w:type="spellEnd"/>
      <w:r>
        <w:rPr>
          <w:sz w:val="24"/>
          <w:szCs w:val="24"/>
        </w:rPr>
        <w:t xml:space="preserve"> </w:t>
      </w:r>
      <w:proofErr w:type="spellStart"/>
      <w:r>
        <w:rPr>
          <w:sz w:val="24"/>
          <w:szCs w:val="24"/>
        </w:rPr>
        <w:t>Gan</w:t>
      </w:r>
      <w:proofErr w:type="spellEnd"/>
      <w:r>
        <w:rPr>
          <w:sz w:val="24"/>
          <w:szCs w:val="24"/>
        </w:rPr>
        <w:t xml:space="preserve">. </w:t>
      </w:r>
      <w:proofErr w:type="spellStart"/>
      <w:r>
        <w:rPr>
          <w:sz w:val="24"/>
          <w:szCs w:val="24"/>
        </w:rPr>
        <w:t>Mußte</w:t>
      </w:r>
      <w:proofErr w:type="spellEnd"/>
      <w:r>
        <w:rPr>
          <w:sz w:val="24"/>
          <w:szCs w:val="24"/>
        </w:rPr>
        <w:t xml:space="preserve"> schwere Eisenstangen schleppen. Gestern so kaputt, </w:t>
      </w:r>
      <w:proofErr w:type="spellStart"/>
      <w:r>
        <w:rPr>
          <w:sz w:val="24"/>
          <w:szCs w:val="24"/>
        </w:rPr>
        <w:t>daß</w:t>
      </w:r>
      <w:proofErr w:type="spellEnd"/>
      <w:r>
        <w:rPr>
          <w:sz w:val="24"/>
          <w:szCs w:val="24"/>
        </w:rPr>
        <w:t xml:space="preserve"> zu müde zum Abendbrot. Heute völlig fertig, werde morgen aussetzen. Werde manchmal von verzweifelter Stimmung gepackt, kann bei der Arbeit nichts lernen; mache mich nur völlig kaputt, da ich nicht genügend Kraft dafür habe – was soll aus mir we</w:t>
      </w:r>
      <w:r>
        <w:rPr>
          <w:sz w:val="24"/>
          <w:szCs w:val="24"/>
        </w:rPr>
        <w:t>r</w:t>
      </w:r>
      <w:r>
        <w:rPr>
          <w:sz w:val="24"/>
          <w:szCs w:val="24"/>
        </w:rPr>
        <w:t>den? Möchte gerne Lehrstelle, aber nirgends finanzielle Hilfe.</w:t>
      </w:r>
    </w:p>
    <w:p w:rsidR="00D172D2" w:rsidRDefault="00D172D2" w:rsidP="00D145E1">
      <w:pPr>
        <w:spacing w:after="0"/>
        <w:ind w:left="1134"/>
        <w:jc w:val="both"/>
        <w:rPr>
          <w:sz w:val="24"/>
          <w:szCs w:val="24"/>
        </w:rPr>
      </w:pPr>
      <w:r>
        <w:rPr>
          <w:i/>
          <w:sz w:val="24"/>
          <w:szCs w:val="24"/>
        </w:rPr>
        <w:t>16. Juli 1933:</w:t>
      </w:r>
      <w:r>
        <w:rPr>
          <w:sz w:val="24"/>
          <w:szCs w:val="24"/>
        </w:rPr>
        <w:t xml:space="preserve"> Bis heute vor acht Tagen durchweg gearbeitet. […] Seit Montag ohne Arbeit, da Stelle besetzt. Fresse mein Geld auf und nichts kommt hinzu.“</w:t>
      </w:r>
      <w:r>
        <w:rPr>
          <w:rStyle w:val="Funotenzeichen"/>
          <w:sz w:val="24"/>
          <w:szCs w:val="24"/>
        </w:rPr>
        <w:footnoteReference w:id="40"/>
      </w:r>
    </w:p>
    <w:p w:rsidR="00D172D2" w:rsidRDefault="00D172D2" w:rsidP="00D145E1">
      <w:pPr>
        <w:spacing w:after="0"/>
        <w:jc w:val="both"/>
        <w:rPr>
          <w:b/>
          <w:sz w:val="24"/>
          <w:szCs w:val="24"/>
        </w:rPr>
      </w:pPr>
      <w:r>
        <w:rPr>
          <w:sz w:val="24"/>
          <w:szCs w:val="24"/>
        </w:rPr>
        <w:t xml:space="preserve">Im September 1933 erkrankt Martin Hauser an </w:t>
      </w:r>
      <w:proofErr w:type="spellStart"/>
      <w:r>
        <w:rPr>
          <w:sz w:val="24"/>
          <w:szCs w:val="24"/>
        </w:rPr>
        <w:t>Papataci</w:t>
      </w:r>
      <w:proofErr w:type="spellEnd"/>
      <w:r>
        <w:rPr>
          <w:sz w:val="24"/>
          <w:szCs w:val="24"/>
        </w:rPr>
        <w:t xml:space="preserve">-Fieber. </w:t>
      </w:r>
      <w:r w:rsidR="00320BC0">
        <w:rPr>
          <w:sz w:val="24"/>
          <w:szCs w:val="24"/>
        </w:rPr>
        <w:t>In der Folgezeit</w:t>
      </w:r>
      <w:r>
        <w:rPr>
          <w:sz w:val="24"/>
          <w:szCs w:val="24"/>
        </w:rPr>
        <w:t xml:space="preserve"> verbessert sich die Situation. Eine grundsätzliche Änderung aber tritt erst im Januar 1934 ein, als Hauser eine Lehrstelle in einer großen Bauschlosserei erhält. Knapp anderthalb Jahre später wird er von einem Kibbuz als Mitglied aufgenommen. Damit ist die soziale und berufliche Integration zu einem vorläufigen Abschluss gelangt.</w:t>
      </w:r>
    </w:p>
    <w:p w:rsidR="00D172D2" w:rsidRDefault="00D172D2" w:rsidP="00D145E1">
      <w:pPr>
        <w:spacing w:after="0"/>
        <w:jc w:val="both"/>
        <w:rPr>
          <w:sz w:val="24"/>
          <w:szCs w:val="24"/>
        </w:rPr>
      </w:pPr>
    </w:p>
    <w:p w:rsidR="00D172D2" w:rsidRDefault="00D172D2" w:rsidP="00D145E1">
      <w:pPr>
        <w:spacing w:after="0"/>
        <w:jc w:val="both"/>
        <w:rPr>
          <w:sz w:val="24"/>
          <w:szCs w:val="24"/>
        </w:rPr>
      </w:pPr>
      <w:r>
        <w:rPr>
          <w:sz w:val="24"/>
          <w:szCs w:val="24"/>
        </w:rPr>
        <w:tab/>
      </w:r>
      <w:r w:rsidR="00320BC0">
        <w:rPr>
          <w:sz w:val="24"/>
          <w:szCs w:val="24"/>
        </w:rPr>
        <w:t>Politik ist d</w:t>
      </w:r>
      <w:r>
        <w:rPr>
          <w:sz w:val="24"/>
          <w:szCs w:val="24"/>
        </w:rPr>
        <w:t>er zweite Themenbereich, der die Anfangsphase prägt. Sie ist für Martin Hauser das vermutlich wichtigste Erfahrungsfeld. Die hierzu thematisch relevanten Tag</w:t>
      </w:r>
      <w:r>
        <w:rPr>
          <w:sz w:val="24"/>
          <w:szCs w:val="24"/>
        </w:rPr>
        <w:t>e</w:t>
      </w:r>
      <w:r>
        <w:rPr>
          <w:sz w:val="24"/>
          <w:szCs w:val="24"/>
        </w:rPr>
        <w:t>bucheinträge sind von Hauser vermutlich nur in Auszügen publiziert worden. An der Bede</w:t>
      </w:r>
      <w:r>
        <w:rPr>
          <w:sz w:val="24"/>
          <w:szCs w:val="24"/>
        </w:rPr>
        <w:t>u</w:t>
      </w:r>
      <w:r>
        <w:rPr>
          <w:sz w:val="24"/>
          <w:szCs w:val="24"/>
        </w:rPr>
        <w:t>tung des Themas besteht jedoch kein Zweifel.</w:t>
      </w:r>
    </w:p>
    <w:p w:rsidR="00D172D2" w:rsidRDefault="00D172D2" w:rsidP="00D145E1">
      <w:pPr>
        <w:spacing w:after="0"/>
        <w:jc w:val="both"/>
        <w:rPr>
          <w:sz w:val="24"/>
          <w:szCs w:val="24"/>
        </w:rPr>
      </w:pPr>
      <w:r>
        <w:rPr>
          <w:sz w:val="24"/>
          <w:szCs w:val="24"/>
        </w:rPr>
        <w:tab/>
        <w:t xml:space="preserve">Bereits in </w:t>
      </w:r>
      <w:r w:rsidR="00417699">
        <w:rPr>
          <w:sz w:val="24"/>
          <w:szCs w:val="24"/>
        </w:rPr>
        <w:t xml:space="preserve">seiner </w:t>
      </w:r>
      <w:r>
        <w:rPr>
          <w:sz w:val="24"/>
          <w:szCs w:val="24"/>
        </w:rPr>
        <w:t>Berlin</w:t>
      </w:r>
      <w:r w:rsidR="00417699">
        <w:rPr>
          <w:sz w:val="24"/>
          <w:szCs w:val="24"/>
        </w:rPr>
        <w:t>er Zeit</w:t>
      </w:r>
      <w:r>
        <w:rPr>
          <w:sz w:val="24"/>
          <w:szCs w:val="24"/>
        </w:rPr>
        <w:t xml:space="preserve"> hatte sich Hauser intensiv mit der Situation in Palästina beschäftigt. </w:t>
      </w:r>
      <w:r w:rsidR="00417699">
        <w:rPr>
          <w:sz w:val="24"/>
          <w:szCs w:val="24"/>
        </w:rPr>
        <w:t>So äußerte er sich i</w:t>
      </w:r>
      <w:r>
        <w:rPr>
          <w:sz w:val="24"/>
          <w:szCs w:val="24"/>
        </w:rPr>
        <w:t xml:space="preserve">n den Tagebucheinträgen vom 25. Juli, 26. </w:t>
      </w:r>
      <w:r w:rsidR="00417699">
        <w:rPr>
          <w:sz w:val="24"/>
          <w:szCs w:val="24"/>
        </w:rPr>
        <w:t>u</w:t>
      </w:r>
      <w:r>
        <w:rPr>
          <w:sz w:val="24"/>
          <w:szCs w:val="24"/>
        </w:rPr>
        <w:t xml:space="preserve">nd 30. August 1929 mit leidenschaftlicher Besorgnis zu den Araber-Unruhen. Als ein Freund brieflich </w:t>
      </w:r>
      <w:r w:rsidR="00417699">
        <w:rPr>
          <w:sz w:val="24"/>
          <w:szCs w:val="24"/>
        </w:rPr>
        <w:t xml:space="preserve">von der </w:t>
      </w:r>
      <w:r>
        <w:rPr>
          <w:sz w:val="24"/>
          <w:szCs w:val="24"/>
        </w:rPr>
        <w:t xml:space="preserve">Skepsis </w:t>
      </w:r>
      <w:r w:rsidR="00417699">
        <w:rPr>
          <w:sz w:val="24"/>
          <w:szCs w:val="24"/>
        </w:rPr>
        <w:t>sprich</w:t>
      </w:r>
      <w:r>
        <w:rPr>
          <w:sz w:val="24"/>
          <w:szCs w:val="24"/>
        </w:rPr>
        <w:t>t, ob unter diesen Umständen der Aufbau einer jüdischen Heimstätte übe</w:t>
      </w:r>
      <w:r>
        <w:rPr>
          <w:sz w:val="24"/>
          <w:szCs w:val="24"/>
        </w:rPr>
        <w:t>r</w:t>
      </w:r>
      <w:r>
        <w:rPr>
          <w:sz w:val="24"/>
          <w:szCs w:val="24"/>
        </w:rPr>
        <w:t>haupt fortgesetzt werden k</w:t>
      </w:r>
      <w:r w:rsidR="00417699">
        <w:rPr>
          <w:sz w:val="24"/>
          <w:szCs w:val="24"/>
        </w:rPr>
        <w:t>önne</w:t>
      </w:r>
      <w:r>
        <w:rPr>
          <w:sz w:val="24"/>
          <w:szCs w:val="24"/>
        </w:rPr>
        <w:t xml:space="preserve">, formuliert </w:t>
      </w:r>
      <w:r w:rsidR="00417699">
        <w:rPr>
          <w:sz w:val="24"/>
          <w:szCs w:val="24"/>
        </w:rPr>
        <w:t>Hauser</w:t>
      </w:r>
      <w:r>
        <w:rPr>
          <w:sz w:val="24"/>
          <w:szCs w:val="24"/>
        </w:rPr>
        <w:t xml:space="preserve"> im Tagebuch kategorischen Widerspruch:</w:t>
      </w:r>
    </w:p>
    <w:p w:rsidR="00D172D2" w:rsidRDefault="00D172D2" w:rsidP="00D145E1">
      <w:pPr>
        <w:spacing w:after="0"/>
        <w:ind w:left="1134"/>
        <w:jc w:val="both"/>
        <w:rPr>
          <w:sz w:val="24"/>
          <w:szCs w:val="24"/>
        </w:rPr>
      </w:pPr>
      <w:r>
        <w:rPr>
          <w:sz w:val="24"/>
          <w:szCs w:val="24"/>
        </w:rPr>
        <w:t>„Die Palästina-Arbeit kann nie unmöglich werden, da das Heimat- und Nationa</w:t>
      </w:r>
      <w:r>
        <w:rPr>
          <w:sz w:val="24"/>
          <w:szCs w:val="24"/>
        </w:rPr>
        <w:t>l</w:t>
      </w:r>
      <w:r>
        <w:rPr>
          <w:sz w:val="24"/>
          <w:szCs w:val="24"/>
        </w:rPr>
        <w:t>gefühl der Juden stets da sein wird, und die Juden begeistern wird für den Wiede</w:t>
      </w:r>
      <w:r>
        <w:rPr>
          <w:sz w:val="24"/>
          <w:szCs w:val="24"/>
        </w:rPr>
        <w:t>r</w:t>
      </w:r>
      <w:r>
        <w:rPr>
          <w:sz w:val="24"/>
          <w:szCs w:val="24"/>
        </w:rPr>
        <w:t xml:space="preserve">aufbau von </w:t>
      </w:r>
      <w:proofErr w:type="spellStart"/>
      <w:r>
        <w:rPr>
          <w:sz w:val="24"/>
          <w:szCs w:val="24"/>
        </w:rPr>
        <w:t>Erez</w:t>
      </w:r>
      <w:proofErr w:type="spellEnd"/>
      <w:r>
        <w:rPr>
          <w:sz w:val="24"/>
          <w:szCs w:val="24"/>
        </w:rPr>
        <w:t xml:space="preserve"> Israel. Wann war jemals eine Zeit während der ganzen Epoche, seit der das jüdische Volk besteht, wo das Heimat- und Nationalgefühl erloschen ist? Jetzt ist ihm nur eine bestimmte Bahn bereitet worden, in der sich die Gefühle und Ideen ausleben und verwirklichen sollen.“</w:t>
      </w:r>
      <w:r>
        <w:rPr>
          <w:rStyle w:val="Funotenzeichen"/>
          <w:sz w:val="24"/>
          <w:szCs w:val="24"/>
        </w:rPr>
        <w:footnoteReference w:id="41"/>
      </w:r>
    </w:p>
    <w:p w:rsidR="00D172D2" w:rsidRDefault="00D172D2" w:rsidP="00D145E1">
      <w:pPr>
        <w:spacing w:after="0"/>
        <w:jc w:val="both"/>
        <w:rPr>
          <w:sz w:val="24"/>
          <w:szCs w:val="24"/>
        </w:rPr>
      </w:pPr>
      <w:r>
        <w:rPr>
          <w:sz w:val="24"/>
          <w:szCs w:val="24"/>
        </w:rPr>
        <w:t xml:space="preserve">Hauser ergänzt diese Aussage mit einer </w:t>
      </w:r>
      <w:r w:rsidR="00417699">
        <w:rPr>
          <w:sz w:val="24"/>
          <w:szCs w:val="24"/>
        </w:rPr>
        <w:t xml:space="preserve">grundsätzlichen </w:t>
      </w:r>
      <w:r>
        <w:rPr>
          <w:sz w:val="24"/>
          <w:szCs w:val="24"/>
        </w:rPr>
        <w:t>Feststellung zum Verhältnis zw</w:t>
      </w:r>
      <w:r>
        <w:rPr>
          <w:sz w:val="24"/>
          <w:szCs w:val="24"/>
        </w:rPr>
        <w:t>i</w:t>
      </w:r>
      <w:r>
        <w:rPr>
          <w:sz w:val="24"/>
          <w:szCs w:val="24"/>
        </w:rPr>
        <w:t xml:space="preserve">schen Arabern und Juden: </w:t>
      </w:r>
    </w:p>
    <w:p w:rsidR="00D172D2" w:rsidRDefault="00D172D2" w:rsidP="00D145E1">
      <w:pPr>
        <w:spacing w:after="0"/>
        <w:ind w:left="1134"/>
        <w:jc w:val="both"/>
        <w:rPr>
          <w:sz w:val="24"/>
          <w:szCs w:val="24"/>
        </w:rPr>
      </w:pPr>
      <w:r>
        <w:rPr>
          <w:sz w:val="24"/>
          <w:szCs w:val="24"/>
        </w:rPr>
        <w:t>„Das Verhältnis zwischen Arabern und Juden ist von jeher eine Hauptfrage gew</w:t>
      </w:r>
      <w:r>
        <w:rPr>
          <w:sz w:val="24"/>
          <w:szCs w:val="24"/>
        </w:rPr>
        <w:t>e</w:t>
      </w:r>
      <w:r>
        <w:rPr>
          <w:sz w:val="24"/>
          <w:szCs w:val="24"/>
        </w:rPr>
        <w:t xml:space="preserve">sen, die zu lösen man sich seit Jahren bemüht und deren Lösung erst nach Jahre, wenn nicht nach Jahrzehnten, gelingen wird. Aber sie </w:t>
      </w:r>
      <w:r>
        <w:rPr>
          <w:i/>
          <w:sz w:val="24"/>
          <w:szCs w:val="24"/>
        </w:rPr>
        <w:t>wird</w:t>
      </w:r>
      <w:r>
        <w:rPr>
          <w:sz w:val="24"/>
          <w:szCs w:val="24"/>
        </w:rPr>
        <w:t xml:space="preserve"> gelingen, weil sie g</w:t>
      </w:r>
      <w:r>
        <w:rPr>
          <w:sz w:val="24"/>
          <w:szCs w:val="24"/>
        </w:rPr>
        <w:t>e</w:t>
      </w:r>
      <w:r>
        <w:rPr>
          <w:sz w:val="24"/>
          <w:szCs w:val="24"/>
        </w:rPr>
        <w:t xml:space="preserve">lingen </w:t>
      </w:r>
      <w:proofErr w:type="spellStart"/>
      <w:r>
        <w:rPr>
          <w:i/>
          <w:sz w:val="24"/>
          <w:szCs w:val="24"/>
        </w:rPr>
        <w:t>muß</w:t>
      </w:r>
      <w:proofErr w:type="spellEnd"/>
      <w:r>
        <w:rPr>
          <w:sz w:val="24"/>
          <w:szCs w:val="24"/>
        </w:rPr>
        <w:t>.“</w:t>
      </w:r>
      <w:r>
        <w:rPr>
          <w:rStyle w:val="Funotenzeichen"/>
          <w:sz w:val="24"/>
          <w:szCs w:val="24"/>
        </w:rPr>
        <w:footnoteReference w:id="42"/>
      </w:r>
    </w:p>
    <w:p w:rsidR="00D172D2" w:rsidRDefault="00D172D2" w:rsidP="00D145E1">
      <w:pPr>
        <w:spacing w:after="0"/>
        <w:jc w:val="both"/>
        <w:rPr>
          <w:sz w:val="24"/>
          <w:szCs w:val="24"/>
        </w:rPr>
      </w:pPr>
      <w:r>
        <w:rPr>
          <w:sz w:val="24"/>
          <w:szCs w:val="24"/>
        </w:rPr>
        <w:t xml:space="preserve">Mit diesen Aussagen </w:t>
      </w:r>
      <w:r w:rsidR="00417699">
        <w:rPr>
          <w:sz w:val="24"/>
          <w:szCs w:val="24"/>
        </w:rPr>
        <w:t>ha</w:t>
      </w:r>
      <w:r>
        <w:rPr>
          <w:sz w:val="24"/>
          <w:szCs w:val="24"/>
        </w:rPr>
        <w:t xml:space="preserve">t </w:t>
      </w:r>
      <w:r w:rsidR="00417699">
        <w:rPr>
          <w:sz w:val="24"/>
          <w:szCs w:val="24"/>
        </w:rPr>
        <w:t xml:space="preserve">Hauser </w:t>
      </w:r>
      <w:r>
        <w:rPr>
          <w:sz w:val="24"/>
          <w:szCs w:val="24"/>
        </w:rPr>
        <w:t xml:space="preserve">eine klare und unmissverständliche Position </w:t>
      </w:r>
      <w:r w:rsidR="00417699">
        <w:rPr>
          <w:sz w:val="24"/>
          <w:szCs w:val="24"/>
        </w:rPr>
        <w:t>bezogen</w:t>
      </w:r>
      <w:r>
        <w:rPr>
          <w:sz w:val="24"/>
          <w:szCs w:val="24"/>
        </w:rPr>
        <w:t xml:space="preserve">. </w:t>
      </w:r>
      <w:r w:rsidR="00417699">
        <w:rPr>
          <w:sz w:val="24"/>
          <w:szCs w:val="24"/>
        </w:rPr>
        <w:t>E</w:t>
      </w:r>
      <w:r>
        <w:rPr>
          <w:sz w:val="24"/>
          <w:szCs w:val="24"/>
        </w:rPr>
        <w:t xml:space="preserve">r </w:t>
      </w:r>
      <w:r w:rsidR="00417699">
        <w:rPr>
          <w:sz w:val="24"/>
          <w:szCs w:val="24"/>
        </w:rPr>
        <w:t>äußer</w:t>
      </w:r>
      <w:r>
        <w:rPr>
          <w:sz w:val="24"/>
          <w:szCs w:val="24"/>
        </w:rPr>
        <w:t xml:space="preserve">t </w:t>
      </w:r>
      <w:r w:rsidR="00417699">
        <w:rPr>
          <w:sz w:val="24"/>
          <w:szCs w:val="24"/>
        </w:rPr>
        <w:t xml:space="preserve">sich </w:t>
      </w:r>
      <w:r>
        <w:rPr>
          <w:sz w:val="24"/>
          <w:szCs w:val="24"/>
        </w:rPr>
        <w:t xml:space="preserve">in diesem Zusammenhang auch </w:t>
      </w:r>
      <w:r w:rsidR="00417699">
        <w:rPr>
          <w:sz w:val="24"/>
          <w:szCs w:val="24"/>
        </w:rPr>
        <w:t>zur</w:t>
      </w:r>
      <w:r>
        <w:rPr>
          <w:sz w:val="24"/>
          <w:szCs w:val="24"/>
        </w:rPr>
        <w:t xml:space="preserve"> politische</w:t>
      </w:r>
      <w:r w:rsidR="00417699">
        <w:rPr>
          <w:sz w:val="24"/>
          <w:szCs w:val="24"/>
        </w:rPr>
        <w:t>n</w:t>
      </w:r>
      <w:r>
        <w:rPr>
          <w:sz w:val="24"/>
          <w:szCs w:val="24"/>
        </w:rPr>
        <w:t xml:space="preserve"> Ausrichtung der Fraktionen des Jüdischen Parlaments.</w:t>
      </w:r>
      <w:r>
        <w:rPr>
          <w:rStyle w:val="Funotenzeichen"/>
          <w:sz w:val="24"/>
          <w:szCs w:val="24"/>
        </w:rPr>
        <w:footnoteReference w:id="43"/>
      </w:r>
      <w:r>
        <w:rPr>
          <w:sz w:val="24"/>
          <w:szCs w:val="24"/>
        </w:rPr>
        <w:t xml:space="preserve"> Mit welcher Gruppe er sympathisiert, wird </w:t>
      </w:r>
      <w:r w:rsidR="00417699">
        <w:rPr>
          <w:sz w:val="24"/>
          <w:szCs w:val="24"/>
        </w:rPr>
        <w:t xml:space="preserve">an dieser Stelle </w:t>
      </w:r>
      <w:r>
        <w:rPr>
          <w:sz w:val="24"/>
          <w:szCs w:val="24"/>
        </w:rPr>
        <w:t>jedoch nicht erkennbar.</w:t>
      </w:r>
    </w:p>
    <w:p w:rsidR="00D172D2" w:rsidRDefault="00D172D2" w:rsidP="00D145E1">
      <w:pPr>
        <w:spacing w:after="0"/>
        <w:jc w:val="both"/>
        <w:rPr>
          <w:sz w:val="24"/>
          <w:szCs w:val="24"/>
        </w:rPr>
      </w:pPr>
    </w:p>
    <w:p w:rsidR="00D172D2" w:rsidRDefault="00D172D2" w:rsidP="00D145E1">
      <w:pPr>
        <w:spacing w:after="0"/>
        <w:jc w:val="both"/>
        <w:rPr>
          <w:sz w:val="24"/>
          <w:szCs w:val="24"/>
        </w:rPr>
      </w:pPr>
      <w:r>
        <w:rPr>
          <w:sz w:val="24"/>
          <w:szCs w:val="24"/>
        </w:rPr>
        <w:tab/>
        <w:t xml:space="preserve">Gut zwei Wochen nach der Ankunft in Palästina wird Martin Hauser mit der Nachricht vom Mord an Chaim </w:t>
      </w:r>
      <w:proofErr w:type="spellStart"/>
      <w:r>
        <w:rPr>
          <w:sz w:val="24"/>
          <w:szCs w:val="24"/>
        </w:rPr>
        <w:t>Arlosoroff</w:t>
      </w:r>
      <w:proofErr w:type="spellEnd"/>
      <w:r>
        <w:rPr>
          <w:sz w:val="24"/>
          <w:szCs w:val="24"/>
        </w:rPr>
        <w:t xml:space="preserve">, einem der politischen Führer der </w:t>
      </w:r>
      <w:proofErr w:type="spellStart"/>
      <w:r>
        <w:rPr>
          <w:sz w:val="24"/>
          <w:szCs w:val="24"/>
        </w:rPr>
        <w:t>Mapai</w:t>
      </w:r>
      <w:proofErr w:type="spellEnd"/>
      <w:r>
        <w:rPr>
          <w:sz w:val="24"/>
          <w:szCs w:val="24"/>
        </w:rPr>
        <w:t>,</w:t>
      </w:r>
      <w:r>
        <w:rPr>
          <w:rStyle w:val="Funotenzeichen"/>
          <w:sz w:val="24"/>
          <w:szCs w:val="24"/>
        </w:rPr>
        <w:footnoteReference w:id="44"/>
      </w:r>
      <w:r>
        <w:rPr>
          <w:sz w:val="24"/>
          <w:szCs w:val="24"/>
        </w:rPr>
        <w:t xml:space="preserve"> konfrontiert. Er reagiert mit Entsetzen:</w:t>
      </w:r>
    </w:p>
    <w:p w:rsidR="00D172D2" w:rsidRDefault="00D172D2" w:rsidP="00D145E1">
      <w:pPr>
        <w:spacing w:after="0"/>
        <w:ind w:left="1134"/>
        <w:jc w:val="both"/>
        <w:rPr>
          <w:rFonts w:cs="Times New Roman"/>
          <w:sz w:val="24"/>
          <w:szCs w:val="24"/>
        </w:rPr>
      </w:pPr>
      <w:r>
        <w:rPr>
          <w:rFonts w:cs="Times New Roman"/>
          <w:i/>
          <w:sz w:val="24"/>
          <w:szCs w:val="24"/>
        </w:rPr>
        <w:t>„17. Juni 1933:</w:t>
      </w:r>
      <w:r>
        <w:rPr>
          <w:rFonts w:cs="Times New Roman"/>
          <w:sz w:val="24"/>
          <w:szCs w:val="24"/>
        </w:rPr>
        <w:t xml:space="preserve"> Dr. </w:t>
      </w:r>
      <w:proofErr w:type="spellStart"/>
      <w:r>
        <w:rPr>
          <w:rFonts w:cs="Times New Roman"/>
          <w:sz w:val="24"/>
          <w:szCs w:val="24"/>
        </w:rPr>
        <w:t>Arlosoroff</w:t>
      </w:r>
      <w:proofErr w:type="spellEnd"/>
      <w:r>
        <w:rPr>
          <w:rFonts w:cs="Times New Roman"/>
          <w:sz w:val="24"/>
          <w:szCs w:val="24"/>
        </w:rPr>
        <w:t xml:space="preserve"> ermordet, Leiter der politischen Abteilung des </w:t>
      </w:r>
      <w:proofErr w:type="spellStart"/>
      <w:r>
        <w:rPr>
          <w:rFonts w:cs="Times New Roman"/>
          <w:sz w:val="24"/>
          <w:szCs w:val="24"/>
        </w:rPr>
        <w:t>Va’ad</w:t>
      </w:r>
      <w:proofErr w:type="spellEnd"/>
      <w:r>
        <w:rPr>
          <w:rFonts w:cs="Times New Roman"/>
          <w:sz w:val="24"/>
          <w:szCs w:val="24"/>
        </w:rPr>
        <w:t xml:space="preserve"> </w:t>
      </w:r>
      <w:proofErr w:type="spellStart"/>
      <w:r>
        <w:rPr>
          <w:rFonts w:cs="Times New Roman"/>
          <w:sz w:val="24"/>
          <w:szCs w:val="24"/>
        </w:rPr>
        <w:t>Léumi</w:t>
      </w:r>
      <w:proofErr w:type="spellEnd"/>
      <w:r>
        <w:rPr>
          <w:rFonts w:cs="Times New Roman"/>
          <w:sz w:val="24"/>
          <w:szCs w:val="24"/>
        </w:rPr>
        <w:t xml:space="preserve"> [des Jüdischen Nationalrats] in Jerusalem. Vom Täter keine Spur. Großes Unglück für Zionismus. Araber? Revisionisten? Kommunisten?“</w:t>
      </w:r>
      <w:r>
        <w:rPr>
          <w:rStyle w:val="Funotenzeichen"/>
          <w:rFonts w:cs="Times New Roman"/>
          <w:sz w:val="24"/>
          <w:szCs w:val="24"/>
        </w:rPr>
        <w:footnoteReference w:id="45"/>
      </w:r>
      <w:r>
        <w:rPr>
          <w:rFonts w:cs="Times New Roman"/>
          <w:sz w:val="24"/>
          <w:szCs w:val="24"/>
        </w:rPr>
        <w:t xml:space="preserve"> </w:t>
      </w:r>
    </w:p>
    <w:p w:rsidR="00D172D2" w:rsidRDefault="00D172D2" w:rsidP="00D145E1">
      <w:pPr>
        <w:spacing w:after="0"/>
        <w:jc w:val="both"/>
        <w:rPr>
          <w:rFonts w:cs="Times New Roman"/>
          <w:sz w:val="24"/>
          <w:szCs w:val="24"/>
        </w:rPr>
      </w:pPr>
      <w:r>
        <w:rPr>
          <w:rFonts w:cs="Times New Roman"/>
          <w:sz w:val="24"/>
          <w:szCs w:val="24"/>
        </w:rPr>
        <w:t xml:space="preserve">Dass Hauser neben „Arabern“ und „Kommunisten“ auch die „Revisionisten“, also die Gruppe um </w:t>
      </w:r>
      <w:proofErr w:type="spellStart"/>
      <w:r>
        <w:rPr>
          <w:rFonts w:cs="Times New Roman"/>
          <w:sz w:val="24"/>
          <w:szCs w:val="24"/>
        </w:rPr>
        <w:t>Jabotinsky</w:t>
      </w:r>
      <w:proofErr w:type="spellEnd"/>
      <w:r>
        <w:rPr>
          <w:rFonts w:cs="Times New Roman"/>
          <w:sz w:val="24"/>
          <w:szCs w:val="24"/>
        </w:rPr>
        <w:t xml:space="preserve">, zu den Verdächtigen zählt, zeigt, wie stark er bereits zu diesem Zeitpunkt </w:t>
      </w:r>
      <w:r w:rsidR="00417699">
        <w:rPr>
          <w:rFonts w:cs="Times New Roman"/>
          <w:sz w:val="24"/>
          <w:szCs w:val="24"/>
        </w:rPr>
        <w:t xml:space="preserve">über die </w:t>
      </w:r>
      <w:r>
        <w:rPr>
          <w:rFonts w:cs="Times New Roman"/>
          <w:sz w:val="24"/>
          <w:szCs w:val="24"/>
        </w:rPr>
        <w:t>Auswirkungen des innerzionistischen Partei</w:t>
      </w:r>
      <w:r w:rsidR="00417699">
        <w:rPr>
          <w:rFonts w:cs="Times New Roman"/>
          <w:sz w:val="24"/>
          <w:szCs w:val="24"/>
        </w:rPr>
        <w:t>en</w:t>
      </w:r>
      <w:r>
        <w:rPr>
          <w:rFonts w:cs="Times New Roman"/>
          <w:sz w:val="24"/>
          <w:szCs w:val="24"/>
        </w:rPr>
        <w:t>streits erschüttert ist. Ein Tagebuch-Eintrag nur wenige Tage später bestätigt diesen Eindruck:</w:t>
      </w:r>
    </w:p>
    <w:p w:rsidR="00D172D2" w:rsidRDefault="00D172D2" w:rsidP="00D145E1">
      <w:pPr>
        <w:spacing w:after="0"/>
        <w:ind w:left="1134"/>
        <w:jc w:val="both"/>
        <w:rPr>
          <w:rFonts w:cs="Times New Roman"/>
          <w:sz w:val="24"/>
          <w:szCs w:val="24"/>
        </w:rPr>
      </w:pPr>
      <w:r>
        <w:rPr>
          <w:rFonts w:cs="Times New Roman"/>
          <w:i/>
          <w:sz w:val="24"/>
          <w:szCs w:val="24"/>
        </w:rPr>
        <w:t>„26. Juli 1933:</w:t>
      </w:r>
      <w:r>
        <w:rPr>
          <w:rFonts w:cs="Times New Roman"/>
          <w:sz w:val="24"/>
          <w:szCs w:val="24"/>
        </w:rPr>
        <w:t xml:space="preserve"> Hatte Geburtstag, ohne Feier und Geschenke. Leben wird immer prosaischer, je älter man wird. Unterschied zwischen Idee und Wirklichkeit – zw</w:t>
      </w:r>
      <w:r>
        <w:rPr>
          <w:rFonts w:cs="Times New Roman"/>
          <w:sz w:val="24"/>
          <w:szCs w:val="24"/>
        </w:rPr>
        <w:t>i</w:t>
      </w:r>
      <w:r>
        <w:rPr>
          <w:rFonts w:cs="Times New Roman"/>
          <w:sz w:val="24"/>
          <w:szCs w:val="24"/>
        </w:rPr>
        <w:t xml:space="preserve">schen Herzls Gedanken und dem, was die Juden daraus machen – sehr groß. Wahnsinniger </w:t>
      </w:r>
      <w:proofErr w:type="spellStart"/>
      <w:r>
        <w:rPr>
          <w:rFonts w:cs="Times New Roman"/>
          <w:sz w:val="24"/>
          <w:szCs w:val="24"/>
        </w:rPr>
        <w:t>Parteihaß</w:t>
      </w:r>
      <w:proofErr w:type="spellEnd"/>
      <w:r>
        <w:rPr>
          <w:rFonts w:cs="Times New Roman"/>
          <w:sz w:val="24"/>
          <w:szCs w:val="24"/>
        </w:rPr>
        <w:t>, Arbeiterpartei [</w:t>
      </w:r>
      <w:proofErr w:type="spellStart"/>
      <w:r>
        <w:rPr>
          <w:rFonts w:cs="Times New Roman"/>
          <w:sz w:val="24"/>
          <w:szCs w:val="24"/>
        </w:rPr>
        <w:t>Mapai</w:t>
      </w:r>
      <w:proofErr w:type="spellEnd"/>
      <w:r>
        <w:rPr>
          <w:rFonts w:cs="Times New Roman"/>
          <w:sz w:val="24"/>
          <w:szCs w:val="24"/>
        </w:rPr>
        <w:t xml:space="preserve">] – Revisionisten, besonders jetzt nach Mord an </w:t>
      </w:r>
      <w:proofErr w:type="spellStart"/>
      <w:r>
        <w:rPr>
          <w:rFonts w:cs="Times New Roman"/>
          <w:sz w:val="24"/>
          <w:szCs w:val="24"/>
        </w:rPr>
        <w:t>Arlosoroff</w:t>
      </w:r>
      <w:proofErr w:type="spellEnd"/>
      <w:r>
        <w:rPr>
          <w:rFonts w:cs="Times New Roman"/>
          <w:sz w:val="24"/>
          <w:szCs w:val="24"/>
        </w:rPr>
        <w:t>. Auswirkungen des Zwistes überall, im Sport, sogar im K. J. V. [Kartell Jüdischer Verbindungen]. Schlimmer als in Berlin erlebt.“</w:t>
      </w:r>
      <w:r>
        <w:rPr>
          <w:rStyle w:val="Funotenzeichen"/>
          <w:rFonts w:cs="Times New Roman"/>
          <w:sz w:val="24"/>
          <w:szCs w:val="24"/>
        </w:rPr>
        <w:footnoteReference w:id="46"/>
      </w:r>
      <w:r>
        <w:rPr>
          <w:rFonts w:cs="Times New Roman"/>
          <w:sz w:val="24"/>
          <w:szCs w:val="24"/>
        </w:rPr>
        <w:t xml:space="preserve"> </w:t>
      </w:r>
    </w:p>
    <w:p w:rsidR="00D172D2" w:rsidRDefault="00D172D2" w:rsidP="00D145E1">
      <w:pPr>
        <w:spacing w:after="0"/>
        <w:jc w:val="both"/>
        <w:rPr>
          <w:rFonts w:cs="Times New Roman"/>
          <w:sz w:val="24"/>
          <w:szCs w:val="24"/>
        </w:rPr>
      </w:pPr>
      <w:r>
        <w:rPr>
          <w:rFonts w:cs="Times New Roman"/>
          <w:sz w:val="24"/>
          <w:szCs w:val="24"/>
        </w:rPr>
        <w:t>In der Erschütterung über den „wahnsinnigen Parteihass“ wird bereits eine deutliche polit</w:t>
      </w:r>
      <w:r>
        <w:rPr>
          <w:rFonts w:cs="Times New Roman"/>
          <w:sz w:val="24"/>
          <w:szCs w:val="24"/>
        </w:rPr>
        <w:t>i</w:t>
      </w:r>
      <w:r>
        <w:rPr>
          <w:rFonts w:cs="Times New Roman"/>
          <w:sz w:val="24"/>
          <w:szCs w:val="24"/>
        </w:rPr>
        <w:t xml:space="preserve">sche Desillusionierung erkennbar. Der Begriff „Parteihass“ wird in einem Eintrag vom 18. Dezember 1933 noch einmal wiederholt. Für Hauser ist aus dem „zionistischen Ideal“ eine „Parteidoktrin“ geworden: </w:t>
      </w:r>
    </w:p>
    <w:p w:rsidR="00D172D2" w:rsidRDefault="00D172D2" w:rsidP="00D145E1">
      <w:pPr>
        <w:spacing w:after="0"/>
        <w:ind w:left="1134"/>
        <w:jc w:val="both"/>
        <w:rPr>
          <w:rFonts w:cs="Times New Roman"/>
          <w:sz w:val="24"/>
          <w:szCs w:val="24"/>
        </w:rPr>
      </w:pPr>
      <w:r>
        <w:rPr>
          <w:rFonts w:cs="Times New Roman"/>
          <w:sz w:val="24"/>
          <w:szCs w:val="24"/>
        </w:rPr>
        <w:t xml:space="preserve">„Auch starke Enttäuschung am jüdischen Menschen hier, der </w:t>
      </w:r>
      <w:proofErr w:type="spellStart"/>
      <w:r>
        <w:rPr>
          <w:rFonts w:cs="Times New Roman"/>
          <w:sz w:val="24"/>
          <w:szCs w:val="24"/>
        </w:rPr>
        <w:t>Parteihaß</w:t>
      </w:r>
      <w:proofErr w:type="spellEnd"/>
      <w:r>
        <w:rPr>
          <w:rFonts w:cs="Times New Roman"/>
          <w:sz w:val="24"/>
          <w:szCs w:val="24"/>
        </w:rPr>
        <w:t xml:space="preserve"> der Sozi</w:t>
      </w:r>
      <w:r>
        <w:rPr>
          <w:rFonts w:cs="Times New Roman"/>
          <w:sz w:val="24"/>
          <w:szCs w:val="24"/>
        </w:rPr>
        <w:t>a</w:t>
      </w:r>
      <w:r>
        <w:rPr>
          <w:rFonts w:cs="Times New Roman"/>
          <w:sz w:val="24"/>
          <w:szCs w:val="24"/>
        </w:rPr>
        <w:t>listen gegen Andersdenkende; aus dem zionistischen Ideal eine Parteidoktrin g</w:t>
      </w:r>
      <w:r>
        <w:rPr>
          <w:rFonts w:cs="Times New Roman"/>
          <w:sz w:val="24"/>
          <w:szCs w:val="24"/>
        </w:rPr>
        <w:t>e</w:t>
      </w:r>
      <w:r>
        <w:rPr>
          <w:rFonts w:cs="Times New Roman"/>
          <w:sz w:val="24"/>
          <w:szCs w:val="24"/>
        </w:rPr>
        <w:t>macht; intensive Versuche, schon die Jugend politisch zu vergiften; die starke Überheblichkeit des länger ‚eingesessenen‘ jüdischen Bevölkerungsteils aus Os</w:t>
      </w:r>
      <w:r>
        <w:rPr>
          <w:rFonts w:cs="Times New Roman"/>
          <w:sz w:val="24"/>
          <w:szCs w:val="24"/>
        </w:rPr>
        <w:t>t</w:t>
      </w:r>
      <w:r>
        <w:rPr>
          <w:rFonts w:cs="Times New Roman"/>
          <w:sz w:val="24"/>
          <w:szCs w:val="24"/>
        </w:rPr>
        <w:t>europa gegenüber dem ‚</w:t>
      </w:r>
      <w:proofErr w:type="spellStart"/>
      <w:r>
        <w:rPr>
          <w:rFonts w:cs="Times New Roman"/>
          <w:sz w:val="24"/>
          <w:szCs w:val="24"/>
        </w:rPr>
        <w:t>jeckischen</w:t>
      </w:r>
      <w:proofErr w:type="spellEnd"/>
      <w:r>
        <w:rPr>
          <w:rFonts w:cs="Times New Roman"/>
          <w:sz w:val="24"/>
          <w:szCs w:val="24"/>
        </w:rPr>
        <w:t xml:space="preserve"> Neueinwanderer‘, mit einem guten Prozent Spott gemischt – es wird einem ‚mies‘.“</w:t>
      </w:r>
      <w:r>
        <w:rPr>
          <w:rStyle w:val="Funotenzeichen"/>
          <w:rFonts w:cs="Times New Roman"/>
          <w:sz w:val="24"/>
          <w:szCs w:val="24"/>
        </w:rPr>
        <w:footnoteReference w:id="47"/>
      </w:r>
      <w:r>
        <w:rPr>
          <w:rFonts w:cs="Times New Roman"/>
          <w:sz w:val="24"/>
          <w:szCs w:val="24"/>
        </w:rPr>
        <w:t xml:space="preserve"> </w:t>
      </w:r>
    </w:p>
    <w:p w:rsidR="00D172D2" w:rsidRDefault="00D172D2" w:rsidP="00D145E1">
      <w:pPr>
        <w:spacing w:after="0"/>
        <w:jc w:val="both"/>
        <w:rPr>
          <w:rFonts w:cs="Times New Roman"/>
          <w:sz w:val="24"/>
          <w:szCs w:val="24"/>
        </w:rPr>
      </w:pPr>
      <w:r>
        <w:rPr>
          <w:rFonts w:cs="Times New Roman"/>
          <w:sz w:val="24"/>
          <w:szCs w:val="24"/>
        </w:rPr>
        <w:t xml:space="preserve">Martin Hauser verfolgt – wie vermutlich die gesamte jüdische Öffentlichkeit – den Verlauf des Mord-Prozesses mit gespannter Aufmerksamkeit. Für ihn ist der Mord an </w:t>
      </w:r>
      <w:proofErr w:type="spellStart"/>
      <w:r>
        <w:rPr>
          <w:rFonts w:cs="Times New Roman"/>
          <w:sz w:val="24"/>
          <w:szCs w:val="24"/>
        </w:rPr>
        <w:t>Arlosoroff</w:t>
      </w:r>
      <w:proofErr w:type="spellEnd"/>
      <w:r>
        <w:rPr>
          <w:rFonts w:cs="Times New Roman"/>
          <w:sz w:val="24"/>
          <w:szCs w:val="24"/>
        </w:rPr>
        <w:t xml:space="preserve"> der Ausgangspunkt eines politischen Hasses, der die jüdische Gemeinschaft in Palästina zu ze</w:t>
      </w:r>
      <w:r>
        <w:rPr>
          <w:rFonts w:cs="Times New Roman"/>
          <w:sz w:val="24"/>
          <w:szCs w:val="24"/>
        </w:rPr>
        <w:t>r</w:t>
      </w:r>
      <w:r>
        <w:rPr>
          <w:rFonts w:cs="Times New Roman"/>
          <w:sz w:val="24"/>
          <w:szCs w:val="24"/>
        </w:rPr>
        <w:t>reißen droht. Verhängnisvoll ist für ihn vor allem, dass es keine klaren Beweise für die Täte</w:t>
      </w:r>
      <w:r>
        <w:rPr>
          <w:rFonts w:cs="Times New Roman"/>
          <w:sz w:val="24"/>
          <w:szCs w:val="24"/>
        </w:rPr>
        <w:t>r</w:t>
      </w:r>
      <w:r>
        <w:rPr>
          <w:rFonts w:cs="Times New Roman"/>
          <w:sz w:val="24"/>
          <w:szCs w:val="24"/>
        </w:rPr>
        <w:t>schaft der Angeklagten gibt:</w:t>
      </w:r>
    </w:p>
    <w:p w:rsidR="00D172D2" w:rsidRDefault="00D172D2" w:rsidP="00D145E1">
      <w:pPr>
        <w:spacing w:after="0"/>
        <w:ind w:left="1134"/>
        <w:jc w:val="both"/>
        <w:rPr>
          <w:rFonts w:cs="Times New Roman"/>
          <w:sz w:val="24"/>
          <w:szCs w:val="24"/>
        </w:rPr>
      </w:pPr>
      <w:r>
        <w:rPr>
          <w:rFonts w:cs="Times New Roman"/>
          <w:sz w:val="24"/>
          <w:szCs w:val="24"/>
        </w:rPr>
        <w:t>„</w:t>
      </w:r>
      <w:r>
        <w:rPr>
          <w:rFonts w:cs="Times New Roman"/>
          <w:i/>
          <w:sz w:val="24"/>
          <w:szCs w:val="24"/>
        </w:rPr>
        <w:t>8. Juni 1934:</w:t>
      </w:r>
      <w:r>
        <w:rPr>
          <w:rFonts w:cs="Times New Roman"/>
          <w:sz w:val="24"/>
          <w:szCs w:val="24"/>
        </w:rPr>
        <w:t xml:space="preserve"> Nachdem </w:t>
      </w:r>
      <w:proofErr w:type="spellStart"/>
      <w:r>
        <w:rPr>
          <w:rFonts w:cs="Times New Roman"/>
          <w:sz w:val="24"/>
          <w:szCs w:val="24"/>
        </w:rPr>
        <w:t>Achimeir</w:t>
      </w:r>
      <w:proofErr w:type="spellEnd"/>
      <w:r>
        <w:rPr>
          <w:rFonts w:cs="Times New Roman"/>
          <w:sz w:val="24"/>
          <w:szCs w:val="24"/>
        </w:rPr>
        <w:t xml:space="preserve">, einer der drei Angeklagten im </w:t>
      </w:r>
      <w:proofErr w:type="spellStart"/>
      <w:r>
        <w:rPr>
          <w:rFonts w:cs="Times New Roman"/>
          <w:sz w:val="24"/>
          <w:szCs w:val="24"/>
        </w:rPr>
        <w:t>Arlosoroff-Prozeß</w:t>
      </w:r>
      <w:proofErr w:type="spellEnd"/>
      <w:r>
        <w:rPr>
          <w:rFonts w:cs="Times New Roman"/>
          <w:sz w:val="24"/>
          <w:szCs w:val="24"/>
        </w:rPr>
        <w:t xml:space="preserve">, vor 3 Wochen freigesprochen wurde, ist jetzt auch Rosenblatt frei. Nur </w:t>
      </w:r>
      <w:proofErr w:type="spellStart"/>
      <w:r>
        <w:rPr>
          <w:rFonts w:cs="Times New Roman"/>
          <w:sz w:val="24"/>
          <w:szCs w:val="24"/>
        </w:rPr>
        <w:t>Stavsky</w:t>
      </w:r>
      <w:proofErr w:type="spellEnd"/>
      <w:r>
        <w:rPr>
          <w:rFonts w:cs="Times New Roman"/>
          <w:sz w:val="24"/>
          <w:szCs w:val="24"/>
        </w:rPr>
        <w:t xml:space="preserve"> verurteilt zum Tode, aber wahrscheinlich Begnadigung, da nur Indizien. Das Ende eines einjährigen Mordprozesses nach </w:t>
      </w:r>
      <w:proofErr w:type="spellStart"/>
      <w:r>
        <w:rPr>
          <w:rFonts w:cs="Times New Roman"/>
          <w:sz w:val="24"/>
          <w:szCs w:val="24"/>
        </w:rPr>
        <w:t>Arlosoroffs</w:t>
      </w:r>
      <w:proofErr w:type="spellEnd"/>
      <w:r>
        <w:rPr>
          <w:rFonts w:cs="Times New Roman"/>
          <w:sz w:val="24"/>
          <w:szCs w:val="24"/>
        </w:rPr>
        <w:t xml:space="preserve"> Tod; Quelle größten politischen Hasses und schwerster Verleumdungen, Ursache zahlreicher Spaltu</w:t>
      </w:r>
      <w:r>
        <w:rPr>
          <w:rFonts w:cs="Times New Roman"/>
          <w:sz w:val="24"/>
          <w:szCs w:val="24"/>
        </w:rPr>
        <w:t>n</w:t>
      </w:r>
      <w:r>
        <w:rPr>
          <w:rFonts w:cs="Times New Roman"/>
          <w:sz w:val="24"/>
          <w:szCs w:val="24"/>
        </w:rPr>
        <w:t>gen und Zerwürfnisse im jüdischen öffentlichen Leben.“</w:t>
      </w:r>
      <w:r>
        <w:rPr>
          <w:rStyle w:val="Funotenzeichen"/>
          <w:rFonts w:cs="Times New Roman"/>
          <w:sz w:val="24"/>
          <w:szCs w:val="24"/>
        </w:rPr>
        <w:footnoteReference w:id="48"/>
      </w:r>
      <w:r>
        <w:rPr>
          <w:rFonts w:cs="Times New Roman"/>
          <w:sz w:val="24"/>
          <w:szCs w:val="24"/>
        </w:rPr>
        <w:t xml:space="preserve"> </w:t>
      </w:r>
    </w:p>
    <w:p w:rsidR="00D172D2" w:rsidRDefault="00D172D2" w:rsidP="00D145E1">
      <w:pPr>
        <w:spacing w:after="0"/>
        <w:jc w:val="both"/>
        <w:rPr>
          <w:rFonts w:cs="Times New Roman"/>
          <w:sz w:val="24"/>
          <w:szCs w:val="24"/>
        </w:rPr>
      </w:pPr>
      <w:r>
        <w:rPr>
          <w:rFonts w:cs="Times New Roman"/>
          <w:sz w:val="24"/>
          <w:szCs w:val="24"/>
        </w:rPr>
        <w:lastRenderedPageBreak/>
        <w:t>Wichtige Verbände und Organisationen reagieren mit dem Ausschluss der jeweils misslieb</w:t>
      </w:r>
      <w:r>
        <w:rPr>
          <w:rFonts w:cs="Times New Roman"/>
          <w:sz w:val="24"/>
          <w:szCs w:val="24"/>
        </w:rPr>
        <w:t>i</w:t>
      </w:r>
      <w:r>
        <w:rPr>
          <w:rFonts w:cs="Times New Roman"/>
          <w:sz w:val="24"/>
          <w:szCs w:val="24"/>
        </w:rPr>
        <w:t>gen Fraktion. Hauser ist der Überzeugung, dass d</w:t>
      </w:r>
      <w:r w:rsidR="00C76C75">
        <w:rPr>
          <w:rFonts w:cs="Times New Roman"/>
          <w:sz w:val="24"/>
          <w:szCs w:val="24"/>
        </w:rPr>
        <w:t>ieses</w:t>
      </w:r>
      <w:r>
        <w:rPr>
          <w:rFonts w:cs="Times New Roman"/>
          <w:sz w:val="24"/>
          <w:szCs w:val="24"/>
        </w:rPr>
        <w:t xml:space="preserve"> Verhalten falsch ist. </w:t>
      </w:r>
      <w:r w:rsidR="00C76C75">
        <w:rPr>
          <w:rFonts w:cs="Times New Roman"/>
          <w:sz w:val="24"/>
          <w:szCs w:val="24"/>
        </w:rPr>
        <w:t>Auf die Au</w:t>
      </w:r>
      <w:r w:rsidR="00C76C75">
        <w:rPr>
          <w:rFonts w:cs="Times New Roman"/>
          <w:sz w:val="24"/>
          <w:szCs w:val="24"/>
        </w:rPr>
        <w:t>s</w:t>
      </w:r>
      <w:r w:rsidR="00C76C75">
        <w:rPr>
          <w:rFonts w:cs="Times New Roman"/>
          <w:sz w:val="24"/>
          <w:szCs w:val="24"/>
        </w:rPr>
        <w:t xml:space="preserve">schlüsse </w:t>
      </w:r>
      <w:r>
        <w:rPr>
          <w:rFonts w:cs="Times New Roman"/>
          <w:sz w:val="24"/>
          <w:szCs w:val="24"/>
        </w:rPr>
        <w:t>reagiert er mit dem Austritt aus de</w:t>
      </w:r>
      <w:r w:rsidR="00C76C75">
        <w:rPr>
          <w:rFonts w:cs="Times New Roman"/>
          <w:sz w:val="24"/>
          <w:szCs w:val="24"/>
        </w:rPr>
        <w:t>n</w:t>
      </w:r>
      <w:r>
        <w:rPr>
          <w:rFonts w:cs="Times New Roman"/>
          <w:sz w:val="24"/>
          <w:szCs w:val="24"/>
        </w:rPr>
        <w:t xml:space="preserve"> betreffenden Organisation</w:t>
      </w:r>
      <w:r w:rsidR="00C76C75">
        <w:rPr>
          <w:rFonts w:cs="Times New Roman"/>
          <w:sz w:val="24"/>
          <w:szCs w:val="24"/>
        </w:rPr>
        <w:t>en</w:t>
      </w:r>
      <w:r>
        <w:rPr>
          <w:rFonts w:cs="Times New Roman"/>
          <w:sz w:val="24"/>
          <w:szCs w:val="24"/>
        </w:rPr>
        <w:t>:</w:t>
      </w:r>
    </w:p>
    <w:p w:rsidR="00D172D2" w:rsidRDefault="00D172D2" w:rsidP="00D145E1">
      <w:pPr>
        <w:spacing w:after="0"/>
        <w:ind w:left="1134"/>
        <w:jc w:val="both"/>
        <w:rPr>
          <w:rFonts w:cs="Times New Roman"/>
          <w:sz w:val="24"/>
          <w:szCs w:val="24"/>
        </w:rPr>
      </w:pPr>
      <w:r>
        <w:rPr>
          <w:rFonts w:cs="Times New Roman"/>
          <w:sz w:val="24"/>
          <w:szCs w:val="24"/>
        </w:rPr>
        <w:t>„</w:t>
      </w:r>
      <w:r>
        <w:rPr>
          <w:rFonts w:cs="Times New Roman"/>
          <w:i/>
          <w:sz w:val="24"/>
          <w:szCs w:val="24"/>
        </w:rPr>
        <w:t>7. August 1934:</w:t>
      </w:r>
      <w:r>
        <w:rPr>
          <w:rFonts w:cs="Times New Roman"/>
          <w:sz w:val="24"/>
          <w:szCs w:val="24"/>
        </w:rPr>
        <w:t xml:space="preserve"> Ich bin aus dem K. J. V. [Kartell Jüdischer Verbindungen] au</w:t>
      </w:r>
      <w:r>
        <w:rPr>
          <w:rFonts w:cs="Times New Roman"/>
          <w:sz w:val="24"/>
          <w:szCs w:val="24"/>
        </w:rPr>
        <w:t>s</w:t>
      </w:r>
      <w:r>
        <w:rPr>
          <w:rFonts w:cs="Times New Roman"/>
          <w:sz w:val="24"/>
          <w:szCs w:val="24"/>
        </w:rPr>
        <w:t xml:space="preserve">getreten. Ich war als Ersatzdelegierter auf dem Kartelltag in Tel Aviv, wo wir von der Opposition den Antrag stellten, den letzten </w:t>
      </w:r>
      <w:proofErr w:type="spellStart"/>
      <w:r>
        <w:rPr>
          <w:rFonts w:cs="Times New Roman"/>
          <w:sz w:val="24"/>
          <w:szCs w:val="24"/>
        </w:rPr>
        <w:t>Beschluß</w:t>
      </w:r>
      <w:proofErr w:type="spellEnd"/>
      <w:r>
        <w:rPr>
          <w:rFonts w:cs="Times New Roman"/>
          <w:sz w:val="24"/>
          <w:szCs w:val="24"/>
        </w:rPr>
        <w:t xml:space="preserve"> der vorigen Tagung au</w:t>
      </w:r>
      <w:r>
        <w:rPr>
          <w:rFonts w:cs="Times New Roman"/>
          <w:sz w:val="24"/>
          <w:szCs w:val="24"/>
        </w:rPr>
        <w:t>f</w:t>
      </w:r>
      <w:r>
        <w:rPr>
          <w:rFonts w:cs="Times New Roman"/>
          <w:sz w:val="24"/>
          <w:szCs w:val="24"/>
        </w:rPr>
        <w:t>zuheben, nach dem Bundesbrüder mit revisionistischer Parteizugehörigkeit ausz</w:t>
      </w:r>
      <w:r>
        <w:rPr>
          <w:rFonts w:cs="Times New Roman"/>
          <w:sz w:val="24"/>
          <w:szCs w:val="24"/>
        </w:rPr>
        <w:t>u</w:t>
      </w:r>
      <w:r>
        <w:rPr>
          <w:rFonts w:cs="Times New Roman"/>
          <w:sz w:val="24"/>
          <w:szCs w:val="24"/>
        </w:rPr>
        <w:t xml:space="preserve">schließen seien. In einem Wutausbruch von Kurt Blumenfeld offenbarte sich, wie weit der bodenlose </w:t>
      </w:r>
      <w:proofErr w:type="spellStart"/>
      <w:r>
        <w:rPr>
          <w:rFonts w:cs="Times New Roman"/>
          <w:sz w:val="24"/>
          <w:szCs w:val="24"/>
        </w:rPr>
        <w:t>Haß</w:t>
      </w:r>
      <w:proofErr w:type="spellEnd"/>
      <w:r>
        <w:rPr>
          <w:rFonts w:cs="Times New Roman"/>
          <w:sz w:val="24"/>
          <w:szCs w:val="24"/>
        </w:rPr>
        <w:t xml:space="preserve"> sogar hier eingedrungen war, sogar zwischen Menschen, die seit Jahren oder Jahrzehnten Seite an Seite für den Zionismus kämpften. Über 50 Bundesbrüder traten aus. Der Gesamteindruck für mich war furchtbar, machte mich richtig krank. Durch diesen </w:t>
      </w:r>
      <w:proofErr w:type="spellStart"/>
      <w:r>
        <w:rPr>
          <w:rFonts w:cs="Times New Roman"/>
          <w:sz w:val="24"/>
          <w:szCs w:val="24"/>
        </w:rPr>
        <w:t>Haß</w:t>
      </w:r>
      <w:proofErr w:type="spellEnd"/>
      <w:r>
        <w:rPr>
          <w:rFonts w:cs="Times New Roman"/>
          <w:sz w:val="24"/>
          <w:szCs w:val="24"/>
        </w:rPr>
        <w:t xml:space="preserve"> kann das jüdische Aufbauwerk hier in </w:t>
      </w:r>
      <w:proofErr w:type="spellStart"/>
      <w:r>
        <w:rPr>
          <w:rFonts w:cs="Times New Roman"/>
          <w:sz w:val="24"/>
          <w:szCs w:val="24"/>
        </w:rPr>
        <w:t>Erez</w:t>
      </w:r>
      <w:proofErr w:type="spellEnd"/>
      <w:r>
        <w:rPr>
          <w:rFonts w:cs="Times New Roman"/>
          <w:sz w:val="24"/>
          <w:szCs w:val="24"/>
        </w:rPr>
        <w:t xml:space="preserve"> viel schneller untergehen, als die Engländer und Araber es erreichen können.“</w:t>
      </w:r>
      <w:r>
        <w:rPr>
          <w:rStyle w:val="Funotenzeichen"/>
          <w:rFonts w:cs="Times New Roman"/>
          <w:sz w:val="24"/>
          <w:szCs w:val="24"/>
        </w:rPr>
        <w:footnoteReference w:id="49"/>
      </w:r>
      <w:r>
        <w:rPr>
          <w:rFonts w:cs="Times New Roman"/>
          <w:sz w:val="24"/>
          <w:szCs w:val="24"/>
        </w:rPr>
        <w:t xml:space="preserve"> </w:t>
      </w:r>
    </w:p>
    <w:p w:rsidR="00D172D2" w:rsidRDefault="00D172D2" w:rsidP="00D145E1">
      <w:pPr>
        <w:spacing w:after="0"/>
        <w:jc w:val="both"/>
        <w:rPr>
          <w:rFonts w:cs="Times New Roman"/>
          <w:sz w:val="24"/>
          <w:szCs w:val="24"/>
        </w:rPr>
      </w:pPr>
      <w:r>
        <w:rPr>
          <w:rFonts w:cs="Times New Roman"/>
          <w:sz w:val="24"/>
          <w:szCs w:val="24"/>
        </w:rPr>
        <w:t xml:space="preserve">Aus dieser Entscheidung folgt für Hauser jedoch nicht, dass er von der Überzeugung Abstand nimmt, dass Palästina die „Lösung der Judenfrage“ darstellt. Für Hauser gibt es dazu keine Alternative. In seinem Tagebuch formuliert er </w:t>
      </w:r>
      <w:r w:rsidR="00C76C75">
        <w:rPr>
          <w:rFonts w:cs="Times New Roman"/>
          <w:sz w:val="24"/>
          <w:szCs w:val="24"/>
        </w:rPr>
        <w:t xml:space="preserve">dazu </w:t>
      </w:r>
      <w:r>
        <w:rPr>
          <w:rFonts w:cs="Times New Roman"/>
          <w:sz w:val="24"/>
          <w:szCs w:val="24"/>
        </w:rPr>
        <w:t>eine Grundsatzerklärung:</w:t>
      </w:r>
    </w:p>
    <w:p w:rsidR="00D172D2" w:rsidRDefault="00D172D2" w:rsidP="00D145E1">
      <w:pPr>
        <w:spacing w:after="0"/>
        <w:ind w:left="1134"/>
        <w:jc w:val="both"/>
        <w:rPr>
          <w:rFonts w:cs="Times New Roman"/>
          <w:sz w:val="24"/>
          <w:szCs w:val="24"/>
        </w:rPr>
      </w:pPr>
      <w:r>
        <w:rPr>
          <w:rFonts w:cs="Times New Roman"/>
          <w:sz w:val="24"/>
          <w:szCs w:val="24"/>
        </w:rPr>
        <w:t>„Für eine Lösung der Judenfrage kommt nur Palästina in Betracht, da wir in j</w:t>
      </w:r>
      <w:r>
        <w:rPr>
          <w:rFonts w:cs="Times New Roman"/>
          <w:sz w:val="24"/>
          <w:szCs w:val="24"/>
        </w:rPr>
        <w:t>e</w:t>
      </w:r>
      <w:r>
        <w:rPr>
          <w:rFonts w:cs="Times New Roman"/>
          <w:sz w:val="24"/>
          <w:szCs w:val="24"/>
        </w:rPr>
        <w:t xml:space="preserve">dem anderen Land, in das wir gehen würden, als unausbleibliche </w:t>
      </w:r>
      <w:proofErr w:type="gramStart"/>
      <w:r>
        <w:rPr>
          <w:rFonts w:cs="Times New Roman"/>
          <w:sz w:val="24"/>
          <w:szCs w:val="24"/>
        </w:rPr>
        <w:t>Konsequenz</w:t>
      </w:r>
      <w:proofErr w:type="gramEnd"/>
      <w:r>
        <w:rPr>
          <w:rFonts w:cs="Times New Roman"/>
          <w:sz w:val="24"/>
          <w:szCs w:val="24"/>
        </w:rPr>
        <w:t xml:space="preserve"> ein steiles Ansteigen des Antisemitismus zu gewärtigen haben. Die Rechte, die wir aus der Geschichte heraus auf ein Leben in einem Lande haben, sind bei einem Vergleich aller Länder der Welt in Palästina am größten […].“</w:t>
      </w:r>
      <w:r>
        <w:rPr>
          <w:rStyle w:val="Funotenzeichen"/>
          <w:rFonts w:cs="Times New Roman"/>
          <w:sz w:val="24"/>
          <w:szCs w:val="24"/>
        </w:rPr>
        <w:footnoteReference w:id="50"/>
      </w:r>
    </w:p>
    <w:p w:rsidR="00D172D2" w:rsidRDefault="00D172D2" w:rsidP="00D145E1">
      <w:pPr>
        <w:spacing w:after="0"/>
        <w:jc w:val="both"/>
        <w:rPr>
          <w:rFonts w:cs="Times New Roman"/>
          <w:sz w:val="24"/>
          <w:szCs w:val="24"/>
        </w:rPr>
      </w:pPr>
      <w:r>
        <w:rPr>
          <w:rFonts w:cs="Times New Roman"/>
          <w:sz w:val="24"/>
          <w:szCs w:val="24"/>
        </w:rPr>
        <w:t xml:space="preserve">Hauser sieht auch klar voraus, </w:t>
      </w:r>
      <w:proofErr w:type="gramStart"/>
      <w:r>
        <w:rPr>
          <w:rFonts w:cs="Times New Roman"/>
          <w:sz w:val="24"/>
          <w:szCs w:val="24"/>
        </w:rPr>
        <w:t>dass</w:t>
      </w:r>
      <w:proofErr w:type="gramEnd"/>
      <w:r>
        <w:rPr>
          <w:rFonts w:cs="Times New Roman"/>
          <w:sz w:val="24"/>
          <w:szCs w:val="24"/>
        </w:rPr>
        <w:t xml:space="preserve"> die Juden im Kampf gegen die antisemitische Umwelt alleine bleiben werden:</w:t>
      </w:r>
    </w:p>
    <w:p w:rsidR="00D172D2" w:rsidRDefault="00D172D2" w:rsidP="00D145E1">
      <w:pPr>
        <w:spacing w:after="0"/>
        <w:ind w:left="1134"/>
        <w:jc w:val="both"/>
        <w:rPr>
          <w:rFonts w:cs="Times New Roman"/>
          <w:sz w:val="24"/>
          <w:szCs w:val="24"/>
        </w:rPr>
      </w:pPr>
      <w:r>
        <w:rPr>
          <w:rFonts w:cs="Times New Roman"/>
          <w:sz w:val="24"/>
          <w:szCs w:val="24"/>
        </w:rPr>
        <w:t>„In unserem Kampf gegen die Umwelt haben wir keine Hilfe, nirgends Unterstü</w:t>
      </w:r>
      <w:r>
        <w:rPr>
          <w:rFonts w:cs="Times New Roman"/>
          <w:sz w:val="24"/>
          <w:szCs w:val="24"/>
        </w:rPr>
        <w:t>t</w:t>
      </w:r>
      <w:r>
        <w:rPr>
          <w:rFonts w:cs="Times New Roman"/>
          <w:sz w:val="24"/>
          <w:szCs w:val="24"/>
        </w:rPr>
        <w:t>zung. Wir sind bei allen anderen Völkern ein Nichts und bei England nur eine Schachfigur in seinem politischen Intrigenspiel. […].“</w:t>
      </w:r>
    </w:p>
    <w:p w:rsidR="00D172D2" w:rsidRDefault="00D172D2" w:rsidP="00D145E1">
      <w:pPr>
        <w:spacing w:after="0"/>
        <w:jc w:val="both"/>
        <w:rPr>
          <w:rFonts w:cs="Times New Roman"/>
          <w:sz w:val="24"/>
          <w:szCs w:val="24"/>
        </w:rPr>
      </w:pPr>
      <w:r>
        <w:rPr>
          <w:rFonts w:cs="Times New Roman"/>
          <w:sz w:val="24"/>
          <w:szCs w:val="24"/>
        </w:rPr>
        <w:t>Er revidiert zugleich auch seine bisherige Hoffnung darauf, dass es zu einem Ausgleich mit den Arabern kommt:</w:t>
      </w:r>
    </w:p>
    <w:p w:rsidR="00D172D2" w:rsidRDefault="00D172D2" w:rsidP="00D145E1">
      <w:pPr>
        <w:spacing w:after="0"/>
        <w:ind w:left="1134"/>
        <w:jc w:val="both"/>
        <w:rPr>
          <w:rFonts w:cs="Times New Roman"/>
          <w:sz w:val="24"/>
          <w:szCs w:val="24"/>
        </w:rPr>
      </w:pPr>
      <w:r>
        <w:rPr>
          <w:rFonts w:cs="Times New Roman"/>
          <w:sz w:val="24"/>
          <w:szCs w:val="24"/>
        </w:rPr>
        <w:t xml:space="preserve">„[…] Der Gegensatz zwischen uns und den Arabern ist zu groß, als </w:t>
      </w:r>
      <w:proofErr w:type="spellStart"/>
      <w:r>
        <w:rPr>
          <w:rFonts w:cs="Times New Roman"/>
          <w:sz w:val="24"/>
          <w:szCs w:val="24"/>
        </w:rPr>
        <w:t>daß</w:t>
      </w:r>
      <w:proofErr w:type="spellEnd"/>
      <w:r>
        <w:rPr>
          <w:rFonts w:cs="Times New Roman"/>
          <w:sz w:val="24"/>
          <w:szCs w:val="24"/>
        </w:rPr>
        <w:t xml:space="preserve"> er übe</w:t>
      </w:r>
      <w:r>
        <w:rPr>
          <w:rFonts w:cs="Times New Roman"/>
          <w:sz w:val="24"/>
          <w:szCs w:val="24"/>
        </w:rPr>
        <w:t>r</w:t>
      </w:r>
      <w:r>
        <w:rPr>
          <w:rFonts w:cs="Times New Roman"/>
          <w:sz w:val="24"/>
          <w:szCs w:val="24"/>
        </w:rPr>
        <w:t>brückt werden könnte. […] Werde ich vom Arbeitsplatz verdrängt, so drückt man mir die Kehle zu […]. Kommt arabische Arbeit, werden jüdische Arbeiter entla</w:t>
      </w:r>
      <w:r>
        <w:rPr>
          <w:rFonts w:cs="Times New Roman"/>
          <w:sz w:val="24"/>
          <w:szCs w:val="24"/>
        </w:rPr>
        <w:t>s</w:t>
      </w:r>
      <w:r>
        <w:rPr>
          <w:rFonts w:cs="Times New Roman"/>
          <w:sz w:val="24"/>
          <w:szCs w:val="24"/>
        </w:rPr>
        <w:t>sen, haben kein Geld, keine Kleidung, kein Essen. Also Kampf um Arbeit, um j</w:t>
      </w:r>
      <w:r>
        <w:rPr>
          <w:rFonts w:cs="Times New Roman"/>
          <w:sz w:val="24"/>
          <w:szCs w:val="24"/>
        </w:rPr>
        <w:t>e</w:t>
      </w:r>
      <w:r>
        <w:rPr>
          <w:rFonts w:cs="Times New Roman"/>
          <w:sz w:val="24"/>
          <w:szCs w:val="24"/>
        </w:rPr>
        <w:t>den einzelnen Arbeitsplatz. […] Also stärkste Einwanderung, wenn nicht legal, dann illegal. Da der Boden nicht reicht, kauft man, wo man kann. So sind unsere Gedanken.“</w:t>
      </w:r>
    </w:p>
    <w:p w:rsidR="00D172D2" w:rsidRDefault="00D172D2" w:rsidP="00D145E1">
      <w:pPr>
        <w:spacing w:after="0"/>
        <w:jc w:val="both"/>
        <w:rPr>
          <w:rFonts w:cs="Times New Roman"/>
          <w:sz w:val="24"/>
          <w:szCs w:val="24"/>
        </w:rPr>
      </w:pPr>
      <w:r>
        <w:rPr>
          <w:rFonts w:cs="Times New Roman"/>
          <w:sz w:val="24"/>
          <w:szCs w:val="24"/>
        </w:rPr>
        <w:t>Die Schlussfolgerung, die Hauser aus diesen Überlegungen zieht, ist erschreckend. Es sind Formulierungen, die an einen politisch gewendeten Sozialdarwinismus erinnern:</w:t>
      </w:r>
    </w:p>
    <w:p w:rsidR="00D172D2" w:rsidRDefault="00D172D2" w:rsidP="00D145E1">
      <w:pPr>
        <w:spacing w:after="0"/>
        <w:ind w:left="1134"/>
        <w:jc w:val="both"/>
        <w:rPr>
          <w:rFonts w:cs="Times New Roman"/>
          <w:sz w:val="24"/>
          <w:szCs w:val="24"/>
        </w:rPr>
      </w:pPr>
      <w:r>
        <w:rPr>
          <w:rFonts w:cs="Times New Roman"/>
          <w:sz w:val="24"/>
          <w:szCs w:val="24"/>
        </w:rPr>
        <w:t>„Kampf das ist das Leben hier im Land, Kampf auf der einen und Kampf auf der anderen, auf unserer Seite, in dem es nur Sieger und Besiegte, nie ein ‚Unen</w:t>
      </w:r>
      <w:r>
        <w:rPr>
          <w:rFonts w:cs="Times New Roman"/>
          <w:sz w:val="24"/>
          <w:szCs w:val="24"/>
        </w:rPr>
        <w:t>t</w:t>
      </w:r>
      <w:r>
        <w:rPr>
          <w:rFonts w:cs="Times New Roman"/>
          <w:sz w:val="24"/>
          <w:szCs w:val="24"/>
        </w:rPr>
        <w:t>schieden‘ gegen kann, da es ein Kampf um Arbeit, Brot und Leben ist.“</w:t>
      </w:r>
      <w:r>
        <w:rPr>
          <w:rStyle w:val="Funotenzeichen"/>
          <w:rFonts w:cs="Times New Roman"/>
          <w:sz w:val="24"/>
          <w:szCs w:val="24"/>
        </w:rPr>
        <w:footnoteReference w:id="51"/>
      </w:r>
    </w:p>
    <w:p w:rsidR="00D172D2" w:rsidRDefault="00D172D2" w:rsidP="00D145E1">
      <w:pPr>
        <w:spacing w:after="0"/>
        <w:jc w:val="both"/>
        <w:rPr>
          <w:rFonts w:cs="Times New Roman"/>
          <w:sz w:val="24"/>
          <w:szCs w:val="24"/>
        </w:rPr>
      </w:pPr>
      <w:r>
        <w:rPr>
          <w:rFonts w:cs="Times New Roman"/>
          <w:sz w:val="24"/>
          <w:szCs w:val="24"/>
        </w:rPr>
        <w:t>Dieser vom Verstand ebenso wie von den Emotionen geleitete Pessimismus wird jedoch i</w:t>
      </w:r>
      <w:r>
        <w:rPr>
          <w:rFonts w:cs="Times New Roman"/>
          <w:sz w:val="24"/>
          <w:szCs w:val="24"/>
        </w:rPr>
        <w:t>m</w:t>
      </w:r>
      <w:r>
        <w:rPr>
          <w:rFonts w:cs="Times New Roman"/>
          <w:sz w:val="24"/>
          <w:szCs w:val="24"/>
        </w:rPr>
        <w:t xml:space="preserve">mer wieder von Momenten der Hoffnung </w:t>
      </w:r>
      <w:r w:rsidR="00C76C75">
        <w:rPr>
          <w:rFonts w:cs="Times New Roman"/>
          <w:sz w:val="24"/>
          <w:szCs w:val="24"/>
        </w:rPr>
        <w:t>überlager</w:t>
      </w:r>
      <w:r>
        <w:rPr>
          <w:rFonts w:cs="Times New Roman"/>
          <w:sz w:val="24"/>
          <w:szCs w:val="24"/>
        </w:rPr>
        <w:t>t:</w:t>
      </w:r>
    </w:p>
    <w:p w:rsidR="00D172D2" w:rsidRDefault="00D172D2" w:rsidP="00D145E1">
      <w:pPr>
        <w:spacing w:after="0"/>
        <w:ind w:left="1134"/>
        <w:jc w:val="both"/>
        <w:rPr>
          <w:rFonts w:cs="Times New Roman"/>
          <w:sz w:val="24"/>
          <w:szCs w:val="24"/>
        </w:rPr>
      </w:pPr>
      <w:r>
        <w:rPr>
          <w:rFonts w:cs="Times New Roman"/>
          <w:sz w:val="24"/>
          <w:szCs w:val="24"/>
        </w:rPr>
        <w:lastRenderedPageBreak/>
        <w:t>„</w:t>
      </w:r>
      <w:r>
        <w:rPr>
          <w:rFonts w:cs="Times New Roman"/>
          <w:i/>
          <w:sz w:val="24"/>
          <w:szCs w:val="24"/>
        </w:rPr>
        <w:t>10. Nov. 1934:</w:t>
      </w:r>
      <w:r>
        <w:rPr>
          <w:rFonts w:cs="Times New Roman"/>
          <w:sz w:val="24"/>
          <w:szCs w:val="24"/>
        </w:rPr>
        <w:t xml:space="preserve"> […]</w:t>
      </w:r>
      <w:r>
        <w:rPr>
          <w:rFonts w:cs="Times New Roman"/>
          <w:i/>
          <w:sz w:val="24"/>
          <w:szCs w:val="24"/>
        </w:rPr>
        <w:t xml:space="preserve"> </w:t>
      </w:r>
      <w:r>
        <w:rPr>
          <w:rFonts w:cs="Times New Roman"/>
          <w:sz w:val="24"/>
          <w:szCs w:val="24"/>
        </w:rPr>
        <w:t xml:space="preserve">Vor ca. einem Monat ist in London ein Friedensabkommen zwischen </w:t>
      </w:r>
      <w:proofErr w:type="spellStart"/>
      <w:r>
        <w:rPr>
          <w:rFonts w:cs="Times New Roman"/>
          <w:sz w:val="24"/>
          <w:szCs w:val="24"/>
        </w:rPr>
        <w:t>Jabotinsky</w:t>
      </w:r>
      <w:proofErr w:type="spellEnd"/>
      <w:r>
        <w:rPr>
          <w:rFonts w:cs="Times New Roman"/>
          <w:sz w:val="24"/>
          <w:szCs w:val="24"/>
        </w:rPr>
        <w:t xml:space="preserve"> und Ben Gurion, Führer der </w:t>
      </w:r>
      <w:proofErr w:type="spellStart"/>
      <w:r>
        <w:rPr>
          <w:rFonts w:cs="Times New Roman"/>
          <w:sz w:val="24"/>
          <w:szCs w:val="24"/>
        </w:rPr>
        <w:t>Histadruth</w:t>
      </w:r>
      <w:proofErr w:type="spellEnd"/>
      <w:r>
        <w:rPr>
          <w:rFonts w:cs="Times New Roman"/>
          <w:sz w:val="24"/>
          <w:szCs w:val="24"/>
        </w:rPr>
        <w:t xml:space="preserve"> [der Gewerkschaft], geschlossen worden. Der gute Wille ist da, ich fürchte aber, </w:t>
      </w:r>
      <w:proofErr w:type="spellStart"/>
      <w:r>
        <w:rPr>
          <w:rFonts w:cs="Times New Roman"/>
          <w:sz w:val="24"/>
          <w:szCs w:val="24"/>
        </w:rPr>
        <w:t>daß</w:t>
      </w:r>
      <w:proofErr w:type="spellEnd"/>
      <w:r>
        <w:rPr>
          <w:rFonts w:cs="Times New Roman"/>
          <w:sz w:val="24"/>
          <w:szCs w:val="24"/>
        </w:rPr>
        <w:t xml:space="preserve"> sich hier die Kleinen, die Parteibonzen und fanatischen ‚Politikaster‘, stärker als die Großen erweisen und deren Bemühungen sabotieren werden. Auf der linken Seite, zu der ich ja nun ‚viele Beziehungen‘ habe (durch die </w:t>
      </w:r>
      <w:proofErr w:type="spellStart"/>
      <w:r>
        <w:rPr>
          <w:rFonts w:cs="Times New Roman"/>
          <w:sz w:val="24"/>
          <w:szCs w:val="24"/>
        </w:rPr>
        <w:t>Poalim</w:t>
      </w:r>
      <w:proofErr w:type="spellEnd"/>
      <w:r>
        <w:rPr>
          <w:rFonts w:cs="Times New Roman"/>
          <w:sz w:val="24"/>
          <w:szCs w:val="24"/>
        </w:rPr>
        <w:t xml:space="preserve"> [die Arbeiter]) gibt es viele Gegner, und auch rechts scheint man die Friedensposaune </w:t>
      </w:r>
      <w:proofErr w:type="spellStart"/>
      <w:r>
        <w:rPr>
          <w:rFonts w:cs="Times New Roman"/>
          <w:sz w:val="24"/>
          <w:szCs w:val="24"/>
        </w:rPr>
        <w:t>mißtönend</w:t>
      </w:r>
      <w:proofErr w:type="spellEnd"/>
      <w:r>
        <w:rPr>
          <w:rFonts w:cs="Times New Roman"/>
          <w:sz w:val="24"/>
          <w:szCs w:val="24"/>
        </w:rPr>
        <w:t xml:space="preserve"> zu fi</w:t>
      </w:r>
      <w:r>
        <w:rPr>
          <w:rFonts w:cs="Times New Roman"/>
          <w:sz w:val="24"/>
          <w:szCs w:val="24"/>
        </w:rPr>
        <w:t>n</w:t>
      </w:r>
      <w:r>
        <w:rPr>
          <w:rFonts w:cs="Times New Roman"/>
          <w:sz w:val="24"/>
          <w:szCs w:val="24"/>
        </w:rPr>
        <w:t>den.“</w:t>
      </w:r>
      <w:r>
        <w:rPr>
          <w:rStyle w:val="Funotenzeichen"/>
          <w:rFonts w:cs="Times New Roman"/>
          <w:sz w:val="24"/>
          <w:szCs w:val="24"/>
        </w:rPr>
        <w:footnoteReference w:id="52"/>
      </w:r>
      <w:r>
        <w:rPr>
          <w:rFonts w:cs="Times New Roman"/>
          <w:sz w:val="24"/>
          <w:szCs w:val="24"/>
        </w:rPr>
        <w:t xml:space="preserve"> </w:t>
      </w:r>
    </w:p>
    <w:p w:rsidR="00D172D2" w:rsidRDefault="00D172D2" w:rsidP="00D145E1">
      <w:pPr>
        <w:spacing w:after="0"/>
        <w:jc w:val="both"/>
        <w:rPr>
          <w:rFonts w:cs="Times New Roman"/>
          <w:sz w:val="24"/>
          <w:szCs w:val="24"/>
        </w:rPr>
      </w:pPr>
      <w:r>
        <w:rPr>
          <w:rFonts w:cs="Times New Roman"/>
          <w:sz w:val="24"/>
          <w:szCs w:val="24"/>
        </w:rPr>
        <w:t>Diese Widersprüchlichkeit der Empfindungen bleibt auch weiterhin bestehen. Sie wird durch den Verlauf der politischen Ereignisse: die Novemberpogrome in Deutschland sowie durch den Kriegsausbruch nur gesteigert.</w:t>
      </w:r>
    </w:p>
    <w:p w:rsidR="00D172D2" w:rsidRDefault="00D172D2" w:rsidP="00D145E1">
      <w:pPr>
        <w:spacing w:after="0"/>
        <w:jc w:val="both"/>
        <w:rPr>
          <w:rFonts w:cs="Times New Roman"/>
          <w:sz w:val="24"/>
          <w:szCs w:val="24"/>
        </w:rPr>
      </w:pPr>
    </w:p>
    <w:p w:rsidR="00D172D2" w:rsidRDefault="00D172D2" w:rsidP="00D145E1">
      <w:pPr>
        <w:spacing w:after="0"/>
        <w:jc w:val="both"/>
        <w:rPr>
          <w:b/>
          <w:sz w:val="24"/>
          <w:szCs w:val="24"/>
        </w:rPr>
      </w:pPr>
      <w:r>
        <w:rPr>
          <w:b/>
          <w:sz w:val="24"/>
          <w:szCs w:val="24"/>
        </w:rPr>
        <w:t>Das Tagebuch der Palästina-Reise Willy Cohns</w:t>
      </w:r>
    </w:p>
    <w:p w:rsidR="00D172D2" w:rsidRDefault="00D172D2" w:rsidP="00D145E1">
      <w:pPr>
        <w:spacing w:after="0"/>
        <w:jc w:val="both"/>
        <w:rPr>
          <w:sz w:val="24"/>
          <w:szCs w:val="24"/>
        </w:rPr>
      </w:pPr>
      <w:r>
        <w:rPr>
          <w:sz w:val="24"/>
          <w:szCs w:val="24"/>
        </w:rPr>
        <w:t>Diese Reise ist der Versuch einer Identitätsfindung in einer Zeit, in der die Umgebung den Juden ihre Identität abspricht: Vom 13. März bis 9. Mai 1937 unternimmt Willy Cohn</w:t>
      </w:r>
      <w:r>
        <w:rPr>
          <w:rStyle w:val="Funotenzeichen"/>
          <w:sz w:val="24"/>
          <w:szCs w:val="24"/>
        </w:rPr>
        <w:footnoteReference w:id="53"/>
      </w:r>
      <w:r>
        <w:rPr>
          <w:sz w:val="24"/>
          <w:szCs w:val="24"/>
        </w:rPr>
        <w:t xml:space="preserve">, 48 Jahre alt, zwangspensionierter Gymnasiallehrer, Zionist, orthodoxer Jude und renommierter Historiker, mit seiner Frau Trudi eine Reise nach Palästina. Hier, in einem Kibbuz, lebt Willy Cohns Sohn Ernst, der 1935 als 16-Jähriger mit der </w:t>
      </w:r>
      <w:proofErr w:type="spellStart"/>
      <w:r>
        <w:rPr>
          <w:sz w:val="24"/>
          <w:szCs w:val="24"/>
        </w:rPr>
        <w:t>Jugendalijah</w:t>
      </w:r>
      <w:proofErr w:type="spellEnd"/>
      <w:r>
        <w:rPr>
          <w:sz w:val="24"/>
          <w:szCs w:val="24"/>
        </w:rPr>
        <w:t xml:space="preserve"> nach Palästina gelangt ist. Mit dem Zug fahren sie von Breslau über Berlin nach Paris und weiter nach Marseille, wo sie das Schiff besteigen. Am 26. März treffen sie in Haifa ein. Einen Monat später, am 28. April, treten sie die Rückreise an – wiederum über Marseille, Paris und Berlin. Wie auf der Hinreise besuchen sie in Paris Willy Cohns ältesten Sohn Wolfgang und in Berlin Trudis Eltern. </w:t>
      </w:r>
    </w:p>
    <w:p w:rsidR="00D172D2" w:rsidRDefault="00D172D2" w:rsidP="00D145E1">
      <w:pPr>
        <w:spacing w:after="0"/>
        <w:ind w:firstLine="708"/>
        <w:jc w:val="both"/>
        <w:rPr>
          <w:sz w:val="24"/>
          <w:szCs w:val="24"/>
        </w:rPr>
      </w:pPr>
      <w:r>
        <w:rPr>
          <w:sz w:val="24"/>
          <w:szCs w:val="24"/>
        </w:rPr>
        <w:t xml:space="preserve">Aus Willy Cohns Tagebuch der Palästina-Reise spricht eine starke Verunsicherung. Grund sind vermutlich die finanzielle Lage und die zunehmende soziale Isolierung. </w:t>
      </w:r>
      <w:r w:rsidR="00FB439C">
        <w:rPr>
          <w:sz w:val="24"/>
          <w:szCs w:val="24"/>
        </w:rPr>
        <w:t>Cohns</w:t>
      </w:r>
      <w:r>
        <w:rPr>
          <w:sz w:val="24"/>
          <w:szCs w:val="24"/>
        </w:rPr>
        <w:t xml:space="preserve"> Pension reicht kaum aus, um der Familie den Lebensunterhalt zu sichern. </w:t>
      </w:r>
      <w:r w:rsidR="00D41A1B">
        <w:rPr>
          <w:sz w:val="24"/>
          <w:szCs w:val="24"/>
        </w:rPr>
        <w:t>Er</w:t>
      </w:r>
      <w:r>
        <w:rPr>
          <w:sz w:val="24"/>
          <w:szCs w:val="24"/>
        </w:rPr>
        <w:t xml:space="preserve"> ist daher </w:t>
      </w:r>
      <w:r w:rsidR="00FB439C">
        <w:rPr>
          <w:sz w:val="24"/>
          <w:szCs w:val="24"/>
        </w:rPr>
        <w:t xml:space="preserve">in </w:t>
      </w:r>
      <w:r w:rsidR="00D41A1B">
        <w:rPr>
          <w:sz w:val="24"/>
          <w:szCs w:val="24"/>
        </w:rPr>
        <w:t>z</w:t>
      </w:r>
      <w:r w:rsidR="00D41A1B">
        <w:rPr>
          <w:sz w:val="24"/>
          <w:szCs w:val="24"/>
        </w:rPr>
        <w:t>u</w:t>
      </w:r>
      <w:r w:rsidR="00D41A1B">
        <w:rPr>
          <w:sz w:val="24"/>
          <w:szCs w:val="24"/>
        </w:rPr>
        <w:t>nehmend</w:t>
      </w:r>
      <w:r w:rsidR="00FB439C">
        <w:rPr>
          <w:sz w:val="24"/>
          <w:szCs w:val="24"/>
        </w:rPr>
        <w:t xml:space="preserve">em Maße </w:t>
      </w:r>
      <w:r>
        <w:rPr>
          <w:sz w:val="24"/>
          <w:szCs w:val="24"/>
        </w:rPr>
        <w:t>auf Einkünfte aus seiner Vortragstätigkeit und seinen Beiträgen in der j</w:t>
      </w:r>
      <w:r>
        <w:rPr>
          <w:sz w:val="24"/>
          <w:szCs w:val="24"/>
        </w:rPr>
        <w:t>ü</w:t>
      </w:r>
      <w:r>
        <w:rPr>
          <w:sz w:val="24"/>
          <w:szCs w:val="24"/>
        </w:rPr>
        <w:t xml:space="preserve">dischen Presse angewiesen. </w:t>
      </w:r>
      <w:r w:rsidR="00FB439C">
        <w:rPr>
          <w:sz w:val="24"/>
          <w:szCs w:val="24"/>
        </w:rPr>
        <w:t>D</w:t>
      </w:r>
      <w:r>
        <w:rPr>
          <w:sz w:val="24"/>
          <w:szCs w:val="24"/>
        </w:rPr>
        <w:t xml:space="preserve">ie liberalen Zeitungen </w:t>
      </w:r>
      <w:r w:rsidR="00D41A1B">
        <w:rPr>
          <w:sz w:val="24"/>
          <w:szCs w:val="24"/>
        </w:rPr>
        <w:t>stehen ihm jedoch inzwischen nicht mehr offen</w:t>
      </w:r>
      <w:r>
        <w:rPr>
          <w:sz w:val="24"/>
          <w:szCs w:val="24"/>
        </w:rPr>
        <w:t xml:space="preserve">. Dasselbe gilt für Organisationen und Verbände. Willy Cohns Kontakte beschränken sich </w:t>
      </w:r>
      <w:r w:rsidR="00FB439C">
        <w:rPr>
          <w:sz w:val="24"/>
          <w:szCs w:val="24"/>
        </w:rPr>
        <w:t xml:space="preserve">daher </w:t>
      </w:r>
      <w:r>
        <w:rPr>
          <w:sz w:val="24"/>
          <w:szCs w:val="24"/>
        </w:rPr>
        <w:t xml:space="preserve">immer stärker auf den Kreis der Orthodoxie. Mit dem liberalen Judentum, das in der Breslau dominiert, hat </w:t>
      </w:r>
      <w:r w:rsidR="00D41A1B">
        <w:rPr>
          <w:sz w:val="24"/>
          <w:szCs w:val="24"/>
        </w:rPr>
        <w:t xml:space="preserve">Willy Cohn </w:t>
      </w:r>
      <w:r>
        <w:rPr>
          <w:sz w:val="24"/>
          <w:szCs w:val="24"/>
        </w:rPr>
        <w:t xml:space="preserve">weitgehend gebrochen. Für </w:t>
      </w:r>
      <w:r w:rsidR="00D41A1B">
        <w:rPr>
          <w:sz w:val="24"/>
          <w:szCs w:val="24"/>
        </w:rPr>
        <w:t>i</w:t>
      </w:r>
      <w:r>
        <w:rPr>
          <w:sz w:val="24"/>
          <w:szCs w:val="24"/>
        </w:rPr>
        <w:t>hn ist die Fahrt d</w:t>
      </w:r>
      <w:r w:rsidR="00FB439C">
        <w:rPr>
          <w:sz w:val="24"/>
          <w:szCs w:val="24"/>
        </w:rPr>
        <w:t>eshalb</w:t>
      </w:r>
      <w:r>
        <w:rPr>
          <w:sz w:val="24"/>
          <w:szCs w:val="24"/>
        </w:rPr>
        <w:t xml:space="preserve"> keine Besuchs- bzw. Informationsreise. Es ist die Suche nach einem „Stück Lebenserfü</w:t>
      </w:r>
      <w:r>
        <w:rPr>
          <w:sz w:val="24"/>
          <w:szCs w:val="24"/>
        </w:rPr>
        <w:t>l</w:t>
      </w:r>
      <w:r>
        <w:rPr>
          <w:sz w:val="24"/>
          <w:szCs w:val="24"/>
        </w:rPr>
        <w:t>lung“.</w:t>
      </w:r>
      <w:r>
        <w:rPr>
          <w:rStyle w:val="Funotenzeichen"/>
          <w:sz w:val="24"/>
          <w:szCs w:val="24"/>
        </w:rPr>
        <w:footnoteReference w:id="54"/>
      </w:r>
      <w:r>
        <w:rPr>
          <w:sz w:val="24"/>
          <w:szCs w:val="24"/>
        </w:rPr>
        <w:t xml:space="preserve"> „</w:t>
      </w:r>
      <w:proofErr w:type="spellStart"/>
      <w:r>
        <w:rPr>
          <w:sz w:val="24"/>
          <w:szCs w:val="24"/>
        </w:rPr>
        <w:t>Erez</w:t>
      </w:r>
      <w:proofErr w:type="spellEnd"/>
      <w:r>
        <w:rPr>
          <w:sz w:val="24"/>
          <w:szCs w:val="24"/>
        </w:rPr>
        <w:t xml:space="preserve"> Israel“ ist, wie Willy Cohn formuliert, das „Ziel meiner Wünsche“,</w:t>
      </w:r>
      <w:r>
        <w:rPr>
          <w:rStyle w:val="Funotenzeichen"/>
          <w:sz w:val="24"/>
          <w:szCs w:val="24"/>
        </w:rPr>
        <w:footnoteReference w:id="55"/>
      </w:r>
      <w:r>
        <w:rPr>
          <w:sz w:val="24"/>
          <w:szCs w:val="24"/>
        </w:rPr>
        <w:t xml:space="preserve"> der „Traum meines Lebens“.</w:t>
      </w:r>
      <w:r>
        <w:rPr>
          <w:rStyle w:val="Funotenzeichen"/>
          <w:sz w:val="24"/>
          <w:szCs w:val="24"/>
        </w:rPr>
        <w:footnoteReference w:id="56"/>
      </w:r>
    </w:p>
    <w:p w:rsidR="00D172D2" w:rsidRDefault="00D172D2" w:rsidP="00D145E1">
      <w:pPr>
        <w:spacing w:after="0"/>
        <w:ind w:firstLine="708"/>
        <w:jc w:val="both"/>
        <w:rPr>
          <w:sz w:val="24"/>
          <w:szCs w:val="24"/>
        </w:rPr>
      </w:pPr>
      <w:r>
        <w:rPr>
          <w:sz w:val="24"/>
          <w:szCs w:val="24"/>
        </w:rPr>
        <w:t xml:space="preserve">Die Verunsicherung wird an vielen Stellen erkennbar: vor allem in </w:t>
      </w:r>
      <w:r w:rsidR="00D41A1B">
        <w:rPr>
          <w:sz w:val="24"/>
          <w:szCs w:val="24"/>
        </w:rPr>
        <w:t>d</w:t>
      </w:r>
      <w:r>
        <w:rPr>
          <w:sz w:val="24"/>
          <w:szCs w:val="24"/>
        </w:rPr>
        <w:t>em Wechsel zw</w:t>
      </w:r>
      <w:r>
        <w:rPr>
          <w:sz w:val="24"/>
          <w:szCs w:val="24"/>
        </w:rPr>
        <w:t>i</w:t>
      </w:r>
      <w:r>
        <w:rPr>
          <w:sz w:val="24"/>
          <w:szCs w:val="24"/>
        </w:rPr>
        <w:t xml:space="preserve">schen </w:t>
      </w:r>
      <w:r w:rsidR="00D41A1B">
        <w:rPr>
          <w:sz w:val="24"/>
          <w:szCs w:val="24"/>
        </w:rPr>
        <w:t>e</w:t>
      </w:r>
      <w:r>
        <w:rPr>
          <w:sz w:val="24"/>
          <w:szCs w:val="24"/>
        </w:rPr>
        <w:t>motional</w:t>
      </w:r>
      <w:r w:rsidR="00D41A1B">
        <w:rPr>
          <w:sz w:val="24"/>
          <w:szCs w:val="24"/>
        </w:rPr>
        <w:t>er Emphase</w:t>
      </w:r>
      <w:r>
        <w:rPr>
          <w:sz w:val="24"/>
          <w:szCs w:val="24"/>
        </w:rPr>
        <w:t xml:space="preserve"> und </w:t>
      </w:r>
      <w:r w:rsidR="00D41A1B">
        <w:rPr>
          <w:sz w:val="24"/>
          <w:szCs w:val="24"/>
        </w:rPr>
        <w:t xml:space="preserve">doktrinärer </w:t>
      </w:r>
      <w:r>
        <w:rPr>
          <w:sz w:val="24"/>
          <w:szCs w:val="24"/>
        </w:rPr>
        <w:t xml:space="preserve">Besserwisserei. </w:t>
      </w:r>
      <w:r w:rsidR="00D41A1B">
        <w:rPr>
          <w:sz w:val="24"/>
          <w:szCs w:val="24"/>
        </w:rPr>
        <w:t xml:space="preserve">Willy Cohn </w:t>
      </w:r>
      <w:r>
        <w:rPr>
          <w:sz w:val="24"/>
          <w:szCs w:val="24"/>
        </w:rPr>
        <w:t xml:space="preserve">reagiert </w:t>
      </w:r>
      <w:r w:rsidR="00D41A1B">
        <w:rPr>
          <w:sz w:val="24"/>
          <w:szCs w:val="24"/>
        </w:rPr>
        <w:t>mal</w:t>
      </w:r>
      <w:r>
        <w:rPr>
          <w:sz w:val="24"/>
          <w:szCs w:val="24"/>
        </w:rPr>
        <w:t xml:space="preserve"> una</w:t>
      </w:r>
      <w:r>
        <w:rPr>
          <w:sz w:val="24"/>
          <w:szCs w:val="24"/>
        </w:rPr>
        <w:t>n</w:t>
      </w:r>
      <w:r>
        <w:rPr>
          <w:sz w:val="24"/>
          <w:szCs w:val="24"/>
        </w:rPr>
        <w:t xml:space="preserve">gemessen schroff, dann wieder unangemessen emotional. Was Willy Cohn nicht hören will, negiert er. All das sind vermutlich </w:t>
      </w:r>
      <w:r w:rsidR="00F64BB0">
        <w:rPr>
          <w:sz w:val="24"/>
          <w:szCs w:val="24"/>
        </w:rPr>
        <w:t>Symptome</w:t>
      </w:r>
      <w:r>
        <w:rPr>
          <w:sz w:val="24"/>
          <w:szCs w:val="24"/>
        </w:rPr>
        <w:t xml:space="preserve"> einer </w:t>
      </w:r>
      <w:r w:rsidR="00F64BB0">
        <w:rPr>
          <w:sz w:val="24"/>
          <w:szCs w:val="24"/>
        </w:rPr>
        <w:t>K</w:t>
      </w:r>
      <w:r>
        <w:rPr>
          <w:sz w:val="24"/>
          <w:szCs w:val="24"/>
        </w:rPr>
        <w:t xml:space="preserve">rise. </w:t>
      </w:r>
      <w:r w:rsidR="00F64BB0">
        <w:rPr>
          <w:sz w:val="24"/>
          <w:szCs w:val="24"/>
        </w:rPr>
        <w:t xml:space="preserve">Sie hat vielfältige Ursachen. </w:t>
      </w:r>
      <w:r>
        <w:rPr>
          <w:sz w:val="24"/>
          <w:szCs w:val="24"/>
        </w:rPr>
        <w:t xml:space="preserve">Willy Cohn hat – stigmatisiert durch seinen Namen und durch seine Hinwendung zur Orthodoxie – </w:t>
      </w:r>
      <w:r w:rsidR="00F64BB0">
        <w:rPr>
          <w:sz w:val="24"/>
          <w:szCs w:val="24"/>
        </w:rPr>
        <w:t>immer wieder</w:t>
      </w:r>
      <w:r>
        <w:rPr>
          <w:sz w:val="24"/>
          <w:szCs w:val="24"/>
        </w:rPr>
        <w:t xml:space="preserve"> auf die Verwirklichung berufliche</w:t>
      </w:r>
      <w:r w:rsidR="00F64BB0">
        <w:rPr>
          <w:sz w:val="24"/>
          <w:szCs w:val="24"/>
        </w:rPr>
        <w:t>r</w:t>
      </w:r>
      <w:r>
        <w:rPr>
          <w:sz w:val="24"/>
          <w:szCs w:val="24"/>
        </w:rPr>
        <w:t xml:space="preserve"> Ziele verzichten müssen. Diese Benachte</w:t>
      </w:r>
      <w:r>
        <w:rPr>
          <w:sz w:val="24"/>
          <w:szCs w:val="24"/>
        </w:rPr>
        <w:t>i</w:t>
      </w:r>
      <w:r>
        <w:rPr>
          <w:sz w:val="24"/>
          <w:szCs w:val="24"/>
        </w:rPr>
        <w:lastRenderedPageBreak/>
        <w:t xml:space="preserve">ligungen haben </w:t>
      </w:r>
      <w:r w:rsidR="00D026D1">
        <w:rPr>
          <w:sz w:val="24"/>
          <w:szCs w:val="24"/>
        </w:rPr>
        <w:t>Spuren hinterlassen</w:t>
      </w:r>
      <w:r>
        <w:rPr>
          <w:sz w:val="24"/>
          <w:szCs w:val="24"/>
        </w:rPr>
        <w:t>. Nun tritt die Verletzung als Dogmatismus und Realität</w:t>
      </w:r>
      <w:r>
        <w:rPr>
          <w:sz w:val="24"/>
          <w:szCs w:val="24"/>
        </w:rPr>
        <w:t>s</w:t>
      </w:r>
      <w:r>
        <w:rPr>
          <w:sz w:val="24"/>
          <w:szCs w:val="24"/>
        </w:rPr>
        <w:t>flucht in Erscheinung.</w:t>
      </w:r>
      <w:r w:rsidR="003E32C9" w:rsidRPr="003E32C9">
        <w:rPr>
          <w:sz w:val="24"/>
          <w:szCs w:val="24"/>
        </w:rPr>
        <w:t xml:space="preserve"> </w:t>
      </w:r>
      <w:r w:rsidR="003E32C9">
        <w:rPr>
          <w:sz w:val="24"/>
          <w:szCs w:val="24"/>
        </w:rPr>
        <w:t>Die Vorstellung, die sein Bild von Palästina prägt, ist ein historisch-religiös motiviertes Konstrukt: ein „Traum“.</w:t>
      </w:r>
      <w:r w:rsidR="003E32C9">
        <w:rPr>
          <w:rStyle w:val="Funotenzeichen"/>
          <w:sz w:val="24"/>
          <w:szCs w:val="24"/>
        </w:rPr>
        <w:footnoteReference w:id="57"/>
      </w:r>
      <w:r w:rsidR="003E32C9">
        <w:rPr>
          <w:sz w:val="24"/>
          <w:szCs w:val="24"/>
        </w:rPr>
        <w:t xml:space="preserve"> Diese Sicht auf die politische und soziale Re</w:t>
      </w:r>
      <w:r w:rsidR="003E32C9">
        <w:rPr>
          <w:sz w:val="24"/>
          <w:szCs w:val="24"/>
        </w:rPr>
        <w:t>a</w:t>
      </w:r>
      <w:r w:rsidR="003E32C9">
        <w:rPr>
          <w:sz w:val="24"/>
          <w:szCs w:val="24"/>
        </w:rPr>
        <w:t>lität färbt die Darstellung seiner Erlebnisse bis in die Details.</w:t>
      </w:r>
    </w:p>
    <w:p w:rsidR="00D172D2" w:rsidRDefault="00D172D2" w:rsidP="00D145E1">
      <w:pPr>
        <w:spacing w:after="0"/>
        <w:ind w:firstLine="708"/>
        <w:jc w:val="both"/>
        <w:rPr>
          <w:sz w:val="24"/>
          <w:szCs w:val="24"/>
        </w:rPr>
      </w:pPr>
      <w:r>
        <w:rPr>
          <w:sz w:val="24"/>
          <w:szCs w:val="24"/>
        </w:rPr>
        <w:t xml:space="preserve">Willy Cohn möchte mit seiner Familie nach Palästina übersiedeln, an dem Tatbestand besteht kein Zweifel. </w:t>
      </w:r>
      <w:r w:rsidR="00D41A1B">
        <w:rPr>
          <w:sz w:val="24"/>
          <w:szCs w:val="24"/>
        </w:rPr>
        <w:t>Obwohl entsprechende Überlegung</w:t>
      </w:r>
      <w:r w:rsidR="003E32C9">
        <w:rPr>
          <w:sz w:val="24"/>
          <w:szCs w:val="24"/>
        </w:rPr>
        <w:t>en</w:t>
      </w:r>
      <w:r w:rsidR="00D41A1B">
        <w:rPr>
          <w:sz w:val="24"/>
          <w:szCs w:val="24"/>
        </w:rPr>
        <w:t xml:space="preserve"> aufgrund seiner finanziellen Sit</w:t>
      </w:r>
      <w:r w:rsidR="00D41A1B">
        <w:rPr>
          <w:sz w:val="24"/>
          <w:szCs w:val="24"/>
        </w:rPr>
        <w:t>u</w:t>
      </w:r>
      <w:r w:rsidR="00D41A1B">
        <w:rPr>
          <w:sz w:val="24"/>
          <w:szCs w:val="24"/>
        </w:rPr>
        <w:t xml:space="preserve">ation naheliegend </w:t>
      </w:r>
      <w:r w:rsidR="003E32C9">
        <w:rPr>
          <w:sz w:val="24"/>
          <w:szCs w:val="24"/>
        </w:rPr>
        <w:t>sind</w:t>
      </w:r>
      <w:r w:rsidR="00D41A1B">
        <w:rPr>
          <w:sz w:val="24"/>
          <w:szCs w:val="24"/>
        </w:rPr>
        <w:t>,</w:t>
      </w:r>
      <w:r>
        <w:rPr>
          <w:sz w:val="24"/>
          <w:szCs w:val="24"/>
        </w:rPr>
        <w:t xml:space="preserve"> bestreitet er, dass „materielle Aussichten“</w:t>
      </w:r>
      <w:r w:rsidR="00D41A1B">
        <w:rPr>
          <w:sz w:val="24"/>
          <w:szCs w:val="24"/>
        </w:rPr>
        <w:t>,</w:t>
      </w:r>
      <w:r>
        <w:rPr>
          <w:rStyle w:val="Funotenzeichen"/>
          <w:sz w:val="24"/>
          <w:szCs w:val="24"/>
        </w:rPr>
        <w:footnoteReference w:id="58"/>
      </w:r>
      <w:r>
        <w:rPr>
          <w:sz w:val="24"/>
          <w:szCs w:val="24"/>
        </w:rPr>
        <w:t xml:space="preserve"> also die Hoffnung</w:t>
      </w:r>
      <w:r w:rsidR="00D41A1B">
        <w:rPr>
          <w:sz w:val="24"/>
          <w:szCs w:val="24"/>
        </w:rPr>
        <w:t xml:space="preserve"> auf</w:t>
      </w:r>
      <w:r>
        <w:rPr>
          <w:sz w:val="24"/>
          <w:szCs w:val="24"/>
        </w:rPr>
        <w:t xml:space="preserve"> eine zufriedenstellende Beschäftigungsmöglichkeit, Anlass zur Reise sind. Für ihn ist </w:t>
      </w:r>
      <w:r w:rsidR="00D41A1B">
        <w:rPr>
          <w:sz w:val="24"/>
          <w:szCs w:val="24"/>
        </w:rPr>
        <w:t>d</w:t>
      </w:r>
      <w:r>
        <w:rPr>
          <w:sz w:val="24"/>
          <w:szCs w:val="24"/>
        </w:rPr>
        <w:t xml:space="preserve">ie </w:t>
      </w:r>
      <w:r w:rsidR="00D41A1B">
        <w:rPr>
          <w:sz w:val="24"/>
          <w:szCs w:val="24"/>
        </w:rPr>
        <w:t>P</w:t>
      </w:r>
      <w:r w:rsidR="00D41A1B">
        <w:rPr>
          <w:sz w:val="24"/>
          <w:szCs w:val="24"/>
        </w:rPr>
        <w:t>a</w:t>
      </w:r>
      <w:r w:rsidR="00D41A1B">
        <w:rPr>
          <w:sz w:val="24"/>
          <w:szCs w:val="24"/>
        </w:rPr>
        <w:t xml:space="preserve">lästina-Reise </w:t>
      </w:r>
      <w:r>
        <w:rPr>
          <w:sz w:val="24"/>
          <w:szCs w:val="24"/>
        </w:rPr>
        <w:t>einzig die Konsequenz seiner politisch-religiösen Überzeugung. Als Zionisten drängt es ihn, das „jüdische Projekt“ in Augenschein zu nehmen. Dass einer Übersiedlung konkrete Schwierigkeiten entgegenstehen – für einen Geisteswissenschaftler gibt es in Palä</w:t>
      </w:r>
      <w:r>
        <w:rPr>
          <w:sz w:val="24"/>
          <w:szCs w:val="24"/>
        </w:rPr>
        <w:t>s</w:t>
      </w:r>
      <w:r>
        <w:rPr>
          <w:sz w:val="24"/>
          <w:szCs w:val="24"/>
        </w:rPr>
        <w:t>tina zu dieser Zeit so gut wie keine Arbeitsplätze, die es erlauben, eine Familie damit zu e</w:t>
      </w:r>
      <w:r>
        <w:rPr>
          <w:sz w:val="24"/>
          <w:szCs w:val="24"/>
        </w:rPr>
        <w:t>r</w:t>
      </w:r>
      <w:r>
        <w:rPr>
          <w:sz w:val="24"/>
          <w:szCs w:val="24"/>
        </w:rPr>
        <w:t>nähren –, führt er sich nicht vor Augen.</w:t>
      </w:r>
      <w:r>
        <w:rPr>
          <w:rStyle w:val="Funotenzeichen"/>
          <w:sz w:val="24"/>
          <w:szCs w:val="24"/>
        </w:rPr>
        <w:footnoteReference w:id="59"/>
      </w:r>
      <w:r>
        <w:rPr>
          <w:sz w:val="24"/>
          <w:szCs w:val="24"/>
        </w:rPr>
        <w:t xml:space="preserve"> Er will die Frage der Übersiedlung </w:t>
      </w:r>
      <w:r w:rsidR="003E32C9">
        <w:rPr>
          <w:sz w:val="24"/>
          <w:szCs w:val="24"/>
        </w:rPr>
        <w:t xml:space="preserve">jedenfalls </w:t>
      </w:r>
      <w:r>
        <w:rPr>
          <w:sz w:val="24"/>
          <w:szCs w:val="24"/>
        </w:rPr>
        <w:t xml:space="preserve">nicht auf diesen Aspekt reduzieren. </w:t>
      </w:r>
    </w:p>
    <w:p w:rsidR="00D172D2" w:rsidRDefault="00D172D2" w:rsidP="00D145E1">
      <w:pPr>
        <w:spacing w:after="0"/>
        <w:ind w:firstLine="708"/>
        <w:jc w:val="both"/>
        <w:rPr>
          <w:sz w:val="24"/>
          <w:szCs w:val="24"/>
        </w:rPr>
      </w:pPr>
      <w:r>
        <w:rPr>
          <w:sz w:val="24"/>
          <w:szCs w:val="24"/>
        </w:rPr>
        <w:t xml:space="preserve">Die Schwierigkeiten hinsichtlich von Wohnung, Beruf und Verdienst im Falle einer Übersiedlung haben ganz reale Gestalt. Ist für seine Frau und ihn eine Eingliederung in einen Kibbuz überhaupt </w:t>
      </w:r>
      <w:r w:rsidR="003E32C9">
        <w:rPr>
          <w:sz w:val="24"/>
          <w:szCs w:val="24"/>
        </w:rPr>
        <w:t>mög</w:t>
      </w:r>
      <w:r>
        <w:rPr>
          <w:sz w:val="24"/>
          <w:szCs w:val="24"/>
        </w:rPr>
        <w:t xml:space="preserve">lich? Wären sie den Anforderungen, die hier an sie gestellt würden, überhaupt gewachsen? – Willy Cohn diskutiert die Problematik </w:t>
      </w:r>
      <w:r w:rsidR="003E32C9">
        <w:rPr>
          <w:sz w:val="24"/>
          <w:szCs w:val="24"/>
        </w:rPr>
        <w:t xml:space="preserve">mehrfach </w:t>
      </w:r>
      <w:r>
        <w:rPr>
          <w:sz w:val="24"/>
          <w:szCs w:val="24"/>
        </w:rPr>
        <w:t>mit seiner Frau,</w:t>
      </w:r>
      <w:r>
        <w:rPr>
          <w:rStyle w:val="Funotenzeichen"/>
          <w:sz w:val="24"/>
          <w:szCs w:val="24"/>
        </w:rPr>
        <w:footnoteReference w:id="60"/>
      </w:r>
      <w:r>
        <w:rPr>
          <w:sz w:val="24"/>
          <w:szCs w:val="24"/>
        </w:rPr>
        <w:t xml:space="preserve"> stößt dabei aber, wie er glaubt, auf Ablehnung bzw. auf Unverständnis. Sie urteilt, wie er schreibt, „nüchterner“.</w:t>
      </w:r>
      <w:r>
        <w:rPr>
          <w:rStyle w:val="Funotenzeichen"/>
          <w:sz w:val="24"/>
          <w:szCs w:val="24"/>
        </w:rPr>
        <w:footnoteReference w:id="61"/>
      </w:r>
      <w:r>
        <w:rPr>
          <w:sz w:val="24"/>
          <w:szCs w:val="24"/>
        </w:rPr>
        <w:t xml:space="preserve"> </w:t>
      </w:r>
      <w:r w:rsidR="003E32C9">
        <w:rPr>
          <w:sz w:val="24"/>
          <w:szCs w:val="24"/>
        </w:rPr>
        <w:t>Im Gegensatz zu ihm i</w:t>
      </w:r>
      <w:r>
        <w:rPr>
          <w:sz w:val="24"/>
          <w:szCs w:val="24"/>
        </w:rPr>
        <w:t xml:space="preserve">st </w:t>
      </w:r>
      <w:r w:rsidR="003E32C9">
        <w:rPr>
          <w:sz w:val="24"/>
          <w:szCs w:val="24"/>
        </w:rPr>
        <w:t xml:space="preserve">sie </w:t>
      </w:r>
      <w:r>
        <w:rPr>
          <w:sz w:val="24"/>
          <w:szCs w:val="24"/>
        </w:rPr>
        <w:t>sicher, dass sie in Palästina „unglüc</w:t>
      </w:r>
      <w:r>
        <w:rPr>
          <w:sz w:val="24"/>
          <w:szCs w:val="24"/>
        </w:rPr>
        <w:t>k</w:t>
      </w:r>
      <w:r>
        <w:rPr>
          <w:sz w:val="24"/>
          <w:szCs w:val="24"/>
        </w:rPr>
        <w:t>lich“ sein würde.</w:t>
      </w:r>
      <w:r>
        <w:rPr>
          <w:rStyle w:val="Funotenzeichen"/>
          <w:sz w:val="24"/>
          <w:szCs w:val="24"/>
        </w:rPr>
        <w:footnoteReference w:id="62"/>
      </w:r>
      <w:r>
        <w:rPr>
          <w:sz w:val="24"/>
          <w:szCs w:val="24"/>
        </w:rPr>
        <w:t xml:space="preserve"> Welche Argumente </w:t>
      </w:r>
      <w:r w:rsidR="003E32C9">
        <w:rPr>
          <w:sz w:val="24"/>
          <w:szCs w:val="24"/>
        </w:rPr>
        <w:t>sie</w:t>
      </w:r>
      <w:r>
        <w:rPr>
          <w:sz w:val="24"/>
          <w:szCs w:val="24"/>
        </w:rPr>
        <w:t xml:space="preserve"> dabei vorbringt, erfahren wir jedoch nicht. Willy Cohn wiederum ist </w:t>
      </w:r>
      <w:proofErr w:type="gramStart"/>
      <w:r>
        <w:rPr>
          <w:sz w:val="24"/>
          <w:szCs w:val="24"/>
        </w:rPr>
        <w:t>der</w:t>
      </w:r>
      <w:proofErr w:type="gramEnd"/>
      <w:r>
        <w:rPr>
          <w:sz w:val="24"/>
          <w:szCs w:val="24"/>
        </w:rPr>
        <w:t xml:space="preserve"> Überzeugung, dass einzig ihre Weigerung der Grund i</w:t>
      </w:r>
      <w:r w:rsidR="003E32C9">
        <w:rPr>
          <w:sz w:val="24"/>
          <w:szCs w:val="24"/>
        </w:rPr>
        <w:t>st</w:t>
      </w:r>
      <w:r>
        <w:rPr>
          <w:sz w:val="24"/>
          <w:szCs w:val="24"/>
        </w:rPr>
        <w:t>, dass er se</w:t>
      </w:r>
      <w:r>
        <w:rPr>
          <w:sz w:val="24"/>
          <w:szCs w:val="24"/>
        </w:rPr>
        <w:t>i</w:t>
      </w:r>
      <w:r>
        <w:rPr>
          <w:sz w:val="24"/>
          <w:szCs w:val="24"/>
        </w:rPr>
        <w:t xml:space="preserve">nerseits auf die Verwirklichung seines „Traumes“ verzichten muss. Insgeheim aber weiß er genau, dass es </w:t>
      </w:r>
      <w:r w:rsidR="003E32C9">
        <w:rPr>
          <w:sz w:val="24"/>
          <w:szCs w:val="24"/>
        </w:rPr>
        <w:t>ander</w:t>
      </w:r>
      <w:r>
        <w:rPr>
          <w:sz w:val="24"/>
          <w:szCs w:val="24"/>
        </w:rPr>
        <w:t>e Gründe gibt: Er besitzt nicht die körperliche Leistungsfähigkeit, um in einem Kibbuz, wo die Feldarbeit dominiert, einen Neuanfang zu beginnen. Das Betreiben einer Pension oder eines kleinen Geschäfts – zwei Möglichkeiten, mit denen andere Einwa</w:t>
      </w:r>
      <w:r>
        <w:rPr>
          <w:sz w:val="24"/>
          <w:szCs w:val="24"/>
        </w:rPr>
        <w:t>n</w:t>
      </w:r>
      <w:r>
        <w:rPr>
          <w:sz w:val="24"/>
          <w:szCs w:val="24"/>
        </w:rPr>
        <w:t xml:space="preserve">derer zumindest die Anfangsphase überbrücken – kommt für ihn ebenfalls nicht in Frage. Er bewahrt sich seinen „Traum“, indem er die realen Probleme – und damit auch Auswege – negiert. </w:t>
      </w:r>
    </w:p>
    <w:p w:rsidR="00D172D2" w:rsidRDefault="00D172D2" w:rsidP="00D145E1">
      <w:pPr>
        <w:spacing w:after="0"/>
        <w:ind w:firstLine="708"/>
        <w:jc w:val="both"/>
        <w:rPr>
          <w:sz w:val="24"/>
          <w:szCs w:val="24"/>
        </w:rPr>
      </w:pPr>
    </w:p>
    <w:p w:rsidR="00D172D2" w:rsidRDefault="00D172D2" w:rsidP="00D145E1">
      <w:pPr>
        <w:spacing w:after="0"/>
        <w:ind w:firstLine="708"/>
        <w:jc w:val="both"/>
        <w:rPr>
          <w:rFonts w:cs="Times New Roman"/>
          <w:sz w:val="24"/>
          <w:szCs w:val="24"/>
        </w:rPr>
      </w:pPr>
      <w:r>
        <w:rPr>
          <w:sz w:val="24"/>
          <w:szCs w:val="24"/>
        </w:rPr>
        <w:t>Willy Cohn ist in Auftreten und äußerer Erscheinung eine überaus verbindliche, b</w:t>
      </w:r>
      <w:r>
        <w:rPr>
          <w:sz w:val="24"/>
          <w:szCs w:val="24"/>
        </w:rPr>
        <w:t>e</w:t>
      </w:r>
      <w:r>
        <w:rPr>
          <w:sz w:val="24"/>
          <w:szCs w:val="24"/>
        </w:rPr>
        <w:t xml:space="preserve">scheidene Person. Die Verhaltensänderung, die bei der Palästina-Reise auftritt, ist </w:t>
      </w:r>
      <w:r w:rsidR="003E32C9">
        <w:rPr>
          <w:sz w:val="24"/>
          <w:szCs w:val="24"/>
        </w:rPr>
        <w:t xml:space="preserve">deshalb </w:t>
      </w:r>
      <w:r>
        <w:rPr>
          <w:sz w:val="24"/>
          <w:szCs w:val="24"/>
        </w:rPr>
        <w:t xml:space="preserve">umso erstaunlicher. </w:t>
      </w:r>
      <w:r w:rsidR="00D811AD">
        <w:rPr>
          <w:sz w:val="24"/>
          <w:szCs w:val="24"/>
        </w:rPr>
        <w:t>Die plötzlich ausbrechend</w:t>
      </w:r>
      <w:r>
        <w:rPr>
          <w:rFonts w:cs="Times New Roman"/>
          <w:sz w:val="24"/>
          <w:szCs w:val="24"/>
        </w:rPr>
        <w:t>e unkontrollierte Schroffheit</w:t>
      </w:r>
      <w:r w:rsidR="00D811AD">
        <w:rPr>
          <w:rFonts w:cs="Times New Roman"/>
          <w:sz w:val="24"/>
          <w:szCs w:val="24"/>
        </w:rPr>
        <w:t xml:space="preserve"> </w:t>
      </w:r>
      <w:r>
        <w:rPr>
          <w:rFonts w:cs="Times New Roman"/>
          <w:sz w:val="24"/>
          <w:szCs w:val="24"/>
        </w:rPr>
        <w:t>wird bereits zu Beginn der Schiffsreise erkennbar</w:t>
      </w:r>
      <w:r w:rsidR="00D811AD">
        <w:rPr>
          <w:rFonts w:cs="Times New Roman"/>
          <w:sz w:val="24"/>
          <w:szCs w:val="24"/>
        </w:rPr>
        <w:t>:</w:t>
      </w:r>
      <w:r>
        <w:rPr>
          <w:rFonts w:cs="Times New Roman"/>
          <w:sz w:val="24"/>
          <w:szCs w:val="24"/>
        </w:rPr>
        <w:t xml:space="preserve"> Die Stimmung ist anfangs ausgeglichen; Willy Cohn fühlt sich augenscheinlich wohl und genießt die Unterhaltung</w:t>
      </w:r>
      <w:r w:rsidR="00D811AD">
        <w:rPr>
          <w:rFonts w:cs="Times New Roman"/>
          <w:sz w:val="24"/>
          <w:szCs w:val="24"/>
        </w:rPr>
        <w:t xml:space="preserve"> mit den Mitreisenden</w:t>
      </w:r>
      <w:r>
        <w:rPr>
          <w:rFonts w:cs="Times New Roman"/>
          <w:sz w:val="24"/>
          <w:szCs w:val="24"/>
        </w:rPr>
        <w:t xml:space="preserve">. Als </w:t>
      </w:r>
      <w:r w:rsidR="00D811AD">
        <w:rPr>
          <w:rFonts w:cs="Times New Roman"/>
          <w:sz w:val="24"/>
          <w:szCs w:val="24"/>
        </w:rPr>
        <w:t>ihn</w:t>
      </w:r>
      <w:r>
        <w:rPr>
          <w:rFonts w:cs="Times New Roman"/>
          <w:sz w:val="24"/>
          <w:szCs w:val="24"/>
        </w:rPr>
        <w:t xml:space="preserve"> </w:t>
      </w:r>
      <w:r w:rsidR="00D811AD">
        <w:rPr>
          <w:rFonts w:cs="Times New Roman"/>
          <w:sz w:val="24"/>
          <w:szCs w:val="24"/>
        </w:rPr>
        <w:t xml:space="preserve">einer der Mitreisenden </w:t>
      </w:r>
      <w:r>
        <w:rPr>
          <w:rFonts w:cs="Times New Roman"/>
          <w:sz w:val="24"/>
          <w:szCs w:val="24"/>
        </w:rPr>
        <w:t xml:space="preserve">jedoch auf die „deutschen Juden“ </w:t>
      </w:r>
      <w:r w:rsidR="00D811AD">
        <w:rPr>
          <w:rFonts w:cs="Times New Roman"/>
          <w:sz w:val="24"/>
          <w:szCs w:val="24"/>
        </w:rPr>
        <w:t>ansprich</w:t>
      </w:r>
      <w:r>
        <w:rPr>
          <w:rFonts w:cs="Times New Roman"/>
          <w:sz w:val="24"/>
          <w:szCs w:val="24"/>
        </w:rPr>
        <w:t xml:space="preserve">t, reagiert Willy Cohn </w:t>
      </w:r>
      <w:r w:rsidR="00D811AD">
        <w:rPr>
          <w:rFonts w:cs="Times New Roman"/>
          <w:sz w:val="24"/>
          <w:szCs w:val="24"/>
        </w:rPr>
        <w:t>sofort</w:t>
      </w:r>
      <w:r>
        <w:rPr>
          <w:rFonts w:cs="Times New Roman"/>
          <w:sz w:val="24"/>
          <w:szCs w:val="24"/>
        </w:rPr>
        <w:t xml:space="preserve"> a</w:t>
      </w:r>
      <w:r>
        <w:rPr>
          <w:rFonts w:cs="Times New Roman"/>
          <w:sz w:val="24"/>
          <w:szCs w:val="24"/>
        </w:rPr>
        <w:t>g</w:t>
      </w:r>
      <w:r>
        <w:rPr>
          <w:rFonts w:cs="Times New Roman"/>
          <w:sz w:val="24"/>
          <w:szCs w:val="24"/>
        </w:rPr>
        <w:t>gressiv:</w:t>
      </w:r>
    </w:p>
    <w:p w:rsidR="00D172D2" w:rsidRDefault="00D172D2" w:rsidP="00D145E1">
      <w:pPr>
        <w:spacing w:after="0"/>
        <w:ind w:firstLine="1134"/>
        <w:jc w:val="both"/>
        <w:rPr>
          <w:rFonts w:cs="Times New Roman"/>
          <w:sz w:val="24"/>
          <w:szCs w:val="24"/>
        </w:rPr>
      </w:pPr>
      <w:r>
        <w:rPr>
          <w:rFonts w:cs="Times New Roman"/>
          <w:sz w:val="24"/>
          <w:szCs w:val="24"/>
        </w:rPr>
        <w:t>„19. März 1937</w:t>
      </w:r>
    </w:p>
    <w:p w:rsidR="00D172D2" w:rsidRDefault="00D172D2" w:rsidP="00D145E1">
      <w:pPr>
        <w:spacing w:after="0"/>
        <w:ind w:left="1134"/>
        <w:jc w:val="both"/>
        <w:rPr>
          <w:rFonts w:cs="Times New Roman"/>
          <w:sz w:val="24"/>
          <w:szCs w:val="24"/>
        </w:rPr>
      </w:pPr>
      <w:r>
        <w:rPr>
          <w:rFonts w:cs="Times New Roman"/>
          <w:sz w:val="24"/>
          <w:szCs w:val="24"/>
        </w:rPr>
        <w:lastRenderedPageBreak/>
        <w:t>Freitag. An Bord der ‚Mariette Pascha‘. […] Dem Vormittag haben wir ganz a</w:t>
      </w:r>
      <w:r>
        <w:rPr>
          <w:rFonts w:cs="Times New Roman"/>
          <w:sz w:val="24"/>
          <w:szCs w:val="24"/>
        </w:rPr>
        <w:t>n</w:t>
      </w:r>
      <w:r>
        <w:rPr>
          <w:rFonts w:cs="Times New Roman"/>
          <w:sz w:val="24"/>
          <w:szCs w:val="24"/>
        </w:rPr>
        <w:t>genehm zugebracht, auf dem Hinterdeck; teils im Liegestuhl; teils auf und ab g</w:t>
      </w:r>
      <w:r>
        <w:rPr>
          <w:rFonts w:cs="Times New Roman"/>
          <w:sz w:val="24"/>
          <w:szCs w:val="24"/>
        </w:rPr>
        <w:t>e</w:t>
      </w:r>
      <w:r>
        <w:rPr>
          <w:rFonts w:cs="Times New Roman"/>
          <w:sz w:val="24"/>
          <w:szCs w:val="24"/>
        </w:rPr>
        <w:t xml:space="preserve">hend; mit verschiedenen Leuten unterhalten, teils </w:t>
      </w:r>
      <w:proofErr w:type="spellStart"/>
      <w:r>
        <w:rPr>
          <w:rFonts w:cs="Times New Roman"/>
          <w:sz w:val="24"/>
          <w:szCs w:val="24"/>
        </w:rPr>
        <w:t>französisch</w:t>
      </w:r>
      <w:proofErr w:type="spellEnd"/>
      <w:r>
        <w:rPr>
          <w:rFonts w:cs="Times New Roman"/>
          <w:sz w:val="24"/>
          <w:szCs w:val="24"/>
        </w:rPr>
        <w:t xml:space="preserve">, teils deutsch, teils hebräisch. Ein Ostjude aus Antwerpen glaubte sich an uns deutschen Juden etwas abwischen zu können. </w:t>
      </w:r>
      <w:r>
        <w:rPr>
          <w:rFonts w:cs="Times New Roman"/>
          <w:i/>
          <w:sz w:val="24"/>
          <w:szCs w:val="24"/>
        </w:rPr>
        <w:t>Ich sagte ihm Bescheid</w:t>
      </w:r>
      <w:r>
        <w:rPr>
          <w:rFonts w:cs="Times New Roman"/>
          <w:sz w:val="24"/>
          <w:szCs w:val="24"/>
        </w:rPr>
        <w:t>.“</w:t>
      </w:r>
      <w:r>
        <w:rPr>
          <w:rStyle w:val="Funotenzeichen"/>
          <w:rFonts w:cs="Times New Roman"/>
          <w:sz w:val="24"/>
          <w:szCs w:val="24"/>
        </w:rPr>
        <w:footnoteReference w:id="63"/>
      </w:r>
      <w:r>
        <w:rPr>
          <w:rFonts w:cs="Times New Roman"/>
          <w:sz w:val="24"/>
          <w:szCs w:val="24"/>
        </w:rPr>
        <w:t xml:space="preserve"> </w:t>
      </w:r>
    </w:p>
    <w:p w:rsidR="00D172D2" w:rsidRDefault="00D172D2" w:rsidP="00D145E1">
      <w:pPr>
        <w:spacing w:after="0"/>
        <w:jc w:val="both"/>
        <w:rPr>
          <w:sz w:val="24"/>
          <w:szCs w:val="24"/>
        </w:rPr>
      </w:pPr>
      <w:r>
        <w:rPr>
          <w:sz w:val="24"/>
          <w:szCs w:val="24"/>
        </w:rPr>
        <w:t xml:space="preserve">Es sind insbesondere </w:t>
      </w:r>
      <w:r w:rsidR="00D811AD">
        <w:rPr>
          <w:sz w:val="24"/>
          <w:szCs w:val="24"/>
        </w:rPr>
        <w:t xml:space="preserve">die </w:t>
      </w:r>
      <w:r>
        <w:rPr>
          <w:sz w:val="24"/>
          <w:szCs w:val="24"/>
        </w:rPr>
        <w:t>Ostjuden, die bei Willy Cohn derartig ablehnende Reaktionen ausl</w:t>
      </w:r>
      <w:r>
        <w:rPr>
          <w:sz w:val="24"/>
          <w:szCs w:val="24"/>
        </w:rPr>
        <w:t>ö</w:t>
      </w:r>
      <w:r>
        <w:rPr>
          <w:sz w:val="24"/>
          <w:szCs w:val="24"/>
        </w:rPr>
        <w:t xml:space="preserve">sen. </w:t>
      </w:r>
      <w:r w:rsidR="00D811AD">
        <w:rPr>
          <w:sz w:val="24"/>
          <w:szCs w:val="24"/>
        </w:rPr>
        <w:t>Cohns</w:t>
      </w:r>
      <w:r>
        <w:rPr>
          <w:sz w:val="24"/>
          <w:szCs w:val="24"/>
        </w:rPr>
        <w:t xml:space="preserve"> Kommentar </w:t>
      </w:r>
      <w:r w:rsidR="00D811AD">
        <w:rPr>
          <w:sz w:val="24"/>
          <w:szCs w:val="24"/>
        </w:rPr>
        <w:t>verdeutlich</w:t>
      </w:r>
      <w:r>
        <w:rPr>
          <w:sz w:val="24"/>
          <w:szCs w:val="24"/>
        </w:rPr>
        <w:t xml:space="preserve">t, dass er sich </w:t>
      </w:r>
      <w:r w:rsidR="00D811AD">
        <w:rPr>
          <w:sz w:val="24"/>
          <w:szCs w:val="24"/>
        </w:rPr>
        <w:t>über diesen Zusammenhang</w:t>
      </w:r>
      <w:r>
        <w:rPr>
          <w:sz w:val="24"/>
          <w:szCs w:val="24"/>
        </w:rPr>
        <w:t xml:space="preserve"> im Klaren ist:</w:t>
      </w:r>
    </w:p>
    <w:p w:rsidR="00D172D2" w:rsidRDefault="00D172D2" w:rsidP="00D145E1">
      <w:pPr>
        <w:spacing w:after="0"/>
        <w:ind w:left="1134"/>
        <w:jc w:val="both"/>
        <w:rPr>
          <w:rFonts w:cs="Times New Roman"/>
          <w:sz w:val="24"/>
          <w:szCs w:val="24"/>
        </w:rPr>
      </w:pPr>
      <w:r>
        <w:rPr>
          <w:rFonts w:cs="Times New Roman"/>
          <w:sz w:val="24"/>
          <w:szCs w:val="24"/>
        </w:rPr>
        <w:t xml:space="preserve">„Wenn man auch die Ostjuden theoretisch </w:t>
      </w:r>
      <w:r w:rsidR="00D811AD">
        <w:rPr>
          <w:rFonts w:cs="Times New Roman"/>
          <w:sz w:val="24"/>
          <w:szCs w:val="24"/>
        </w:rPr>
        <w:t>[!]</w:t>
      </w:r>
      <w:r>
        <w:rPr>
          <w:rFonts w:cs="Times New Roman"/>
          <w:sz w:val="24"/>
          <w:szCs w:val="24"/>
        </w:rPr>
        <w:t>liebt, man kann praktisch nicht mit ihnen auskommen, es fehlen eben die elementarsten zivilisatorischen Vorausse</w:t>
      </w:r>
      <w:r>
        <w:rPr>
          <w:rFonts w:cs="Times New Roman"/>
          <w:sz w:val="24"/>
          <w:szCs w:val="24"/>
        </w:rPr>
        <w:t>t</w:t>
      </w:r>
      <w:r>
        <w:rPr>
          <w:rFonts w:cs="Times New Roman"/>
          <w:sz w:val="24"/>
          <w:szCs w:val="24"/>
        </w:rPr>
        <w:t>zungen.“</w:t>
      </w:r>
      <w:r>
        <w:rPr>
          <w:rStyle w:val="Funotenzeichen"/>
          <w:rFonts w:cs="Times New Roman"/>
          <w:sz w:val="24"/>
          <w:szCs w:val="24"/>
        </w:rPr>
        <w:footnoteReference w:id="64"/>
      </w:r>
    </w:p>
    <w:p w:rsidR="00D172D2" w:rsidRDefault="00D172D2" w:rsidP="00D145E1">
      <w:pPr>
        <w:spacing w:after="0"/>
        <w:jc w:val="both"/>
        <w:rPr>
          <w:sz w:val="24"/>
          <w:szCs w:val="24"/>
        </w:rPr>
      </w:pPr>
      <w:r>
        <w:rPr>
          <w:sz w:val="24"/>
          <w:szCs w:val="24"/>
        </w:rPr>
        <w:t>Der Verweis auf mangelndes „zivilisatorisches Niveau“ ist ein durchgängiges Thema. Dass es zum größten Teil aber Ostjuden waren, die beim Straßen- und Häuserbau in Palästina sowie in der Landwirtschaft die schwere Anfangs</w:t>
      </w:r>
      <w:r w:rsidR="00D026D1">
        <w:rPr>
          <w:sz w:val="24"/>
          <w:szCs w:val="24"/>
        </w:rPr>
        <w:t>a</w:t>
      </w:r>
      <w:r>
        <w:rPr>
          <w:sz w:val="24"/>
          <w:szCs w:val="24"/>
        </w:rPr>
        <w:t>rbeiten geleistet haben, negiert Willy Cohn. Im G</w:t>
      </w:r>
      <w:r>
        <w:rPr>
          <w:sz w:val="24"/>
          <w:szCs w:val="24"/>
        </w:rPr>
        <w:t>e</w:t>
      </w:r>
      <w:r>
        <w:rPr>
          <w:sz w:val="24"/>
          <w:szCs w:val="24"/>
        </w:rPr>
        <w:t>genteil, er wirft ihnen in Bezug auf Arbeit „Drückebergerei“ vor, die Flucht in den „Zwer</w:t>
      </w:r>
      <w:r>
        <w:rPr>
          <w:sz w:val="24"/>
          <w:szCs w:val="24"/>
        </w:rPr>
        <w:t>g</w:t>
      </w:r>
      <w:r>
        <w:rPr>
          <w:sz w:val="24"/>
          <w:szCs w:val="24"/>
        </w:rPr>
        <w:t>handel“</w:t>
      </w:r>
      <w:r w:rsidR="00BC090B">
        <w:rPr>
          <w:sz w:val="24"/>
          <w:szCs w:val="24"/>
        </w:rPr>
        <w:t>. Die Vorurteile anderer empfindet er nur als Bestätigung der eigenen Ansichten</w:t>
      </w:r>
      <w:r>
        <w:rPr>
          <w:sz w:val="24"/>
          <w:szCs w:val="24"/>
        </w:rPr>
        <w:t>:</w:t>
      </w:r>
    </w:p>
    <w:p w:rsidR="00D172D2" w:rsidRDefault="00D172D2" w:rsidP="00D145E1">
      <w:pPr>
        <w:spacing w:after="0"/>
        <w:ind w:left="1134"/>
        <w:jc w:val="both"/>
        <w:rPr>
          <w:rFonts w:cs="Times New Roman"/>
          <w:sz w:val="24"/>
          <w:szCs w:val="24"/>
        </w:rPr>
      </w:pPr>
      <w:r>
        <w:rPr>
          <w:rFonts w:cs="Times New Roman"/>
          <w:sz w:val="24"/>
          <w:szCs w:val="24"/>
        </w:rPr>
        <w:t>„</w:t>
      </w:r>
      <w:proofErr w:type="spellStart"/>
      <w:r>
        <w:rPr>
          <w:rFonts w:cs="Times New Roman"/>
          <w:sz w:val="24"/>
          <w:szCs w:val="24"/>
        </w:rPr>
        <w:t>Leschinsky</w:t>
      </w:r>
      <w:proofErr w:type="spellEnd"/>
      <w:r>
        <w:rPr>
          <w:rFonts w:cs="Times New Roman"/>
          <w:sz w:val="24"/>
          <w:szCs w:val="24"/>
        </w:rPr>
        <w:t xml:space="preserve"> sagt mit Recht, </w:t>
      </w:r>
      <w:proofErr w:type="spellStart"/>
      <w:r>
        <w:rPr>
          <w:rFonts w:cs="Times New Roman"/>
          <w:sz w:val="24"/>
          <w:szCs w:val="24"/>
        </w:rPr>
        <w:t>daß</w:t>
      </w:r>
      <w:proofErr w:type="spellEnd"/>
      <w:r>
        <w:rPr>
          <w:rFonts w:cs="Times New Roman"/>
          <w:sz w:val="24"/>
          <w:szCs w:val="24"/>
        </w:rPr>
        <w:t xml:space="preserve"> für den Ostjuden alles einen Aufstieg, für den Westjuden alles einen Abstieg bedeutet. Am schwersten wird es sein, dem Ostj</w:t>
      </w:r>
      <w:r>
        <w:rPr>
          <w:rFonts w:cs="Times New Roman"/>
          <w:sz w:val="24"/>
          <w:szCs w:val="24"/>
        </w:rPr>
        <w:t>u</w:t>
      </w:r>
      <w:r>
        <w:rPr>
          <w:rFonts w:cs="Times New Roman"/>
          <w:sz w:val="24"/>
          <w:szCs w:val="24"/>
        </w:rPr>
        <w:t xml:space="preserve">den die Sauberkeit im </w:t>
      </w:r>
      <w:proofErr w:type="gramStart"/>
      <w:r>
        <w:rPr>
          <w:rFonts w:cs="Times New Roman"/>
          <w:sz w:val="24"/>
          <w:szCs w:val="24"/>
        </w:rPr>
        <w:t>kleinen</w:t>
      </w:r>
      <w:proofErr w:type="gramEnd"/>
      <w:r>
        <w:rPr>
          <w:rFonts w:cs="Times New Roman"/>
          <w:sz w:val="24"/>
          <w:szCs w:val="24"/>
        </w:rPr>
        <w:t xml:space="preserve"> beizubringen. </w:t>
      </w:r>
      <w:r>
        <w:rPr>
          <w:rFonts w:cs="Times New Roman"/>
          <w:i/>
          <w:sz w:val="24"/>
          <w:szCs w:val="24"/>
        </w:rPr>
        <w:t xml:space="preserve">Man hat auch das Gefühl, </w:t>
      </w:r>
      <w:proofErr w:type="spellStart"/>
      <w:r>
        <w:rPr>
          <w:rFonts w:cs="Times New Roman"/>
          <w:i/>
          <w:sz w:val="24"/>
          <w:szCs w:val="24"/>
        </w:rPr>
        <w:t>daß</w:t>
      </w:r>
      <w:proofErr w:type="spellEnd"/>
      <w:r>
        <w:rPr>
          <w:rFonts w:cs="Times New Roman"/>
          <w:i/>
          <w:sz w:val="24"/>
          <w:szCs w:val="24"/>
        </w:rPr>
        <w:t xml:space="preserve"> viele</w:t>
      </w:r>
      <w:r>
        <w:rPr>
          <w:rFonts w:cs="Times New Roman"/>
          <w:sz w:val="24"/>
          <w:szCs w:val="24"/>
        </w:rPr>
        <w:t xml:space="preserve"> </w:t>
      </w:r>
      <w:r>
        <w:rPr>
          <w:rFonts w:cs="Times New Roman"/>
          <w:i/>
          <w:sz w:val="24"/>
          <w:szCs w:val="24"/>
        </w:rPr>
        <w:t>durch einen Zwerghandel sich vor wirklicher Arbeit drücken</w:t>
      </w:r>
      <w:r>
        <w:rPr>
          <w:rFonts w:cs="Times New Roman"/>
          <w:sz w:val="24"/>
          <w:szCs w:val="24"/>
        </w:rPr>
        <w:t>.“</w:t>
      </w:r>
      <w:r>
        <w:rPr>
          <w:rStyle w:val="Funotenzeichen"/>
          <w:rFonts w:cs="Times New Roman"/>
          <w:sz w:val="24"/>
          <w:szCs w:val="24"/>
        </w:rPr>
        <w:footnoteReference w:id="65"/>
      </w:r>
      <w:r>
        <w:rPr>
          <w:rFonts w:cs="Times New Roman"/>
          <w:sz w:val="24"/>
          <w:szCs w:val="24"/>
        </w:rPr>
        <w:t xml:space="preserve"> </w:t>
      </w:r>
    </w:p>
    <w:p w:rsidR="00D172D2" w:rsidRDefault="00BC090B" w:rsidP="00D145E1">
      <w:pPr>
        <w:spacing w:after="0"/>
        <w:jc w:val="both"/>
        <w:rPr>
          <w:sz w:val="24"/>
          <w:szCs w:val="24"/>
        </w:rPr>
      </w:pPr>
      <w:r>
        <w:rPr>
          <w:sz w:val="24"/>
          <w:szCs w:val="24"/>
        </w:rPr>
        <w:t>D</w:t>
      </w:r>
      <w:r w:rsidR="00D172D2">
        <w:rPr>
          <w:sz w:val="24"/>
          <w:szCs w:val="24"/>
        </w:rPr>
        <w:t xml:space="preserve">ie </w:t>
      </w:r>
      <w:r>
        <w:rPr>
          <w:sz w:val="24"/>
          <w:szCs w:val="24"/>
        </w:rPr>
        <w:t>mangelnde S</w:t>
      </w:r>
      <w:r w:rsidR="00D172D2">
        <w:rPr>
          <w:sz w:val="24"/>
          <w:szCs w:val="24"/>
        </w:rPr>
        <w:t xml:space="preserve">auberkeit </w:t>
      </w:r>
      <w:r>
        <w:rPr>
          <w:sz w:val="24"/>
          <w:szCs w:val="24"/>
        </w:rPr>
        <w:t xml:space="preserve">zeigt sich für Cohn im Erscheinungsbild </w:t>
      </w:r>
      <w:r w:rsidR="00D172D2">
        <w:rPr>
          <w:sz w:val="24"/>
          <w:szCs w:val="24"/>
        </w:rPr>
        <w:t>der von Ostjuden gefüh</w:t>
      </w:r>
      <w:r w:rsidR="00D172D2">
        <w:rPr>
          <w:sz w:val="24"/>
          <w:szCs w:val="24"/>
        </w:rPr>
        <w:t>r</w:t>
      </w:r>
      <w:r w:rsidR="00D172D2">
        <w:rPr>
          <w:sz w:val="24"/>
          <w:szCs w:val="24"/>
        </w:rPr>
        <w:t xml:space="preserve">ten Geschäfte. </w:t>
      </w:r>
      <w:r>
        <w:rPr>
          <w:sz w:val="24"/>
          <w:szCs w:val="24"/>
        </w:rPr>
        <w:t>Vorbildliche</w:t>
      </w:r>
      <w:r w:rsidR="00D172D2">
        <w:rPr>
          <w:sz w:val="24"/>
          <w:szCs w:val="24"/>
        </w:rPr>
        <w:t xml:space="preserve"> „jüdische Geschäfte“ sind die </w:t>
      </w:r>
      <w:r>
        <w:rPr>
          <w:sz w:val="24"/>
          <w:szCs w:val="24"/>
        </w:rPr>
        <w:t xml:space="preserve">der </w:t>
      </w:r>
      <w:r w:rsidR="00D172D2">
        <w:rPr>
          <w:sz w:val="24"/>
          <w:szCs w:val="24"/>
        </w:rPr>
        <w:t>ehemals in Deutschland ansä</w:t>
      </w:r>
      <w:r w:rsidR="00D172D2">
        <w:rPr>
          <w:sz w:val="24"/>
          <w:szCs w:val="24"/>
        </w:rPr>
        <w:t>s</w:t>
      </w:r>
      <w:r w:rsidR="00D172D2">
        <w:rPr>
          <w:sz w:val="24"/>
          <w:szCs w:val="24"/>
        </w:rPr>
        <w:t>sige</w:t>
      </w:r>
      <w:r>
        <w:rPr>
          <w:sz w:val="24"/>
          <w:szCs w:val="24"/>
        </w:rPr>
        <w:t>n</w:t>
      </w:r>
      <w:r w:rsidR="00D172D2">
        <w:rPr>
          <w:sz w:val="24"/>
          <w:szCs w:val="24"/>
        </w:rPr>
        <w:t xml:space="preserve"> Juden</w:t>
      </w:r>
      <w:r>
        <w:rPr>
          <w:sz w:val="24"/>
          <w:szCs w:val="24"/>
        </w:rPr>
        <w:t>. Die anderen ähneln Geschäften i</w:t>
      </w:r>
      <w:r w:rsidR="00D026D1">
        <w:rPr>
          <w:sz w:val="24"/>
          <w:szCs w:val="24"/>
        </w:rPr>
        <w:t xml:space="preserve">m </w:t>
      </w:r>
      <w:proofErr w:type="spellStart"/>
      <w:r>
        <w:rPr>
          <w:sz w:val="24"/>
          <w:szCs w:val="24"/>
        </w:rPr>
        <w:t>S</w:t>
      </w:r>
      <w:r w:rsidR="00D026D1">
        <w:rPr>
          <w:sz w:val="24"/>
          <w:szCs w:val="24"/>
        </w:rPr>
        <w:t>chtetl</w:t>
      </w:r>
      <w:proofErr w:type="spellEnd"/>
      <w:r w:rsidR="00D026D1">
        <w:rPr>
          <w:sz w:val="24"/>
          <w:szCs w:val="24"/>
        </w:rPr>
        <w:t>:</w:t>
      </w:r>
    </w:p>
    <w:p w:rsidR="00D172D2" w:rsidRDefault="00D172D2" w:rsidP="00D145E1">
      <w:pPr>
        <w:spacing w:after="0"/>
        <w:ind w:left="1134"/>
        <w:jc w:val="both"/>
        <w:rPr>
          <w:rFonts w:cs="Times New Roman"/>
          <w:sz w:val="24"/>
          <w:szCs w:val="24"/>
        </w:rPr>
      </w:pPr>
      <w:r>
        <w:rPr>
          <w:rFonts w:cs="Times New Roman"/>
          <w:sz w:val="24"/>
          <w:szCs w:val="24"/>
        </w:rPr>
        <w:t xml:space="preserve">„Die Geschäfte der Ostjuden sehen wenig einladend aus; man merkt sofort, was ein jüdisches Geschäft eines ehemals in Deutschland ansässigen Juden ist. […] In der Hauptsache ist </w:t>
      </w:r>
      <w:proofErr w:type="spellStart"/>
      <w:r>
        <w:rPr>
          <w:rFonts w:cs="Times New Roman"/>
          <w:sz w:val="24"/>
          <w:szCs w:val="24"/>
        </w:rPr>
        <w:t>Rechowot</w:t>
      </w:r>
      <w:proofErr w:type="spellEnd"/>
      <w:r>
        <w:rPr>
          <w:rFonts w:cs="Times New Roman"/>
          <w:sz w:val="24"/>
          <w:szCs w:val="24"/>
        </w:rPr>
        <w:t xml:space="preserve"> das ostjüdische Städtchen nach Palästina gesetzt.“</w:t>
      </w:r>
      <w:r>
        <w:rPr>
          <w:rStyle w:val="Funotenzeichen"/>
          <w:rFonts w:cs="Times New Roman"/>
          <w:sz w:val="24"/>
          <w:szCs w:val="24"/>
        </w:rPr>
        <w:footnoteReference w:id="66"/>
      </w:r>
      <w:r>
        <w:rPr>
          <w:rFonts w:cs="Times New Roman"/>
          <w:sz w:val="24"/>
          <w:szCs w:val="24"/>
        </w:rPr>
        <w:t xml:space="preserve"> </w:t>
      </w:r>
    </w:p>
    <w:p w:rsidR="00D172D2" w:rsidRDefault="00D172D2" w:rsidP="00D145E1">
      <w:pPr>
        <w:spacing w:after="0"/>
        <w:jc w:val="both"/>
        <w:rPr>
          <w:sz w:val="24"/>
          <w:szCs w:val="24"/>
        </w:rPr>
      </w:pPr>
      <w:r>
        <w:rPr>
          <w:sz w:val="24"/>
          <w:szCs w:val="24"/>
        </w:rPr>
        <w:t>Vor allem d</w:t>
      </w:r>
      <w:r w:rsidR="00BC090B">
        <w:rPr>
          <w:sz w:val="24"/>
          <w:szCs w:val="24"/>
        </w:rPr>
        <w:t>as öffentliche Leben</w:t>
      </w:r>
      <w:r>
        <w:rPr>
          <w:sz w:val="24"/>
          <w:szCs w:val="24"/>
        </w:rPr>
        <w:t xml:space="preserve"> in Mea </w:t>
      </w:r>
      <w:proofErr w:type="spellStart"/>
      <w:r>
        <w:rPr>
          <w:sz w:val="24"/>
          <w:szCs w:val="24"/>
        </w:rPr>
        <w:t>Schearim</w:t>
      </w:r>
      <w:proofErr w:type="spellEnd"/>
      <w:r>
        <w:rPr>
          <w:sz w:val="24"/>
          <w:szCs w:val="24"/>
        </w:rPr>
        <w:t xml:space="preserve">, dem Viertel der ostjüdischen Orthodoxen in Jerusalem, löst bei Willy Cohn Befremden aus: </w:t>
      </w:r>
    </w:p>
    <w:p w:rsidR="00D172D2" w:rsidRDefault="00D172D2" w:rsidP="00D145E1">
      <w:pPr>
        <w:spacing w:after="0"/>
        <w:ind w:left="1134"/>
        <w:jc w:val="both"/>
        <w:rPr>
          <w:rFonts w:cs="Times New Roman"/>
          <w:sz w:val="24"/>
          <w:szCs w:val="24"/>
        </w:rPr>
      </w:pPr>
      <w:r>
        <w:rPr>
          <w:rFonts w:cs="Times New Roman"/>
          <w:sz w:val="24"/>
          <w:szCs w:val="24"/>
        </w:rPr>
        <w:t xml:space="preserve">„Wir kamen auch an der </w:t>
      </w:r>
      <w:r>
        <w:rPr>
          <w:rFonts w:cs="Times New Roman"/>
          <w:i/>
          <w:sz w:val="24"/>
          <w:szCs w:val="24"/>
        </w:rPr>
        <w:t>Talmud-Thora</w:t>
      </w:r>
      <w:r>
        <w:rPr>
          <w:rFonts w:cs="Times New Roman"/>
          <w:sz w:val="24"/>
          <w:szCs w:val="24"/>
        </w:rPr>
        <w:t xml:space="preserve">-Schule Mea </w:t>
      </w:r>
      <w:proofErr w:type="spellStart"/>
      <w:r>
        <w:rPr>
          <w:rFonts w:cs="Times New Roman"/>
          <w:sz w:val="24"/>
          <w:szCs w:val="24"/>
        </w:rPr>
        <w:t>Schearim</w:t>
      </w:r>
      <w:proofErr w:type="spellEnd"/>
      <w:r>
        <w:rPr>
          <w:rFonts w:cs="Times New Roman"/>
          <w:sz w:val="24"/>
          <w:szCs w:val="24"/>
        </w:rPr>
        <w:t xml:space="preserve"> vorbei, ich ging da hinauf und sah und hörte die Leute </w:t>
      </w:r>
      <w:proofErr w:type="spellStart"/>
      <w:r>
        <w:rPr>
          <w:rFonts w:cs="Times New Roman"/>
          <w:i/>
          <w:sz w:val="24"/>
          <w:szCs w:val="24"/>
        </w:rPr>
        <w:t>Gemorah</w:t>
      </w:r>
      <w:proofErr w:type="spellEnd"/>
      <w:r>
        <w:rPr>
          <w:rFonts w:cs="Times New Roman"/>
          <w:sz w:val="24"/>
          <w:szCs w:val="24"/>
        </w:rPr>
        <w:t xml:space="preserve"> [Talmud] lernen. Bei aller gefühl</w:t>
      </w:r>
      <w:r>
        <w:rPr>
          <w:rFonts w:cs="Times New Roman"/>
          <w:sz w:val="24"/>
          <w:szCs w:val="24"/>
        </w:rPr>
        <w:t>s</w:t>
      </w:r>
      <w:r>
        <w:rPr>
          <w:rFonts w:cs="Times New Roman"/>
          <w:sz w:val="24"/>
          <w:szCs w:val="24"/>
        </w:rPr>
        <w:t>mäßigen Einstellung ist es uns doch eine fremde Welt! Keine Erlösung durch A</w:t>
      </w:r>
      <w:r>
        <w:rPr>
          <w:rFonts w:cs="Times New Roman"/>
          <w:sz w:val="24"/>
          <w:szCs w:val="24"/>
        </w:rPr>
        <w:t>r</w:t>
      </w:r>
      <w:r>
        <w:rPr>
          <w:rFonts w:cs="Times New Roman"/>
          <w:sz w:val="24"/>
          <w:szCs w:val="24"/>
        </w:rPr>
        <w:t>beit und letzten Endes ein Leben von der Arbeit der anderen. Alles maßlos ve</w:t>
      </w:r>
      <w:r>
        <w:rPr>
          <w:rFonts w:cs="Times New Roman"/>
          <w:sz w:val="24"/>
          <w:szCs w:val="24"/>
        </w:rPr>
        <w:t>r</w:t>
      </w:r>
      <w:r>
        <w:rPr>
          <w:rFonts w:cs="Times New Roman"/>
          <w:sz w:val="24"/>
          <w:szCs w:val="24"/>
        </w:rPr>
        <w:t xml:space="preserve">wahrlost. Die jüdischen Handwerker meist ihre Arbeit im Freien verrichtend! Fleischerläden! […] Im alten </w:t>
      </w:r>
      <w:proofErr w:type="spellStart"/>
      <w:r>
        <w:rPr>
          <w:rFonts w:cs="Times New Roman"/>
          <w:i/>
          <w:sz w:val="24"/>
          <w:szCs w:val="24"/>
        </w:rPr>
        <w:t>Jischuw</w:t>
      </w:r>
      <w:proofErr w:type="spellEnd"/>
      <w:r>
        <w:rPr>
          <w:rFonts w:cs="Times New Roman"/>
          <w:sz w:val="24"/>
          <w:szCs w:val="24"/>
        </w:rPr>
        <w:t xml:space="preserve"> [bei den frühen ostjüdischen Einwanderern] sieht man manche ehrwürdige Gestalt im weißen Bart. Die Jungens mit den Schl</w:t>
      </w:r>
      <w:r>
        <w:rPr>
          <w:rFonts w:cs="Times New Roman"/>
          <w:sz w:val="24"/>
          <w:szCs w:val="24"/>
        </w:rPr>
        <w:t>ä</w:t>
      </w:r>
      <w:r>
        <w:rPr>
          <w:rFonts w:cs="Times New Roman"/>
          <w:sz w:val="24"/>
          <w:szCs w:val="24"/>
        </w:rPr>
        <w:t>fenlocken wirken fremd.“</w:t>
      </w:r>
      <w:r>
        <w:rPr>
          <w:rStyle w:val="Funotenzeichen"/>
          <w:rFonts w:cs="Times New Roman"/>
          <w:sz w:val="24"/>
          <w:szCs w:val="24"/>
        </w:rPr>
        <w:footnoteReference w:id="67"/>
      </w:r>
      <w:r>
        <w:rPr>
          <w:rFonts w:cs="Times New Roman"/>
          <w:sz w:val="24"/>
          <w:szCs w:val="24"/>
        </w:rPr>
        <w:t xml:space="preserve"> </w:t>
      </w:r>
    </w:p>
    <w:p w:rsidR="00D172D2" w:rsidRDefault="00D172D2" w:rsidP="00D145E1">
      <w:pPr>
        <w:spacing w:after="0"/>
        <w:jc w:val="both"/>
        <w:rPr>
          <w:sz w:val="24"/>
          <w:szCs w:val="24"/>
        </w:rPr>
      </w:pPr>
      <w:r>
        <w:rPr>
          <w:sz w:val="24"/>
          <w:szCs w:val="24"/>
        </w:rPr>
        <w:t>Der st</w:t>
      </w:r>
      <w:r w:rsidR="00BC090B">
        <w:rPr>
          <w:sz w:val="24"/>
          <w:szCs w:val="24"/>
        </w:rPr>
        <w:t>rikt</w:t>
      </w:r>
      <w:r>
        <w:rPr>
          <w:sz w:val="24"/>
          <w:szCs w:val="24"/>
        </w:rPr>
        <w:t xml:space="preserve">en Ablehnung der Ostjuden steht eine ebenso ausgeprägte Ablehnung der „C.V. - Juden“ zur Seite. </w:t>
      </w:r>
      <w:r w:rsidR="00BC090B">
        <w:rPr>
          <w:sz w:val="24"/>
          <w:szCs w:val="24"/>
        </w:rPr>
        <w:t>E</w:t>
      </w:r>
      <w:r>
        <w:rPr>
          <w:sz w:val="24"/>
          <w:szCs w:val="24"/>
        </w:rPr>
        <w:t>r</w:t>
      </w:r>
      <w:r w:rsidR="00BC090B">
        <w:rPr>
          <w:sz w:val="24"/>
          <w:szCs w:val="24"/>
        </w:rPr>
        <w:t xml:space="preserve"> wirft</w:t>
      </w:r>
      <w:r>
        <w:rPr>
          <w:sz w:val="24"/>
          <w:szCs w:val="24"/>
        </w:rPr>
        <w:t xml:space="preserve"> ihnen </w:t>
      </w:r>
      <w:r w:rsidR="00BC090B">
        <w:rPr>
          <w:sz w:val="24"/>
          <w:szCs w:val="24"/>
        </w:rPr>
        <w:t xml:space="preserve">ihr </w:t>
      </w:r>
      <w:r>
        <w:rPr>
          <w:sz w:val="24"/>
          <w:szCs w:val="24"/>
        </w:rPr>
        <w:t>Streben nach Assimilation</w:t>
      </w:r>
      <w:r w:rsidR="00BC090B">
        <w:rPr>
          <w:sz w:val="24"/>
          <w:szCs w:val="24"/>
        </w:rPr>
        <w:t xml:space="preserve"> vor</w:t>
      </w:r>
      <w:r>
        <w:rPr>
          <w:sz w:val="24"/>
          <w:szCs w:val="24"/>
        </w:rPr>
        <w:t>. Auch dies</w:t>
      </w:r>
      <w:r w:rsidR="00BC090B">
        <w:rPr>
          <w:sz w:val="24"/>
          <w:szCs w:val="24"/>
        </w:rPr>
        <w:t>e Haltung</w:t>
      </w:r>
      <w:r>
        <w:rPr>
          <w:sz w:val="24"/>
          <w:szCs w:val="24"/>
        </w:rPr>
        <w:t xml:space="preserve"> man</w:t>
      </w:r>
      <w:r>
        <w:rPr>
          <w:sz w:val="24"/>
          <w:szCs w:val="24"/>
        </w:rPr>
        <w:t>i</w:t>
      </w:r>
      <w:r>
        <w:rPr>
          <w:sz w:val="24"/>
          <w:szCs w:val="24"/>
        </w:rPr>
        <w:t>festiert sich bereits auf der Schiffsreise:</w:t>
      </w:r>
    </w:p>
    <w:p w:rsidR="00D172D2" w:rsidRDefault="00D172D2" w:rsidP="00D145E1">
      <w:pPr>
        <w:spacing w:after="0"/>
        <w:ind w:left="1134"/>
        <w:jc w:val="both"/>
        <w:rPr>
          <w:rFonts w:cs="Times New Roman"/>
          <w:sz w:val="24"/>
          <w:szCs w:val="24"/>
        </w:rPr>
      </w:pPr>
      <w:r>
        <w:rPr>
          <w:rFonts w:cs="Times New Roman"/>
          <w:sz w:val="24"/>
          <w:szCs w:val="24"/>
        </w:rPr>
        <w:lastRenderedPageBreak/>
        <w:t xml:space="preserve">„Eine Zeitlang habe ich mich mit einem Berliner Herrn unterhalten, einst Direktor bei AEG. Ich glaube, </w:t>
      </w:r>
      <w:proofErr w:type="spellStart"/>
      <w:r>
        <w:rPr>
          <w:rFonts w:cs="Times New Roman"/>
          <w:sz w:val="24"/>
          <w:szCs w:val="24"/>
        </w:rPr>
        <w:t>daß</w:t>
      </w:r>
      <w:proofErr w:type="spellEnd"/>
      <w:r>
        <w:rPr>
          <w:rFonts w:cs="Times New Roman"/>
          <w:sz w:val="24"/>
          <w:szCs w:val="24"/>
        </w:rPr>
        <w:t xml:space="preserve"> er </w:t>
      </w:r>
      <w:proofErr w:type="spellStart"/>
      <w:r>
        <w:rPr>
          <w:rFonts w:cs="Times New Roman"/>
          <w:sz w:val="24"/>
          <w:szCs w:val="24"/>
        </w:rPr>
        <w:t>Lehwald</w:t>
      </w:r>
      <w:proofErr w:type="spellEnd"/>
      <w:r>
        <w:rPr>
          <w:rFonts w:cs="Times New Roman"/>
          <w:sz w:val="24"/>
          <w:szCs w:val="24"/>
        </w:rPr>
        <w:t xml:space="preserve"> heißt.“</w:t>
      </w:r>
      <w:r>
        <w:rPr>
          <w:rStyle w:val="Funotenzeichen"/>
          <w:rFonts w:cs="Times New Roman"/>
          <w:sz w:val="24"/>
          <w:szCs w:val="24"/>
        </w:rPr>
        <w:footnoteReference w:id="68"/>
      </w:r>
      <w:r>
        <w:rPr>
          <w:rFonts w:cs="Times New Roman"/>
          <w:sz w:val="24"/>
          <w:szCs w:val="24"/>
        </w:rPr>
        <w:t xml:space="preserve"> </w:t>
      </w:r>
    </w:p>
    <w:p w:rsidR="00D172D2" w:rsidRDefault="00EA008F" w:rsidP="00D145E1">
      <w:pPr>
        <w:spacing w:after="0"/>
        <w:jc w:val="both"/>
        <w:rPr>
          <w:rFonts w:cs="Times New Roman"/>
          <w:sz w:val="24"/>
          <w:szCs w:val="24"/>
        </w:rPr>
      </w:pPr>
      <w:r>
        <w:rPr>
          <w:rFonts w:cs="Times New Roman"/>
          <w:sz w:val="24"/>
          <w:szCs w:val="24"/>
        </w:rPr>
        <w:t xml:space="preserve">Zunächst glaubt man, </w:t>
      </w:r>
      <w:r w:rsidR="00966250">
        <w:rPr>
          <w:rFonts w:cs="Times New Roman"/>
          <w:sz w:val="24"/>
          <w:szCs w:val="24"/>
        </w:rPr>
        <w:t>Cohns</w:t>
      </w:r>
      <w:r w:rsidR="00D172D2">
        <w:rPr>
          <w:rFonts w:cs="Times New Roman"/>
          <w:sz w:val="24"/>
          <w:szCs w:val="24"/>
        </w:rPr>
        <w:t xml:space="preserve"> </w:t>
      </w:r>
      <w:r w:rsidR="00966250">
        <w:rPr>
          <w:rFonts w:cs="Times New Roman"/>
          <w:sz w:val="24"/>
          <w:szCs w:val="24"/>
        </w:rPr>
        <w:t xml:space="preserve">Eindruck von der Person seines Gesprächspartners sei </w:t>
      </w:r>
      <w:r w:rsidR="00D172D2">
        <w:rPr>
          <w:rFonts w:cs="Times New Roman"/>
          <w:sz w:val="24"/>
          <w:szCs w:val="24"/>
        </w:rPr>
        <w:t>positiv</w:t>
      </w:r>
      <w:r>
        <w:rPr>
          <w:rFonts w:cs="Times New Roman"/>
          <w:sz w:val="24"/>
          <w:szCs w:val="24"/>
        </w:rPr>
        <w:t>.</w:t>
      </w:r>
      <w:r w:rsidR="00966250">
        <w:rPr>
          <w:rFonts w:cs="Times New Roman"/>
          <w:sz w:val="24"/>
          <w:szCs w:val="24"/>
        </w:rPr>
        <w:t xml:space="preserve"> </w:t>
      </w:r>
      <w:r w:rsidR="00D172D2">
        <w:rPr>
          <w:rFonts w:cs="Times New Roman"/>
          <w:sz w:val="24"/>
          <w:szCs w:val="24"/>
        </w:rPr>
        <w:t xml:space="preserve">Der </w:t>
      </w:r>
      <w:r>
        <w:rPr>
          <w:rFonts w:cs="Times New Roman"/>
          <w:sz w:val="24"/>
          <w:szCs w:val="24"/>
        </w:rPr>
        <w:t>Folge</w:t>
      </w:r>
      <w:r w:rsidR="00D172D2">
        <w:rPr>
          <w:rFonts w:cs="Times New Roman"/>
          <w:sz w:val="24"/>
          <w:szCs w:val="24"/>
        </w:rPr>
        <w:t xml:space="preserve">satz </w:t>
      </w:r>
      <w:r>
        <w:rPr>
          <w:rFonts w:cs="Times New Roman"/>
          <w:sz w:val="24"/>
          <w:szCs w:val="24"/>
        </w:rPr>
        <w:t xml:space="preserve">zeigt dann, dass Cohn diesen Eindruck im Nachhinein </w:t>
      </w:r>
      <w:r w:rsidR="00D172D2">
        <w:rPr>
          <w:rFonts w:cs="Times New Roman"/>
          <w:sz w:val="24"/>
          <w:szCs w:val="24"/>
        </w:rPr>
        <w:t>korrigiert</w:t>
      </w:r>
      <w:r>
        <w:rPr>
          <w:rFonts w:cs="Times New Roman"/>
          <w:sz w:val="24"/>
          <w:szCs w:val="24"/>
        </w:rPr>
        <w:t>. Er</w:t>
      </w:r>
      <w:r>
        <w:rPr>
          <w:sz w:val="24"/>
          <w:szCs w:val="24"/>
        </w:rPr>
        <w:t xml:space="preserve"> weigert sich zu akzeptieren, dass ein Jude den traditionellen jüdischen Namen ablegt</w:t>
      </w:r>
      <w:r w:rsidR="00D172D2">
        <w:rPr>
          <w:rFonts w:cs="Times New Roman"/>
          <w:sz w:val="24"/>
          <w:szCs w:val="24"/>
        </w:rPr>
        <w:t>:</w:t>
      </w:r>
    </w:p>
    <w:p w:rsidR="00D172D2" w:rsidRDefault="00D172D2" w:rsidP="00D145E1">
      <w:pPr>
        <w:spacing w:after="0"/>
        <w:ind w:left="1134"/>
        <w:jc w:val="both"/>
        <w:rPr>
          <w:rFonts w:cs="Times New Roman"/>
          <w:sz w:val="24"/>
          <w:szCs w:val="24"/>
        </w:rPr>
      </w:pPr>
      <w:r>
        <w:rPr>
          <w:rFonts w:cs="Times New Roman"/>
          <w:sz w:val="24"/>
          <w:szCs w:val="24"/>
        </w:rPr>
        <w:t xml:space="preserve">„(Später hörte ich von ihm, </w:t>
      </w:r>
      <w:proofErr w:type="spellStart"/>
      <w:r>
        <w:rPr>
          <w:rFonts w:cs="Times New Roman"/>
          <w:sz w:val="24"/>
          <w:szCs w:val="24"/>
        </w:rPr>
        <w:t>daß</w:t>
      </w:r>
      <w:proofErr w:type="spellEnd"/>
      <w:r>
        <w:rPr>
          <w:rFonts w:cs="Times New Roman"/>
          <w:sz w:val="24"/>
          <w:szCs w:val="24"/>
        </w:rPr>
        <w:t xml:space="preserve"> sein ursprünglicher Name </w:t>
      </w:r>
      <w:proofErr w:type="spellStart"/>
      <w:r>
        <w:rPr>
          <w:rFonts w:cs="Times New Roman"/>
          <w:sz w:val="24"/>
          <w:szCs w:val="24"/>
        </w:rPr>
        <w:t>Lewy</w:t>
      </w:r>
      <w:proofErr w:type="spellEnd"/>
      <w:r>
        <w:rPr>
          <w:rFonts w:cs="Times New Roman"/>
          <w:sz w:val="24"/>
          <w:szCs w:val="24"/>
        </w:rPr>
        <w:t xml:space="preserve"> war).“</w:t>
      </w:r>
    </w:p>
    <w:p w:rsidR="00D172D2" w:rsidRDefault="00D172D2" w:rsidP="00D145E1">
      <w:pPr>
        <w:spacing w:after="0"/>
        <w:jc w:val="both"/>
        <w:rPr>
          <w:sz w:val="24"/>
          <w:szCs w:val="24"/>
        </w:rPr>
      </w:pPr>
      <w:r>
        <w:rPr>
          <w:sz w:val="24"/>
          <w:szCs w:val="24"/>
        </w:rPr>
        <w:t>D</w:t>
      </w:r>
      <w:r w:rsidR="00B349FA">
        <w:rPr>
          <w:sz w:val="24"/>
          <w:szCs w:val="24"/>
        </w:rPr>
        <w:t xml:space="preserve">ie Frage </w:t>
      </w:r>
      <w:proofErr w:type="gramStart"/>
      <w:r w:rsidR="00B349FA">
        <w:rPr>
          <w:sz w:val="24"/>
          <w:szCs w:val="24"/>
        </w:rPr>
        <w:t>des</w:t>
      </w:r>
      <w:proofErr w:type="gramEnd"/>
      <w:r w:rsidR="00B349FA">
        <w:rPr>
          <w:sz w:val="24"/>
          <w:szCs w:val="24"/>
        </w:rPr>
        <w:t xml:space="preserve"> Namensform</w:t>
      </w:r>
      <w:r>
        <w:rPr>
          <w:sz w:val="24"/>
          <w:szCs w:val="24"/>
        </w:rPr>
        <w:t xml:space="preserve"> </w:t>
      </w:r>
      <w:r w:rsidR="002E2593">
        <w:rPr>
          <w:sz w:val="24"/>
          <w:szCs w:val="24"/>
        </w:rPr>
        <w:t>is</w:t>
      </w:r>
      <w:r>
        <w:rPr>
          <w:sz w:val="24"/>
          <w:szCs w:val="24"/>
        </w:rPr>
        <w:t xml:space="preserve">t für </w:t>
      </w:r>
      <w:r w:rsidR="00EA008F">
        <w:rPr>
          <w:sz w:val="24"/>
          <w:szCs w:val="24"/>
        </w:rPr>
        <w:t xml:space="preserve">Willy </w:t>
      </w:r>
      <w:r w:rsidR="00B349FA">
        <w:rPr>
          <w:sz w:val="24"/>
          <w:szCs w:val="24"/>
        </w:rPr>
        <w:t>C</w:t>
      </w:r>
      <w:r w:rsidR="00EA008F">
        <w:rPr>
          <w:sz w:val="24"/>
          <w:szCs w:val="24"/>
        </w:rPr>
        <w:t>ohn</w:t>
      </w:r>
      <w:r>
        <w:rPr>
          <w:sz w:val="24"/>
          <w:szCs w:val="24"/>
        </w:rPr>
        <w:t xml:space="preserve"> </w:t>
      </w:r>
      <w:r w:rsidR="002E2593">
        <w:rPr>
          <w:sz w:val="24"/>
          <w:szCs w:val="24"/>
        </w:rPr>
        <w:t>von zentraler Bedeutung</w:t>
      </w:r>
      <w:r>
        <w:rPr>
          <w:sz w:val="24"/>
          <w:szCs w:val="24"/>
        </w:rPr>
        <w:t xml:space="preserve">. </w:t>
      </w:r>
      <w:r w:rsidR="00EA008F">
        <w:rPr>
          <w:sz w:val="24"/>
          <w:szCs w:val="24"/>
        </w:rPr>
        <w:t>Hier den Betroffenen</w:t>
      </w:r>
      <w:r>
        <w:rPr>
          <w:sz w:val="24"/>
          <w:szCs w:val="24"/>
        </w:rPr>
        <w:t xml:space="preserve"> die Freiheit der Entscheidung zuzugestehen ist ihm nicht möglich. </w:t>
      </w:r>
    </w:p>
    <w:p w:rsidR="00D172D2" w:rsidRDefault="00EA008F" w:rsidP="00D145E1">
      <w:pPr>
        <w:spacing w:after="0"/>
        <w:ind w:firstLine="708"/>
        <w:jc w:val="both"/>
        <w:rPr>
          <w:sz w:val="24"/>
          <w:szCs w:val="24"/>
        </w:rPr>
      </w:pPr>
      <w:r>
        <w:rPr>
          <w:sz w:val="24"/>
          <w:szCs w:val="24"/>
        </w:rPr>
        <w:t xml:space="preserve">Die Vorbehalte gegenüber </w:t>
      </w:r>
      <w:r w:rsidR="00D172D2">
        <w:rPr>
          <w:sz w:val="24"/>
          <w:szCs w:val="24"/>
        </w:rPr>
        <w:t xml:space="preserve">den assimilierten Juden </w:t>
      </w:r>
      <w:r>
        <w:rPr>
          <w:sz w:val="24"/>
          <w:szCs w:val="24"/>
        </w:rPr>
        <w:t>äußern sich allenthalben. Er wirft ihnen eine „</w:t>
      </w:r>
      <w:proofErr w:type="spellStart"/>
      <w:r>
        <w:rPr>
          <w:sz w:val="24"/>
          <w:szCs w:val="24"/>
        </w:rPr>
        <w:t>anmaßliche</w:t>
      </w:r>
      <w:proofErr w:type="spellEnd"/>
      <w:r>
        <w:rPr>
          <w:sz w:val="24"/>
          <w:szCs w:val="24"/>
        </w:rPr>
        <w:t xml:space="preserve"> Art“ vor und klassifiziert sie als „C.V.-Juden“</w:t>
      </w:r>
      <w:r w:rsidR="00D172D2">
        <w:rPr>
          <w:sz w:val="24"/>
          <w:szCs w:val="24"/>
        </w:rPr>
        <w:t>:</w:t>
      </w:r>
    </w:p>
    <w:p w:rsidR="00D172D2" w:rsidRDefault="00D172D2" w:rsidP="00D145E1">
      <w:pPr>
        <w:spacing w:after="0"/>
        <w:ind w:left="1134"/>
        <w:jc w:val="both"/>
        <w:rPr>
          <w:rFonts w:cs="Times New Roman"/>
          <w:sz w:val="24"/>
          <w:szCs w:val="24"/>
        </w:rPr>
      </w:pPr>
      <w:r>
        <w:rPr>
          <w:rFonts w:cs="Times New Roman"/>
          <w:sz w:val="24"/>
          <w:szCs w:val="24"/>
        </w:rPr>
        <w:t xml:space="preserve">„Im [Eisenbahn-] Zuge die verschiedensten Menschentypen: Araber, </w:t>
      </w:r>
      <w:proofErr w:type="spellStart"/>
      <w:r>
        <w:rPr>
          <w:rFonts w:cs="Times New Roman"/>
          <w:i/>
          <w:sz w:val="24"/>
          <w:szCs w:val="24"/>
        </w:rPr>
        <w:t>Jeschiwab</w:t>
      </w:r>
      <w:r>
        <w:rPr>
          <w:rFonts w:cs="Times New Roman"/>
          <w:i/>
          <w:sz w:val="24"/>
          <w:szCs w:val="24"/>
        </w:rPr>
        <w:t>o</w:t>
      </w:r>
      <w:r>
        <w:rPr>
          <w:rFonts w:cs="Times New Roman"/>
          <w:i/>
          <w:sz w:val="24"/>
          <w:szCs w:val="24"/>
        </w:rPr>
        <w:t>cher</w:t>
      </w:r>
      <w:proofErr w:type="spellEnd"/>
      <w:r>
        <w:rPr>
          <w:rFonts w:cs="Times New Roman"/>
          <w:sz w:val="24"/>
          <w:szCs w:val="24"/>
        </w:rPr>
        <w:t xml:space="preserve"> [Talmudstudenten], C.V.-Juden, </w:t>
      </w:r>
      <w:proofErr w:type="spellStart"/>
      <w:r>
        <w:rPr>
          <w:rFonts w:cs="Times New Roman"/>
          <w:i/>
          <w:sz w:val="24"/>
          <w:szCs w:val="24"/>
        </w:rPr>
        <w:t>Chawerim</w:t>
      </w:r>
      <w:proofErr w:type="spellEnd"/>
      <w:r>
        <w:rPr>
          <w:rFonts w:cs="Times New Roman"/>
          <w:sz w:val="24"/>
          <w:szCs w:val="24"/>
        </w:rPr>
        <w:t xml:space="preserve"> [Genossen] (Die C.V.-Juden e</w:t>
      </w:r>
      <w:r>
        <w:rPr>
          <w:rFonts w:cs="Times New Roman"/>
          <w:sz w:val="24"/>
          <w:szCs w:val="24"/>
        </w:rPr>
        <w:t>r</w:t>
      </w:r>
      <w:r>
        <w:rPr>
          <w:rFonts w:cs="Times New Roman"/>
          <w:sz w:val="24"/>
          <w:szCs w:val="24"/>
        </w:rPr>
        <w:t xml:space="preserve">kennt man an ihrer </w:t>
      </w:r>
      <w:proofErr w:type="spellStart"/>
      <w:r>
        <w:rPr>
          <w:rFonts w:cs="Times New Roman"/>
          <w:sz w:val="24"/>
          <w:szCs w:val="24"/>
        </w:rPr>
        <w:t>anmaßlichen</w:t>
      </w:r>
      <w:proofErr w:type="spellEnd"/>
      <w:r>
        <w:rPr>
          <w:rFonts w:cs="Times New Roman"/>
          <w:sz w:val="24"/>
          <w:szCs w:val="24"/>
        </w:rPr>
        <w:t xml:space="preserve"> Art leicht heraus).“</w:t>
      </w:r>
      <w:r>
        <w:rPr>
          <w:rStyle w:val="Funotenzeichen"/>
          <w:rFonts w:cs="Times New Roman"/>
          <w:sz w:val="24"/>
          <w:szCs w:val="24"/>
        </w:rPr>
        <w:footnoteReference w:id="69"/>
      </w:r>
    </w:p>
    <w:p w:rsidR="00D172D2" w:rsidRDefault="00D172D2" w:rsidP="00D145E1">
      <w:pPr>
        <w:spacing w:after="0"/>
        <w:jc w:val="both"/>
        <w:rPr>
          <w:rFonts w:cs="Times New Roman"/>
          <w:sz w:val="24"/>
          <w:szCs w:val="24"/>
        </w:rPr>
      </w:pPr>
      <w:r>
        <w:rPr>
          <w:rFonts w:cs="Times New Roman"/>
          <w:sz w:val="24"/>
          <w:szCs w:val="24"/>
        </w:rPr>
        <w:t>Ähnlich klingt auch das Urteil über die „älteren</w:t>
      </w:r>
      <w:r w:rsidR="00EA008F">
        <w:rPr>
          <w:rFonts w:cs="Times New Roman"/>
          <w:sz w:val="24"/>
          <w:szCs w:val="24"/>
        </w:rPr>
        <w:t xml:space="preserve"> </w:t>
      </w:r>
      <w:r>
        <w:rPr>
          <w:rFonts w:cs="Times New Roman"/>
          <w:sz w:val="24"/>
          <w:szCs w:val="24"/>
        </w:rPr>
        <w:t>deutschen Juden</w:t>
      </w:r>
      <w:r w:rsidR="00EA008F">
        <w:rPr>
          <w:rFonts w:cs="Times New Roman"/>
          <w:sz w:val="24"/>
          <w:szCs w:val="24"/>
        </w:rPr>
        <w:t>“: „Sie schaden dem Aufbau Palästinas“.</w:t>
      </w:r>
      <w:r>
        <w:rPr>
          <w:rFonts w:cs="Times New Roman"/>
          <w:sz w:val="24"/>
          <w:szCs w:val="24"/>
        </w:rPr>
        <w:t xml:space="preserve"> </w:t>
      </w:r>
      <w:r w:rsidR="00EA008F">
        <w:rPr>
          <w:rFonts w:cs="Times New Roman"/>
          <w:sz w:val="24"/>
          <w:szCs w:val="24"/>
        </w:rPr>
        <w:t>Von sich selber</w:t>
      </w:r>
      <w:r>
        <w:rPr>
          <w:rFonts w:cs="Times New Roman"/>
          <w:sz w:val="24"/>
          <w:szCs w:val="24"/>
        </w:rPr>
        <w:t xml:space="preserve"> meint </w:t>
      </w:r>
      <w:r w:rsidR="00EA008F">
        <w:rPr>
          <w:rFonts w:cs="Times New Roman"/>
          <w:sz w:val="24"/>
          <w:szCs w:val="24"/>
        </w:rPr>
        <w:t>Willy Cohn dagegen</w:t>
      </w:r>
      <w:r>
        <w:rPr>
          <w:rFonts w:cs="Times New Roman"/>
          <w:sz w:val="24"/>
          <w:szCs w:val="24"/>
        </w:rPr>
        <w:t>, dass er im Gegensatz zu ihnen noch „umstellungsfähig“ sei:</w:t>
      </w:r>
    </w:p>
    <w:p w:rsidR="00D172D2" w:rsidRDefault="00D172D2" w:rsidP="00D145E1">
      <w:pPr>
        <w:spacing w:after="0"/>
        <w:ind w:left="1134"/>
        <w:jc w:val="both"/>
        <w:rPr>
          <w:rFonts w:cs="Times New Roman"/>
          <w:sz w:val="24"/>
          <w:szCs w:val="24"/>
        </w:rPr>
      </w:pPr>
      <w:r>
        <w:rPr>
          <w:rFonts w:cs="Times New Roman"/>
          <w:sz w:val="24"/>
          <w:szCs w:val="24"/>
        </w:rPr>
        <w:t>„Die älteren deutschen Juden sind hier zweifellos kein erfreulicher Zuwachs, sie sind durchaus retrospektiv und trauern den weggeschwommenen Fellen nach. Diese bürgerlichen Menschen sind wenig umstellungsfähig. Sie schaden dem Aufbau Palästinas mehr als sie nützen.“</w:t>
      </w:r>
      <w:r>
        <w:rPr>
          <w:rStyle w:val="Funotenzeichen"/>
          <w:rFonts w:cs="Times New Roman"/>
          <w:sz w:val="24"/>
          <w:szCs w:val="24"/>
        </w:rPr>
        <w:footnoteReference w:id="70"/>
      </w:r>
    </w:p>
    <w:p w:rsidR="00D172D2" w:rsidRDefault="00D172D2" w:rsidP="00D145E1">
      <w:pPr>
        <w:spacing w:after="0"/>
        <w:jc w:val="both"/>
        <w:rPr>
          <w:sz w:val="24"/>
          <w:szCs w:val="24"/>
        </w:rPr>
      </w:pPr>
      <w:r>
        <w:rPr>
          <w:sz w:val="24"/>
          <w:szCs w:val="24"/>
        </w:rPr>
        <w:t xml:space="preserve">Willy Cohn ist </w:t>
      </w:r>
      <w:r w:rsidR="00EA008F">
        <w:rPr>
          <w:sz w:val="24"/>
          <w:szCs w:val="24"/>
        </w:rPr>
        <w:t xml:space="preserve">in diesem Moment </w:t>
      </w:r>
      <w:r>
        <w:rPr>
          <w:sz w:val="24"/>
          <w:szCs w:val="24"/>
        </w:rPr>
        <w:t xml:space="preserve">noch nicht einmal vier Wochen im Lande. Dass </w:t>
      </w:r>
      <w:r w:rsidR="00EA008F">
        <w:rPr>
          <w:sz w:val="24"/>
          <w:szCs w:val="24"/>
        </w:rPr>
        <w:t>e</w:t>
      </w:r>
      <w:r>
        <w:rPr>
          <w:sz w:val="24"/>
          <w:szCs w:val="24"/>
        </w:rPr>
        <w:t>in derart apodiktische</w:t>
      </w:r>
      <w:r w:rsidR="00EA008F">
        <w:rPr>
          <w:sz w:val="24"/>
          <w:szCs w:val="24"/>
        </w:rPr>
        <w:t>s U</w:t>
      </w:r>
      <w:r>
        <w:rPr>
          <w:sz w:val="24"/>
          <w:szCs w:val="24"/>
        </w:rPr>
        <w:t>rteil</w:t>
      </w:r>
      <w:r w:rsidR="00EA008F">
        <w:rPr>
          <w:sz w:val="24"/>
          <w:szCs w:val="24"/>
        </w:rPr>
        <w:t xml:space="preserve"> </w:t>
      </w:r>
      <w:r w:rsidR="008F09BC">
        <w:rPr>
          <w:sz w:val="24"/>
          <w:szCs w:val="24"/>
        </w:rPr>
        <w:t>aufgrund dieser vergleichsweise geringen Landeskenntnis unangemessen ist</w:t>
      </w:r>
      <w:r>
        <w:rPr>
          <w:sz w:val="24"/>
          <w:szCs w:val="24"/>
        </w:rPr>
        <w:t>, kommt ihm nicht in den Sinn.</w:t>
      </w:r>
    </w:p>
    <w:p w:rsidR="00D172D2" w:rsidRDefault="00D172D2" w:rsidP="00D145E1">
      <w:pPr>
        <w:spacing w:after="0"/>
        <w:jc w:val="both"/>
        <w:rPr>
          <w:sz w:val="24"/>
          <w:szCs w:val="24"/>
        </w:rPr>
      </w:pPr>
    </w:p>
    <w:p w:rsidR="00D172D2" w:rsidRDefault="00D172D2" w:rsidP="00D145E1">
      <w:pPr>
        <w:spacing w:after="0"/>
        <w:jc w:val="both"/>
        <w:rPr>
          <w:sz w:val="24"/>
          <w:szCs w:val="24"/>
        </w:rPr>
      </w:pPr>
      <w:r>
        <w:rPr>
          <w:sz w:val="24"/>
          <w:szCs w:val="24"/>
        </w:rPr>
        <w:tab/>
        <w:t xml:space="preserve">Im Grunde möchte Willy Cohn nur Positives über das Leben in Palästina erfahren. Psychologisch ist diese Haltung verständlich, von Souveränität zeugt sie </w:t>
      </w:r>
      <w:r w:rsidR="008F09BC">
        <w:rPr>
          <w:sz w:val="24"/>
          <w:szCs w:val="24"/>
        </w:rPr>
        <w:t xml:space="preserve">aber </w:t>
      </w:r>
      <w:r>
        <w:rPr>
          <w:sz w:val="24"/>
          <w:szCs w:val="24"/>
        </w:rPr>
        <w:t>nicht:</w:t>
      </w:r>
    </w:p>
    <w:p w:rsidR="00D172D2" w:rsidRDefault="00D172D2" w:rsidP="00D145E1">
      <w:pPr>
        <w:spacing w:after="0"/>
        <w:ind w:left="1134"/>
        <w:jc w:val="both"/>
        <w:rPr>
          <w:rFonts w:cs="Times New Roman"/>
          <w:sz w:val="24"/>
          <w:szCs w:val="24"/>
        </w:rPr>
      </w:pPr>
      <w:r>
        <w:rPr>
          <w:rFonts w:cs="Times New Roman"/>
          <w:sz w:val="24"/>
          <w:szCs w:val="24"/>
        </w:rPr>
        <w:t xml:space="preserve">„Am Nachmittag zu Dr. </w:t>
      </w:r>
      <w:proofErr w:type="spellStart"/>
      <w:r>
        <w:rPr>
          <w:rFonts w:cs="Times New Roman"/>
          <w:sz w:val="24"/>
          <w:szCs w:val="24"/>
        </w:rPr>
        <w:t>Aronades</w:t>
      </w:r>
      <w:proofErr w:type="spellEnd"/>
      <w:r>
        <w:rPr>
          <w:rFonts w:cs="Times New Roman"/>
          <w:sz w:val="24"/>
          <w:szCs w:val="24"/>
        </w:rPr>
        <w:t xml:space="preserve">, die früher in </w:t>
      </w:r>
      <w:proofErr w:type="spellStart"/>
      <w:r>
        <w:rPr>
          <w:rFonts w:cs="Times New Roman"/>
          <w:sz w:val="24"/>
          <w:szCs w:val="24"/>
        </w:rPr>
        <w:t>Kattowitz</w:t>
      </w:r>
      <w:proofErr w:type="spellEnd"/>
      <w:r>
        <w:rPr>
          <w:rFonts w:cs="Times New Roman"/>
          <w:sz w:val="24"/>
          <w:szCs w:val="24"/>
        </w:rPr>
        <w:t xml:space="preserve"> lebten. Sie überschütt</w:t>
      </w:r>
      <w:r>
        <w:rPr>
          <w:rFonts w:cs="Times New Roman"/>
          <w:sz w:val="24"/>
          <w:szCs w:val="24"/>
        </w:rPr>
        <w:t>e</w:t>
      </w:r>
      <w:r>
        <w:rPr>
          <w:rFonts w:cs="Times New Roman"/>
          <w:sz w:val="24"/>
          <w:szCs w:val="24"/>
        </w:rPr>
        <w:t xml:space="preserve">ten mich sehr mit ihren Erfahrungen, die sie in diesen vier Jahre gemacht haben, aber man möchte in den ersten Stunden des erträumten Daseins in </w:t>
      </w:r>
      <w:proofErr w:type="spellStart"/>
      <w:r>
        <w:rPr>
          <w:rFonts w:cs="Times New Roman"/>
          <w:i/>
          <w:sz w:val="24"/>
          <w:szCs w:val="24"/>
        </w:rPr>
        <w:t>Erez</w:t>
      </w:r>
      <w:proofErr w:type="spellEnd"/>
      <w:r>
        <w:rPr>
          <w:rFonts w:cs="Times New Roman"/>
          <w:i/>
          <w:sz w:val="24"/>
          <w:szCs w:val="24"/>
        </w:rPr>
        <w:t xml:space="preserve"> Israel</w:t>
      </w:r>
      <w:r>
        <w:rPr>
          <w:rFonts w:cs="Times New Roman"/>
          <w:sz w:val="24"/>
          <w:szCs w:val="24"/>
        </w:rPr>
        <w:t xml:space="preserve"> nur angenehmes hören. Man kann ja zu all dem nichts sagen.“</w:t>
      </w:r>
      <w:r>
        <w:rPr>
          <w:rStyle w:val="Funotenzeichen"/>
          <w:rFonts w:cs="Times New Roman"/>
          <w:sz w:val="24"/>
          <w:szCs w:val="24"/>
        </w:rPr>
        <w:footnoteReference w:id="71"/>
      </w:r>
      <w:r>
        <w:rPr>
          <w:rFonts w:cs="Times New Roman"/>
          <w:sz w:val="24"/>
          <w:szCs w:val="24"/>
        </w:rPr>
        <w:t xml:space="preserve"> </w:t>
      </w:r>
    </w:p>
    <w:p w:rsidR="00D172D2" w:rsidRDefault="00D172D2" w:rsidP="00D145E1">
      <w:pPr>
        <w:spacing w:after="0"/>
        <w:jc w:val="both"/>
        <w:rPr>
          <w:rFonts w:cs="Times New Roman"/>
          <w:sz w:val="24"/>
          <w:szCs w:val="24"/>
        </w:rPr>
      </w:pPr>
      <w:r>
        <w:rPr>
          <w:sz w:val="24"/>
          <w:szCs w:val="24"/>
        </w:rPr>
        <w:t xml:space="preserve">Die Informationen passen </w:t>
      </w:r>
      <w:r w:rsidR="008F09BC">
        <w:rPr>
          <w:sz w:val="24"/>
          <w:szCs w:val="24"/>
        </w:rPr>
        <w:t xml:space="preserve">offensichtlich </w:t>
      </w:r>
      <w:r>
        <w:rPr>
          <w:sz w:val="24"/>
          <w:szCs w:val="24"/>
        </w:rPr>
        <w:t xml:space="preserve">nicht in das Bild, </w:t>
      </w:r>
      <w:r w:rsidR="008F09BC">
        <w:rPr>
          <w:sz w:val="24"/>
          <w:szCs w:val="24"/>
        </w:rPr>
        <w:t>mit dem</w:t>
      </w:r>
      <w:r>
        <w:rPr>
          <w:sz w:val="24"/>
          <w:szCs w:val="24"/>
        </w:rPr>
        <w:t xml:space="preserve"> Willy Cohn </w:t>
      </w:r>
      <w:r w:rsidR="008F09BC">
        <w:rPr>
          <w:sz w:val="24"/>
          <w:szCs w:val="24"/>
        </w:rPr>
        <w:t xml:space="preserve">nach Palästina gereist ist. </w:t>
      </w:r>
      <w:r>
        <w:rPr>
          <w:sz w:val="24"/>
          <w:szCs w:val="24"/>
        </w:rPr>
        <w:t>Später enthält er sich in solchen Fällen jeden Kommentars. Er</w:t>
      </w:r>
      <w:r>
        <w:rPr>
          <w:rFonts w:cs="Times New Roman"/>
          <w:sz w:val="24"/>
          <w:szCs w:val="24"/>
        </w:rPr>
        <w:t xml:space="preserve"> will nicht wissen, wie schwer das Leben in Palästina ist. Er versteht solche Informationen als negative Wertu</w:t>
      </w:r>
      <w:r>
        <w:rPr>
          <w:rFonts w:cs="Times New Roman"/>
          <w:sz w:val="24"/>
          <w:szCs w:val="24"/>
        </w:rPr>
        <w:t>n</w:t>
      </w:r>
      <w:r>
        <w:rPr>
          <w:rFonts w:cs="Times New Roman"/>
          <w:sz w:val="24"/>
          <w:szCs w:val="24"/>
        </w:rPr>
        <w:t xml:space="preserve">gen. Als </w:t>
      </w:r>
      <w:r>
        <w:rPr>
          <w:sz w:val="24"/>
          <w:szCs w:val="24"/>
        </w:rPr>
        <w:t xml:space="preserve">eine </w:t>
      </w:r>
      <w:proofErr w:type="spellStart"/>
      <w:r>
        <w:rPr>
          <w:rFonts w:cs="Times New Roman"/>
          <w:i/>
          <w:sz w:val="24"/>
          <w:szCs w:val="24"/>
        </w:rPr>
        <w:t>Chawerah</w:t>
      </w:r>
      <w:proofErr w:type="spellEnd"/>
      <w:r>
        <w:rPr>
          <w:rFonts w:cs="Times New Roman"/>
          <w:sz w:val="24"/>
          <w:szCs w:val="24"/>
        </w:rPr>
        <w:t>, eine „Genossin“, aus dem Kibbuz</w:t>
      </w:r>
      <w:r>
        <w:rPr>
          <w:sz w:val="24"/>
          <w:szCs w:val="24"/>
        </w:rPr>
        <w:t xml:space="preserve"> </w:t>
      </w:r>
      <w:proofErr w:type="spellStart"/>
      <w:r>
        <w:rPr>
          <w:sz w:val="24"/>
          <w:szCs w:val="24"/>
        </w:rPr>
        <w:t>Ramat</w:t>
      </w:r>
      <w:proofErr w:type="spellEnd"/>
      <w:r>
        <w:rPr>
          <w:sz w:val="24"/>
          <w:szCs w:val="24"/>
        </w:rPr>
        <w:t xml:space="preserve"> </w:t>
      </w:r>
      <w:proofErr w:type="spellStart"/>
      <w:r>
        <w:rPr>
          <w:sz w:val="24"/>
          <w:szCs w:val="24"/>
        </w:rPr>
        <w:t>Gan</w:t>
      </w:r>
      <w:proofErr w:type="spellEnd"/>
      <w:r>
        <w:rPr>
          <w:sz w:val="24"/>
          <w:szCs w:val="24"/>
        </w:rPr>
        <w:t xml:space="preserve"> ihm </w:t>
      </w:r>
      <w:r w:rsidR="008F09BC">
        <w:rPr>
          <w:sz w:val="24"/>
          <w:szCs w:val="24"/>
        </w:rPr>
        <w:t xml:space="preserve">detailliert </w:t>
      </w:r>
      <w:r>
        <w:rPr>
          <w:sz w:val="24"/>
          <w:szCs w:val="24"/>
        </w:rPr>
        <w:t xml:space="preserve">die Anfangszeit ihres Lebens in Palästina schildert, </w:t>
      </w:r>
      <w:r w:rsidR="008F09BC">
        <w:rPr>
          <w:sz w:val="24"/>
          <w:szCs w:val="24"/>
        </w:rPr>
        <w:t>eine Phase</w:t>
      </w:r>
      <w:r>
        <w:rPr>
          <w:sz w:val="24"/>
          <w:szCs w:val="24"/>
        </w:rPr>
        <w:t xml:space="preserve"> harte</w:t>
      </w:r>
      <w:r w:rsidR="008F09BC">
        <w:rPr>
          <w:sz w:val="24"/>
          <w:szCs w:val="24"/>
        </w:rPr>
        <w:t>r</w:t>
      </w:r>
      <w:r>
        <w:rPr>
          <w:sz w:val="24"/>
          <w:szCs w:val="24"/>
        </w:rPr>
        <w:t xml:space="preserve"> Arbeit, ist dies für Willy Cohn Anlass, sie zu fragen, ob sie „glücklich“ sei. Dass diese Reaktion </w:t>
      </w:r>
      <w:r w:rsidR="008F09BC">
        <w:rPr>
          <w:sz w:val="24"/>
          <w:szCs w:val="24"/>
        </w:rPr>
        <w:t>angesichts der Schi</w:t>
      </w:r>
      <w:r w:rsidR="008F09BC">
        <w:rPr>
          <w:sz w:val="24"/>
          <w:szCs w:val="24"/>
        </w:rPr>
        <w:t>l</w:t>
      </w:r>
      <w:r w:rsidR="008F09BC">
        <w:rPr>
          <w:sz w:val="24"/>
          <w:szCs w:val="24"/>
        </w:rPr>
        <w:t xml:space="preserve">derungen </w:t>
      </w:r>
      <w:r>
        <w:rPr>
          <w:sz w:val="24"/>
          <w:szCs w:val="24"/>
        </w:rPr>
        <w:t>nicht nur unangebracht, sondern peinlich ist, entgeht ihm:</w:t>
      </w:r>
    </w:p>
    <w:p w:rsidR="00D172D2" w:rsidRDefault="00D172D2" w:rsidP="00D145E1">
      <w:pPr>
        <w:spacing w:after="0"/>
        <w:ind w:left="1134"/>
        <w:jc w:val="both"/>
        <w:rPr>
          <w:rFonts w:cs="Times New Roman"/>
          <w:sz w:val="24"/>
          <w:szCs w:val="24"/>
        </w:rPr>
      </w:pPr>
      <w:r>
        <w:rPr>
          <w:rFonts w:cs="Times New Roman"/>
          <w:sz w:val="24"/>
          <w:szCs w:val="24"/>
        </w:rPr>
        <w:t>„Sie erzählte von ihrem Leben, früher war sie Apothekerin in Berlin; sie ist seit einem Jahr im Lande, meist hat sie in der Küche gearbeitet, dann trug sie noch von vier bis sieben die Zeitung, den ‚</w:t>
      </w:r>
      <w:proofErr w:type="spellStart"/>
      <w:r>
        <w:rPr>
          <w:rFonts w:cs="Times New Roman"/>
          <w:sz w:val="24"/>
          <w:szCs w:val="24"/>
        </w:rPr>
        <w:t>Dawar</w:t>
      </w:r>
      <w:proofErr w:type="spellEnd"/>
      <w:r>
        <w:rPr>
          <w:rFonts w:cs="Times New Roman"/>
          <w:sz w:val="24"/>
          <w:szCs w:val="24"/>
        </w:rPr>
        <w:t>‘ aus, eine schwere Arbeit in einer weit zerstreuten Siedlung durch den ‚Boz‘, den Schmutz der Regenzeit; nun arbe</w:t>
      </w:r>
      <w:r>
        <w:rPr>
          <w:rFonts w:cs="Times New Roman"/>
          <w:sz w:val="24"/>
          <w:szCs w:val="24"/>
        </w:rPr>
        <w:t>i</w:t>
      </w:r>
      <w:r>
        <w:rPr>
          <w:rFonts w:cs="Times New Roman"/>
          <w:sz w:val="24"/>
          <w:szCs w:val="24"/>
        </w:rPr>
        <w:lastRenderedPageBreak/>
        <w:t xml:space="preserve">tet sie im Kinderhaus. Wie mir Frau Schindler sagte, stammt das Mädel aus bester Berliner Familie. Ich fragte sie, ob sie glücklich [!] wäre, darauf sagte sie, </w:t>
      </w:r>
      <w:proofErr w:type="spellStart"/>
      <w:r>
        <w:rPr>
          <w:rFonts w:cs="Times New Roman"/>
          <w:sz w:val="24"/>
          <w:szCs w:val="24"/>
        </w:rPr>
        <w:t>daß</w:t>
      </w:r>
      <w:proofErr w:type="spellEnd"/>
      <w:r>
        <w:rPr>
          <w:rFonts w:cs="Times New Roman"/>
          <w:sz w:val="24"/>
          <w:szCs w:val="24"/>
        </w:rPr>
        <w:t xml:space="preserve"> d</w:t>
      </w:r>
      <w:r>
        <w:rPr>
          <w:rFonts w:cs="Times New Roman"/>
          <w:sz w:val="24"/>
          <w:szCs w:val="24"/>
        </w:rPr>
        <w:t>a</w:t>
      </w:r>
      <w:r>
        <w:rPr>
          <w:rFonts w:cs="Times New Roman"/>
          <w:sz w:val="24"/>
          <w:szCs w:val="24"/>
        </w:rPr>
        <w:t>zu das Leben zu schwer wäre.“</w:t>
      </w:r>
      <w:r>
        <w:rPr>
          <w:rStyle w:val="Funotenzeichen"/>
          <w:rFonts w:cs="Times New Roman"/>
          <w:sz w:val="24"/>
          <w:szCs w:val="24"/>
        </w:rPr>
        <w:footnoteReference w:id="72"/>
      </w:r>
      <w:r>
        <w:rPr>
          <w:rFonts w:cs="Times New Roman"/>
          <w:sz w:val="24"/>
          <w:szCs w:val="24"/>
        </w:rPr>
        <w:t xml:space="preserve"> </w:t>
      </w:r>
    </w:p>
    <w:p w:rsidR="00D172D2" w:rsidRDefault="00D172D2" w:rsidP="00D145E1">
      <w:pPr>
        <w:spacing w:after="0"/>
        <w:jc w:val="both"/>
        <w:rPr>
          <w:sz w:val="24"/>
          <w:szCs w:val="24"/>
        </w:rPr>
      </w:pPr>
      <w:r>
        <w:rPr>
          <w:sz w:val="24"/>
          <w:szCs w:val="24"/>
        </w:rPr>
        <w:t>Willy Cohns Urteil über die Einwanderer fällt deshalb auch höchst undifferenziert aus:</w:t>
      </w:r>
    </w:p>
    <w:p w:rsidR="00D172D2" w:rsidRDefault="00D172D2" w:rsidP="00D145E1">
      <w:pPr>
        <w:spacing w:after="0"/>
        <w:ind w:left="1134"/>
        <w:jc w:val="both"/>
        <w:rPr>
          <w:rFonts w:cs="Times New Roman"/>
          <w:sz w:val="24"/>
          <w:szCs w:val="24"/>
        </w:rPr>
      </w:pPr>
      <w:r>
        <w:rPr>
          <w:rFonts w:cs="Times New Roman"/>
          <w:sz w:val="24"/>
          <w:szCs w:val="24"/>
        </w:rPr>
        <w:t>„Je jünger die Menschen sind, umso positiver sind sie eingestellt und umso leic</w:t>
      </w:r>
      <w:r>
        <w:rPr>
          <w:rFonts w:cs="Times New Roman"/>
          <w:sz w:val="24"/>
          <w:szCs w:val="24"/>
        </w:rPr>
        <w:t>h</w:t>
      </w:r>
      <w:r>
        <w:rPr>
          <w:rFonts w:cs="Times New Roman"/>
          <w:sz w:val="24"/>
          <w:szCs w:val="24"/>
        </w:rPr>
        <w:t>ter ist die Erinnerung geworden.“</w:t>
      </w:r>
      <w:r>
        <w:rPr>
          <w:rStyle w:val="Funotenzeichen"/>
          <w:rFonts w:cs="Times New Roman"/>
          <w:sz w:val="24"/>
          <w:szCs w:val="24"/>
        </w:rPr>
        <w:footnoteReference w:id="73"/>
      </w:r>
      <w:r>
        <w:rPr>
          <w:rFonts w:cs="Times New Roman"/>
          <w:sz w:val="24"/>
          <w:szCs w:val="24"/>
        </w:rPr>
        <w:t xml:space="preserve"> </w:t>
      </w:r>
    </w:p>
    <w:p w:rsidR="00D172D2" w:rsidRDefault="00D172D2" w:rsidP="00D145E1">
      <w:pPr>
        <w:spacing w:after="0"/>
        <w:jc w:val="both"/>
        <w:rPr>
          <w:sz w:val="24"/>
          <w:szCs w:val="24"/>
        </w:rPr>
      </w:pPr>
      <w:r>
        <w:rPr>
          <w:sz w:val="24"/>
          <w:szCs w:val="24"/>
        </w:rPr>
        <w:t>Verständnis für die Erfahrungen, mit denen Willy Cohn durch seine Gesprächspartner ko</w:t>
      </w:r>
      <w:r>
        <w:rPr>
          <w:sz w:val="24"/>
          <w:szCs w:val="24"/>
        </w:rPr>
        <w:t>n</w:t>
      </w:r>
      <w:r>
        <w:rPr>
          <w:sz w:val="24"/>
          <w:szCs w:val="24"/>
        </w:rPr>
        <w:t>frontiert wird, enthält diese Feststellung nicht.</w:t>
      </w:r>
    </w:p>
    <w:p w:rsidR="00D172D2" w:rsidRDefault="00D172D2" w:rsidP="00D145E1">
      <w:pPr>
        <w:spacing w:after="0"/>
        <w:jc w:val="both"/>
        <w:rPr>
          <w:sz w:val="24"/>
          <w:szCs w:val="24"/>
        </w:rPr>
      </w:pPr>
    </w:p>
    <w:p w:rsidR="00D172D2" w:rsidRDefault="00D172D2" w:rsidP="00D145E1">
      <w:pPr>
        <w:spacing w:after="0"/>
        <w:jc w:val="both"/>
        <w:rPr>
          <w:sz w:val="24"/>
          <w:szCs w:val="24"/>
        </w:rPr>
      </w:pPr>
      <w:r>
        <w:rPr>
          <w:sz w:val="24"/>
          <w:szCs w:val="24"/>
        </w:rPr>
        <w:tab/>
        <w:t>Beeindruckend sind dagegen die Passagen, in denen Willy Cohn von den eigenen Empfindungen spricht</w:t>
      </w:r>
      <w:r w:rsidR="00CD7862">
        <w:rPr>
          <w:sz w:val="24"/>
          <w:szCs w:val="24"/>
        </w:rPr>
        <w:t>, weil sich hier ein sehr persönlich geprägtes Empfinden äußert</w:t>
      </w:r>
      <w:r>
        <w:rPr>
          <w:sz w:val="24"/>
          <w:szCs w:val="24"/>
        </w:rPr>
        <w:t>:</w:t>
      </w:r>
    </w:p>
    <w:p w:rsidR="00D172D2" w:rsidRDefault="00D172D2" w:rsidP="00D145E1">
      <w:pPr>
        <w:spacing w:after="0"/>
        <w:ind w:left="1134"/>
        <w:jc w:val="both"/>
        <w:rPr>
          <w:rFonts w:cs="Times New Roman"/>
          <w:sz w:val="24"/>
          <w:szCs w:val="24"/>
        </w:rPr>
      </w:pPr>
      <w:r>
        <w:rPr>
          <w:rFonts w:cs="Times New Roman"/>
          <w:sz w:val="24"/>
          <w:szCs w:val="24"/>
        </w:rPr>
        <w:t>„Mit Ernst [seinem jüngeren Sohn</w:t>
      </w:r>
      <w:r>
        <w:rPr>
          <w:rFonts w:cs="Times New Roman"/>
          <w:sz w:val="26"/>
          <w:szCs w:val="24"/>
        </w:rPr>
        <w:t xml:space="preserve">] </w:t>
      </w:r>
      <w:r>
        <w:rPr>
          <w:rFonts w:cs="Times New Roman"/>
          <w:sz w:val="24"/>
          <w:szCs w:val="24"/>
        </w:rPr>
        <w:t xml:space="preserve">in der Synagoge von Dr. </w:t>
      </w:r>
      <w:proofErr w:type="spellStart"/>
      <w:r>
        <w:rPr>
          <w:rFonts w:cs="Times New Roman"/>
          <w:sz w:val="24"/>
          <w:szCs w:val="24"/>
        </w:rPr>
        <w:t>Elk</w:t>
      </w:r>
      <w:proofErr w:type="spellEnd"/>
      <w:r>
        <w:rPr>
          <w:rFonts w:cs="Times New Roman"/>
          <w:sz w:val="24"/>
          <w:szCs w:val="24"/>
        </w:rPr>
        <w:t xml:space="preserve">, früher Rabbiner in Stettin […]. Sehr überfüllt: Erster Abend </w:t>
      </w:r>
      <w:proofErr w:type="spellStart"/>
      <w:r>
        <w:rPr>
          <w:rFonts w:cs="Times New Roman"/>
          <w:i/>
          <w:sz w:val="24"/>
          <w:szCs w:val="24"/>
        </w:rPr>
        <w:t>Pessach</w:t>
      </w:r>
      <w:proofErr w:type="spellEnd"/>
      <w:r>
        <w:rPr>
          <w:rFonts w:cs="Times New Roman"/>
          <w:sz w:val="24"/>
          <w:szCs w:val="24"/>
        </w:rPr>
        <w:t xml:space="preserve"> mit schönem </w:t>
      </w:r>
      <w:proofErr w:type="spellStart"/>
      <w:r>
        <w:rPr>
          <w:rFonts w:cs="Times New Roman"/>
          <w:sz w:val="24"/>
          <w:szCs w:val="24"/>
        </w:rPr>
        <w:t>G’ttesdienst</w:t>
      </w:r>
      <w:proofErr w:type="spellEnd"/>
      <w:r>
        <w:rPr>
          <w:rFonts w:cs="Times New Roman"/>
          <w:sz w:val="24"/>
          <w:szCs w:val="24"/>
        </w:rPr>
        <w:t xml:space="preserve">, durchaus konservativ. Gemeindegesang! Welche Gefühle bestürmten mich da: Ich war den Tränen nahe. </w:t>
      </w:r>
      <w:proofErr w:type="spellStart"/>
      <w:r>
        <w:rPr>
          <w:rFonts w:cs="Times New Roman"/>
          <w:i/>
          <w:sz w:val="24"/>
          <w:szCs w:val="24"/>
        </w:rPr>
        <w:t>Pessach</w:t>
      </w:r>
      <w:proofErr w:type="spellEnd"/>
      <w:r>
        <w:rPr>
          <w:rFonts w:cs="Times New Roman"/>
          <w:sz w:val="24"/>
          <w:szCs w:val="24"/>
        </w:rPr>
        <w:t xml:space="preserve"> in </w:t>
      </w:r>
      <w:proofErr w:type="spellStart"/>
      <w:r>
        <w:rPr>
          <w:rFonts w:cs="Times New Roman"/>
          <w:i/>
          <w:sz w:val="24"/>
          <w:szCs w:val="24"/>
        </w:rPr>
        <w:t>Erez</w:t>
      </w:r>
      <w:proofErr w:type="spellEnd"/>
      <w:r>
        <w:rPr>
          <w:rFonts w:cs="Times New Roman"/>
          <w:i/>
          <w:sz w:val="24"/>
          <w:szCs w:val="24"/>
        </w:rPr>
        <w:t xml:space="preserve"> Israel</w:t>
      </w:r>
      <w:r>
        <w:rPr>
          <w:rFonts w:cs="Times New Roman"/>
          <w:sz w:val="24"/>
          <w:szCs w:val="24"/>
        </w:rPr>
        <w:t xml:space="preserve">. Viele Bekannte. Als ich das </w:t>
      </w:r>
      <w:proofErr w:type="spellStart"/>
      <w:r>
        <w:rPr>
          <w:rFonts w:cs="Times New Roman"/>
          <w:i/>
          <w:sz w:val="24"/>
          <w:szCs w:val="24"/>
        </w:rPr>
        <w:t>Tau</w:t>
      </w:r>
      <w:r>
        <w:rPr>
          <w:rFonts w:cs="Times New Roman"/>
          <w:sz w:val="24"/>
          <w:szCs w:val="24"/>
        </w:rPr>
        <w:t>g</w:t>
      </w:r>
      <w:r>
        <w:rPr>
          <w:rFonts w:cs="Times New Roman"/>
          <w:sz w:val="24"/>
          <w:szCs w:val="24"/>
        </w:rPr>
        <w:t>e</w:t>
      </w:r>
      <w:r>
        <w:rPr>
          <w:rFonts w:cs="Times New Roman"/>
          <w:sz w:val="24"/>
          <w:szCs w:val="24"/>
        </w:rPr>
        <w:t>bet</w:t>
      </w:r>
      <w:proofErr w:type="spellEnd"/>
      <w:r>
        <w:rPr>
          <w:rFonts w:cs="Times New Roman"/>
          <w:sz w:val="24"/>
          <w:szCs w:val="24"/>
        </w:rPr>
        <w:t xml:space="preserve"> [das Sabbatgebet] sagte, da kam mir der Gedanke, welche Treue sich in der Beibehaltung dieses Gebetes im </w:t>
      </w:r>
      <w:proofErr w:type="spellStart"/>
      <w:r>
        <w:rPr>
          <w:rFonts w:cs="Times New Roman"/>
          <w:i/>
          <w:sz w:val="24"/>
          <w:szCs w:val="24"/>
        </w:rPr>
        <w:t>Galuth</w:t>
      </w:r>
      <w:proofErr w:type="spellEnd"/>
      <w:r>
        <w:rPr>
          <w:rFonts w:cs="Times New Roman"/>
          <w:sz w:val="24"/>
          <w:szCs w:val="24"/>
        </w:rPr>
        <w:t xml:space="preserve"> unter gänzlich anderen klimatischen Ve</w:t>
      </w:r>
      <w:r>
        <w:rPr>
          <w:rFonts w:cs="Times New Roman"/>
          <w:sz w:val="24"/>
          <w:szCs w:val="24"/>
        </w:rPr>
        <w:t>r</w:t>
      </w:r>
      <w:r>
        <w:rPr>
          <w:rFonts w:cs="Times New Roman"/>
          <w:sz w:val="24"/>
          <w:szCs w:val="24"/>
        </w:rPr>
        <w:t>hältnissen bedeutet.“</w:t>
      </w:r>
      <w:r>
        <w:rPr>
          <w:rStyle w:val="Funotenzeichen"/>
          <w:rFonts w:cs="Times New Roman"/>
          <w:sz w:val="24"/>
          <w:szCs w:val="24"/>
        </w:rPr>
        <w:footnoteReference w:id="74"/>
      </w:r>
      <w:r>
        <w:rPr>
          <w:rFonts w:cs="Times New Roman"/>
          <w:sz w:val="24"/>
          <w:szCs w:val="24"/>
        </w:rPr>
        <w:t xml:space="preserve"> </w:t>
      </w:r>
    </w:p>
    <w:p w:rsidR="00D172D2" w:rsidRDefault="00D172D2" w:rsidP="00D145E1">
      <w:pPr>
        <w:spacing w:after="0"/>
        <w:jc w:val="both"/>
        <w:rPr>
          <w:sz w:val="24"/>
          <w:szCs w:val="24"/>
        </w:rPr>
      </w:pPr>
      <w:r>
        <w:rPr>
          <w:sz w:val="24"/>
          <w:szCs w:val="24"/>
        </w:rPr>
        <w:t xml:space="preserve">Eine Zeitlang halten sich Willy Cohn und seine Frau als Gäste im Kibbuz </w:t>
      </w:r>
      <w:proofErr w:type="spellStart"/>
      <w:r>
        <w:rPr>
          <w:sz w:val="24"/>
          <w:szCs w:val="24"/>
        </w:rPr>
        <w:t>Giwath</w:t>
      </w:r>
      <w:proofErr w:type="spellEnd"/>
      <w:r>
        <w:rPr>
          <w:sz w:val="24"/>
          <w:szCs w:val="24"/>
        </w:rPr>
        <w:t xml:space="preserve"> Brenner</w:t>
      </w:r>
      <w:r>
        <w:rPr>
          <w:rStyle w:val="Funotenzeichen"/>
          <w:sz w:val="24"/>
          <w:szCs w:val="24"/>
        </w:rPr>
        <w:footnoteReference w:id="75"/>
      </w:r>
      <w:r>
        <w:rPr>
          <w:sz w:val="24"/>
          <w:szCs w:val="24"/>
        </w:rPr>
        <w:t xml:space="preserve"> auf. Sie leben hier – mangels anderer Unterbringungsmöglichkeiten – in Zelten. </w:t>
      </w:r>
      <w:r w:rsidR="00CD7862">
        <w:rPr>
          <w:sz w:val="24"/>
          <w:szCs w:val="24"/>
        </w:rPr>
        <w:t>Auch in di</w:t>
      </w:r>
      <w:r w:rsidR="00CD7862">
        <w:rPr>
          <w:sz w:val="24"/>
          <w:szCs w:val="24"/>
        </w:rPr>
        <w:t>e</w:t>
      </w:r>
      <w:r w:rsidR="00CD7862">
        <w:rPr>
          <w:sz w:val="24"/>
          <w:szCs w:val="24"/>
        </w:rPr>
        <w:t xml:space="preserve">ser Situation </w:t>
      </w:r>
      <w:r>
        <w:rPr>
          <w:sz w:val="24"/>
          <w:szCs w:val="24"/>
        </w:rPr>
        <w:t>überkomm</w:t>
      </w:r>
      <w:r w:rsidR="00CD7862">
        <w:rPr>
          <w:sz w:val="24"/>
          <w:szCs w:val="24"/>
        </w:rPr>
        <w:t>en ihn</w:t>
      </w:r>
      <w:r>
        <w:rPr>
          <w:sz w:val="24"/>
          <w:szCs w:val="24"/>
        </w:rPr>
        <w:t xml:space="preserve"> Glücksempfinden, ein Beispiel </w:t>
      </w:r>
      <w:r w:rsidR="00CD7862">
        <w:rPr>
          <w:rFonts w:cs="Times New Roman"/>
          <w:sz w:val="24"/>
          <w:szCs w:val="24"/>
        </w:rPr>
        <w:t>der</w:t>
      </w:r>
      <w:r>
        <w:rPr>
          <w:rFonts w:cs="Times New Roman"/>
          <w:sz w:val="24"/>
          <w:szCs w:val="24"/>
        </w:rPr>
        <w:t xml:space="preserve"> „romantische</w:t>
      </w:r>
      <w:r w:rsidR="00CD7862">
        <w:rPr>
          <w:rFonts w:cs="Times New Roman"/>
          <w:sz w:val="24"/>
          <w:szCs w:val="24"/>
        </w:rPr>
        <w:t>n</w:t>
      </w:r>
      <w:r>
        <w:rPr>
          <w:rFonts w:cs="Times New Roman"/>
          <w:sz w:val="24"/>
          <w:szCs w:val="24"/>
        </w:rPr>
        <w:t>“ Stimmung, von der Trudi gelegentlich spricht</w:t>
      </w:r>
      <w:r>
        <w:rPr>
          <w:sz w:val="24"/>
          <w:szCs w:val="24"/>
        </w:rPr>
        <w:t>:</w:t>
      </w:r>
    </w:p>
    <w:p w:rsidR="00D172D2" w:rsidRDefault="00D172D2" w:rsidP="00D145E1">
      <w:pPr>
        <w:spacing w:after="0"/>
        <w:ind w:left="1134"/>
        <w:jc w:val="both"/>
        <w:rPr>
          <w:rFonts w:cs="Times New Roman"/>
          <w:sz w:val="24"/>
          <w:szCs w:val="24"/>
        </w:rPr>
      </w:pPr>
      <w:r>
        <w:rPr>
          <w:rFonts w:cs="Times New Roman"/>
          <w:sz w:val="24"/>
          <w:szCs w:val="24"/>
        </w:rPr>
        <w:t xml:space="preserve">„Nun sitze ich im Zelt [!] und bin eigentlich restlos glücklich, </w:t>
      </w:r>
      <w:proofErr w:type="spellStart"/>
      <w:r>
        <w:rPr>
          <w:rFonts w:cs="Times New Roman"/>
          <w:sz w:val="24"/>
          <w:szCs w:val="24"/>
        </w:rPr>
        <w:t>daß</w:t>
      </w:r>
      <w:proofErr w:type="spellEnd"/>
      <w:r>
        <w:rPr>
          <w:rFonts w:cs="Times New Roman"/>
          <w:sz w:val="24"/>
          <w:szCs w:val="24"/>
        </w:rPr>
        <w:t xml:space="preserve"> ich am Ziel meiner Wünsche bin“.</w:t>
      </w:r>
      <w:r>
        <w:rPr>
          <w:rStyle w:val="Funotenzeichen"/>
          <w:rFonts w:cs="Times New Roman"/>
          <w:sz w:val="24"/>
          <w:szCs w:val="24"/>
        </w:rPr>
        <w:footnoteReference w:id="76"/>
      </w:r>
      <w:r>
        <w:rPr>
          <w:rFonts w:cs="Times New Roman"/>
          <w:sz w:val="24"/>
          <w:szCs w:val="24"/>
        </w:rPr>
        <w:t xml:space="preserve"> </w:t>
      </w:r>
    </w:p>
    <w:p w:rsidR="00D172D2" w:rsidRDefault="00CD7862" w:rsidP="00D145E1">
      <w:pPr>
        <w:spacing w:after="0"/>
        <w:jc w:val="both"/>
        <w:rPr>
          <w:rFonts w:cs="Times New Roman"/>
          <w:sz w:val="24"/>
          <w:szCs w:val="24"/>
        </w:rPr>
      </w:pPr>
      <w:r>
        <w:rPr>
          <w:rFonts w:cs="Times New Roman"/>
          <w:sz w:val="24"/>
          <w:szCs w:val="24"/>
        </w:rPr>
        <w:t xml:space="preserve">Während sich </w:t>
      </w:r>
      <w:r w:rsidR="00D172D2">
        <w:rPr>
          <w:rFonts w:cs="Times New Roman"/>
          <w:sz w:val="24"/>
          <w:szCs w:val="24"/>
        </w:rPr>
        <w:t xml:space="preserve">Willy Cohn </w:t>
      </w:r>
      <w:r>
        <w:rPr>
          <w:rFonts w:cs="Times New Roman"/>
          <w:sz w:val="24"/>
          <w:szCs w:val="24"/>
        </w:rPr>
        <w:t>am Z</w:t>
      </w:r>
      <w:r w:rsidR="00D172D2">
        <w:rPr>
          <w:rFonts w:cs="Times New Roman"/>
          <w:sz w:val="24"/>
          <w:szCs w:val="24"/>
        </w:rPr>
        <w:t>iel seiner Wünsche</w:t>
      </w:r>
      <w:r>
        <w:rPr>
          <w:rFonts w:cs="Times New Roman"/>
          <w:sz w:val="24"/>
          <w:szCs w:val="24"/>
        </w:rPr>
        <w:t xml:space="preserve"> sieht</w:t>
      </w:r>
      <w:r w:rsidR="00D172D2">
        <w:rPr>
          <w:rFonts w:cs="Times New Roman"/>
          <w:sz w:val="24"/>
          <w:szCs w:val="24"/>
        </w:rPr>
        <w:t xml:space="preserve">, </w:t>
      </w:r>
      <w:r>
        <w:rPr>
          <w:rFonts w:cs="Times New Roman"/>
          <w:sz w:val="24"/>
          <w:szCs w:val="24"/>
        </w:rPr>
        <w:t>ist</w:t>
      </w:r>
      <w:r w:rsidR="00D172D2">
        <w:rPr>
          <w:rFonts w:cs="Times New Roman"/>
          <w:sz w:val="24"/>
          <w:szCs w:val="24"/>
        </w:rPr>
        <w:t xml:space="preserve"> für seine Frau die Unterbringung im Zelt vermutlich </w:t>
      </w:r>
      <w:r>
        <w:rPr>
          <w:rFonts w:cs="Times New Roman"/>
          <w:sz w:val="24"/>
          <w:szCs w:val="24"/>
        </w:rPr>
        <w:t>nur schwer</w:t>
      </w:r>
      <w:r w:rsidR="00D172D2">
        <w:rPr>
          <w:rFonts w:cs="Times New Roman"/>
          <w:sz w:val="24"/>
          <w:szCs w:val="24"/>
        </w:rPr>
        <w:t xml:space="preserve"> akzeptabel. </w:t>
      </w:r>
      <w:r>
        <w:rPr>
          <w:rFonts w:cs="Times New Roman"/>
          <w:sz w:val="24"/>
          <w:szCs w:val="24"/>
        </w:rPr>
        <w:t>Sie stört</w:t>
      </w:r>
      <w:r w:rsidR="002E2593">
        <w:rPr>
          <w:rFonts w:cs="Times New Roman"/>
          <w:sz w:val="24"/>
          <w:szCs w:val="24"/>
        </w:rPr>
        <w:t xml:space="preserve">, wie anzunehmen ist, </w:t>
      </w:r>
      <w:r>
        <w:rPr>
          <w:rFonts w:cs="Times New Roman"/>
          <w:sz w:val="24"/>
          <w:szCs w:val="24"/>
        </w:rPr>
        <w:t>nicht nur die Enge, sondern auch die</w:t>
      </w:r>
      <w:r w:rsidR="00D172D2">
        <w:rPr>
          <w:rFonts w:cs="Times New Roman"/>
          <w:sz w:val="24"/>
          <w:szCs w:val="24"/>
        </w:rPr>
        <w:t xml:space="preserve"> Hitze</w:t>
      </w:r>
      <w:r>
        <w:rPr>
          <w:rFonts w:cs="Times New Roman"/>
          <w:sz w:val="24"/>
          <w:szCs w:val="24"/>
        </w:rPr>
        <w:t>. Auf die Hitze</w:t>
      </w:r>
      <w:r w:rsidR="00D172D2">
        <w:rPr>
          <w:rFonts w:cs="Times New Roman"/>
          <w:sz w:val="24"/>
          <w:szCs w:val="24"/>
        </w:rPr>
        <w:t xml:space="preserve"> im Sommer aber folgt die Kälte im Winter. – Es sind idealisierende Vorstellungen, die Willy Cohn begeistern:</w:t>
      </w:r>
    </w:p>
    <w:p w:rsidR="00D172D2" w:rsidRDefault="00D172D2" w:rsidP="00D145E1">
      <w:pPr>
        <w:spacing w:after="0"/>
        <w:ind w:left="1134"/>
        <w:jc w:val="both"/>
        <w:rPr>
          <w:rFonts w:cs="Times New Roman"/>
          <w:sz w:val="24"/>
          <w:szCs w:val="24"/>
        </w:rPr>
      </w:pPr>
      <w:r>
        <w:rPr>
          <w:rFonts w:cs="Times New Roman"/>
          <w:sz w:val="24"/>
          <w:szCs w:val="24"/>
        </w:rPr>
        <w:t>„Das Schönste ist hier, woran man sich immer wieder berauscht, die viele Jugend, die das aufgebaut hat.“</w:t>
      </w:r>
      <w:r>
        <w:rPr>
          <w:rStyle w:val="Funotenzeichen"/>
          <w:rFonts w:cs="Times New Roman"/>
          <w:sz w:val="24"/>
          <w:szCs w:val="24"/>
        </w:rPr>
        <w:footnoteReference w:id="77"/>
      </w:r>
      <w:r>
        <w:rPr>
          <w:rFonts w:cs="Times New Roman"/>
          <w:sz w:val="24"/>
          <w:szCs w:val="24"/>
        </w:rPr>
        <w:t xml:space="preserve"> </w:t>
      </w:r>
    </w:p>
    <w:p w:rsidR="00D172D2" w:rsidRDefault="00CD7862" w:rsidP="00D145E1">
      <w:pPr>
        <w:spacing w:after="0"/>
        <w:ind w:left="1134" w:hanging="1134"/>
        <w:jc w:val="both"/>
        <w:rPr>
          <w:rFonts w:cs="Times New Roman"/>
          <w:sz w:val="24"/>
          <w:szCs w:val="24"/>
        </w:rPr>
      </w:pPr>
      <w:r>
        <w:rPr>
          <w:rFonts w:cs="Times New Roman"/>
          <w:sz w:val="24"/>
          <w:szCs w:val="24"/>
        </w:rPr>
        <w:t>Die</w:t>
      </w:r>
      <w:r w:rsidR="00D172D2">
        <w:rPr>
          <w:rFonts w:cs="Times New Roman"/>
          <w:sz w:val="24"/>
          <w:szCs w:val="24"/>
        </w:rPr>
        <w:t xml:space="preserve"> Emphase berührt:</w:t>
      </w:r>
    </w:p>
    <w:p w:rsidR="00D172D2" w:rsidRDefault="00D172D2" w:rsidP="00D145E1">
      <w:pPr>
        <w:spacing w:after="0"/>
        <w:ind w:left="1134"/>
        <w:jc w:val="both"/>
        <w:rPr>
          <w:rFonts w:cs="Times New Roman"/>
          <w:sz w:val="24"/>
          <w:szCs w:val="24"/>
        </w:rPr>
      </w:pPr>
      <w:r>
        <w:rPr>
          <w:rFonts w:cs="Times New Roman"/>
          <w:sz w:val="24"/>
          <w:szCs w:val="24"/>
        </w:rPr>
        <w:t>„Am Heu unseres Landes gerochen. Mich berauscht das, was jüdische Menschen hier schaffen“.</w:t>
      </w:r>
      <w:r>
        <w:rPr>
          <w:rStyle w:val="Funotenzeichen"/>
          <w:rFonts w:cs="Times New Roman"/>
          <w:sz w:val="24"/>
          <w:szCs w:val="24"/>
        </w:rPr>
        <w:footnoteReference w:id="78"/>
      </w:r>
      <w:r>
        <w:rPr>
          <w:rFonts w:cs="Times New Roman"/>
          <w:sz w:val="24"/>
          <w:szCs w:val="24"/>
        </w:rPr>
        <w:t xml:space="preserve"> </w:t>
      </w:r>
    </w:p>
    <w:p w:rsidR="00D172D2" w:rsidRDefault="00D172D2" w:rsidP="00D145E1">
      <w:pPr>
        <w:spacing w:after="0"/>
        <w:jc w:val="both"/>
        <w:rPr>
          <w:rFonts w:cs="Times New Roman"/>
          <w:sz w:val="24"/>
          <w:szCs w:val="24"/>
        </w:rPr>
      </w:pPr>
      <w:r>
        <w:rPr>
          <w:rFonts w:cs="Times New Roman"/>
          <w:sz w:val="24"/>
          <w:szCs w:val="24"/>
        </w:rPr>
        <w:t xml:space="preserve">Zuweilen gewinnt der Leser des Tagebuchs den Eindruck, dass Willy Cohn den träumerischen Charakter, den seine Empfindungen annehmen, selber erkennt – z.B. wenn er die Eindrücke, die ihm der Aufenthalt in Jerusalem vermittelt, in folgender Weise zusammenfasst: </w:t>
      </w:r>
    </w:p>
    <w:p w:rsidR="00D172D2" w:rsidRDefault="00D172D2" w:rsidP="00D145E1">
      <w:pPr>
        <w:spacing w:after="0"/>
        <w:ind w:firstLine="1134"/>
        <w:jc w:val="both"/>
        <w:rPr>
          <w:rFonts w:cs="Times New Roman"/>
          <w:sz w:val="24"/>
          <w:szCs w:val="24"/>
        </w:rPr>
      </w:pPr>
      <w:r>
        <w:rPr>
          <w:rFonts w:cs="Times New Roman"/>
          <w:sz w:val="24"/>
          <w:szCs w:val="24"/>
        </w:rPr>
        <w:t>„[I]</w:t>
      </w:r>
      <w:proofErr w:type="spellStart"/>
      <w:r>
        <w:rPr>
          <w:rFonts w:cs="Times New Roman"/>
          <w:sz w:val="24"/>
          <w:szCs w:val="24"/>
        </w:rPr>
        <w:t>ch</w:t>
      </w:r>
      <w:proofErr w:type="spellEnd"/>
      <w:r>
        <w:rPr>
          <w:rFonts w:cs="Times New Roman"/>
          <w:sz w:val="24"/>
          <w:szCs w:val="24"/>
        </w:rPr>
        <w:t xml:space="preserve"> habe etwas von dem Jerusalem meines Herzens gefunden“.</w:t>
      </w:r>
      <w:r>
        <w:rPr>
          <w:rStyle w:val="Funotenzeichen"/>
          <w:rFonts w:cs="Times New Roman"/>
          <w:sz w:val="24"/>
          <w:szCs w:val="24"/>
        </w:rPr>
        <w:footnoteReference w:id="79"/>
      </w:r>
      <w:r>
        <w:rPr>
          <w:rFonts w:cs="Times New Roman"/>
          <w:sz w:val="24"/>
          <w:szCs w:val="24"/>
        </w:rPr>
        <w:t xml:space="preserve"> </w:t>
      </w:r>
    </w:p>
    <w:p w:rsidR="00D172D2" w:rsidRDefault="00D172D2" w:rsidP="00D145E1">
      <w:pPr>
        <w:spacing w:after="0"/>
        <w:jc w:val="both"/>
        <w:rPr>
          <w:rFonts w:cs="Times New Roman"/>
          <w:sz w:val="24"/>
          <w:szCs w:val="24"/>
        </w:rPr>
      </w:pPr>
      <w:r>
        <w:rPr>
          <w:rFonts w:cs="Times New Roman"/>
          <w:sz w:val="24"/>
          <w:szCs w:val="24"/>
        </w:rPr>
        <w:lastRenderedPageBreak/>
        <w:t>Zeit seines Lebens hat sich Willy Cohn mit der jüdischen Geschichte befasst. Bei der Bege</w:t>
      </w:r>
      <w:r>
        <w:rPr>
          <w:rFonts w:cs="Times New Roman"/>
          <w:sz w:val="24"/>
          <w:szCs w:val="24"/>
        </w:rPr>
        <w:t>g</w:t>
      </w:r>
      <w:r>
        <w:rPr>
          <w:rFonts w:cs="Times New Roman"/>
          <w:sz w:val="24"/>
          <w:szCs w:val="24"/>
        </w:rPr>
        <w:t xml:space="preserve">nung mit der Klagemauer und beim Blick vom </w:t>
      </w:r>
      <w:proofErr w:type="spellStart"/>
      <w:r>
        <w:rPr>
          <w:rFonts w:cs="Times New Roman"/>
          <w:sz w:val="24"/>
          <w:szCs w:val="24"/>
        </w:rPr>
        <w:t>Scopus</w:t>
      </w:r>
      <w:proofErr w:type="spellEnd"/>
      <w:r>
        <w:rPr>
          <w:rFonts w:cs="Times New Roman"/>
          <w:sz w:val="24"/>
          <w:szCs w:val="24"/>
        </w:rPr>
        <w:t xml:space="preserve">-Berg in die </w:t>
      </w:r>
      <w:proofErr w:type="spellStart"/>
      <w:r>
        <w:rPr>
          <w:rFonts w:cs="Times New Roman"/>
          <w:sz w:val="24"/>
          <w:szCs w:val="24"/>
        </w:rPr>
        <w:t>judäische</w:t>
      </w:r>
      <w:proofErr w:type="spellEnd"/>
      <w:r>
        <w:rPr>
          <w:rFonts w:cs="Times New Roman"/>
          <w:sz w:val="24"/>
          <w:szCs w:val="24"/>
        </w:rPr>
        <w:t xml:space="preserve"> Wüste fühlt </w:t>
      </w:r>
      <w:r w:rsidR="00DD127A">
        <w:rPr>
          <w:rFonts w:cs="Times New Roman"/>
          <w:sz w:val="24"/>
          <w:szCs w:val="24"/>
        </w:rPr>
        <w:t xml:space="preserve">er </w:t>
      </w:r>
      <w:r>
        <w:rPr>
          <w:rFonts w:cs="Times New Roman"/>
          <w:sz w:val="24"/>
          <w:szCs w:val="24"/>
        </w:rPr>
        <w:t>sich am Ziel seiner Wünsche.</w:t>
      </w:r>
    </w:p>
    <w:p w:rsidR="00D172D2" w:rsidRDefault="00D172D2" w:rsidP="00D145E1">
      <w:pPr>
        <w:spacing w:after="0"/>
        <w:jc w:val="both"/>
        <w:rPr>
          <w:sz w:val="24"/>
          <w:szCs w:val="24"/>
        </w:rPr>
      </w:pPr>
      <w:r>
        <w:rPr>
          <w:sz w:val="24"/>
          <w:szCs w:val="24"/>
        </w:rPr>
        <w:tab/>
        <w:t>Zu den überaus positiven, Cohn emotional bewegenden Erlebnissen gehören nicht zuletzt seine Begegnungen mit ehemaligen Schülern. Hier trifft er auf einen Kreis von Pers</w:t>
      </w:r>
      <w:r>
        <w:rPr>
          <w:sz w:val="24"/>
          <w:szCs w:val="24"/>
        </w:rPr>
        <w:t>o</w:t>
      </w:r>
      <w:r>
        <w:rPr>
          <w:sz w:val="24"/>
          <w:szCs w:val="24"/>
        </w:rPr>
        <w:t>nen, zu denen er in Breslau nicht mehr Kontakt hat. Aber auch bei diesen Begegnungen ve</w:t>
      </w:r>
      <w:r>
        <w:rPr>
          <w:sz w:val="24"/>
          <w:szCs w:val="24"/>
        </w:rPr>
        <w:t>r</w:t>
      </w:r>
      <w:r>
        <w:rPr>
          <w:sz w:val="24"/>
          <w:szCs w:val="24"/>
        </w:rPr>
        <w:t>drängt er einen Teil der Informationen:</w:t>
      </w:r>
    </w:p>
    <w:p w:rsidR="00D172D2" w:rsidRDefault="00D172D2" w:rsidP="00D145E1">
      <w:pPr>
        <w:spacing w:after="0"/>
        <w:ind w:left="1134"/>
        <w:jc w:val="both"/>
        <w:rPr>
          <w:rFonts w:cs="Times New Roman"/>
          <w:sz w:val="24"/>
          <w:szCs w:val="24"/>
        </w:rPr>
      </w:pPr>
      <w:r>
        <w:rPr>
          <w:rFonts w:cs="Times New Roman"/>
          <w:sz w:val="24"/>
          <w:szCs w:val="24"/>
        </w:rPr>
        <w:t xml:space="preserve">„Zu Tisch [in </w:t>
      </w:r>
      <w:proofErr w:type="spellStart"/>
      <w:r>
        <w:rPr>
          <w:rFonts w:cs="Times New Roman"/>
          <w:sz w:val="24"/>
          <w:szCs w:val="24"/>
        </w:rPr>
        <w:t>Giwath</w:t>
      </w:r>
      <w:proofErr w:type="spellEnd"/>
      <w:r>
        <w:rPr>
          <w:rFonts w:cs="Times New Roman"/>
          <w:sz w:val="24"/>
          <w:szCs w:val="24"/>
        </w:rPr>
        <w:t xml:space="preserve"> Brenner] kam mein früherer Schüler Leo </w:t>
      </w:r>
      <w:proofErr w:type="spellStart"/>
      <w:r>
        <w:rPr>
          <w:rFonts w:cs="Times New Roman"/>
          <w:sz w:val="24"/>
          <w:szCs w:val="24"/>
        </w:rPr>
        <w:t>Königshöfer</w:t>
      </w:r>
      <w:proofErr w:type="spellEnd"/>
      <w:r>
        <w:rPr>
          <w:rFonts w:cs="Times New Roman"/>
          <w:sz w:val="24"/>
          <w:szCs w:val="24"/>
        </w:rPr>
        <w:t xml:space="preserve">, der hier in der Nähe in einer </w:t>
      </w:r>
      <w:proofErr w:type="spellStart"/>
      <w:r>
        <w:rPr>
          <w:rFonts w:cs="Times New Roman"/>
          <w:i/>
          <w:sz w:val="24"/>
          <w:szCs w:val="24"/>
        </w:rPr>
        <w:t>Kwuzah</w:t>
      </w:r>
      <w:proofErr w:type="spellEnd"/>
      <w:r>
        <w:rPr>
          <w:rFonts w:cs="Times New Roman"/>
          <w:sz w:val="24"/>
          <w:szCs w:val="24"/>
        </w:rPr>
        <w:t xml:space="preserve"> </w:t>
      </w:r>
      <w:r w:rsidR="00D20D02">
        <w:rPr>
          <w:rFonts w:cs="Times New Roman"/>
          <w:sz w:val="24"/>
          <w:szCs w:val="24"/>
        </w:rPr>
        <w:t xml:space="preserve">[einer kleinen landwirtschaftlichen Siedlung] </w:t>
      </w:r>
      <w:r>
        <w:rPr>
          <w:rFonts w:cs="Times New Roman"/>
          <w:sz w:val="24"/>
          <w:szCs w:val="24"/>
        </w:rPr>
        <w:t xml:space="preserve">lebt. […] Begonnen hat er als </w:t>
      </w:r>
      <w:proofErr w:type="spellStart"/>
      <w:r>
        <w:rPr>
          <w:rFonts w:cs="Times New Roman"/>
          <w:i/>
          <w:sz w:val="24"/>
          <w:szCs w:val="24"/>
        </w:rPr>
        <w:t>Madrich</w:t>
      </w:r>
      <w:proofErr w:type="spellEnd"/>
      <w:r>
        <w:rPr>
          <w:rFonts w:cs="Times New Roman"/>
          <w:sz w:val="24"/>
          <w:szCs w:val="24"/>
        </w:rPr>
        <w:t xml:space="preserve"> </w:t>
      </w:r>
      <w:r w:rsidR="00D20D02">
        <w:rPr>
          <w:rFonts w:cs="Times New Roman"/>
          <w:sz w:val="24"/>
          <w:szCs w:val="24"/>
        </w:rPr>
        <w:t xml:space="preserve">[Gruppenführer] </w:t>
      </w:r>
      <w:r>
        <w:rPr>
          <w:rFonts w:cs="Times New Roman"/>
          <w:sz w:val="24"/>
          <w:szCs w:val="24"/>
        </w:rPr>
        <w:t xml:space="preserve">einer Gruppe der </w:t>
      </w:r>
      <w:proofErr w:type="spellStart"/>
      <w:r>
        <w:rPr>
          <w:rFonts w:cs="Times New Roman"/>
          <w:sz w:val="24"/>
          <w:szCs w:val="24"/>
        </w:rPr>
        <w:t>Jugen</w:t>
      </w:r>
      <w:r>
        <w:rPr>
          <w:rFonts w:cs="Times New Roman"/>
          <w:sz w:val="24"/>
          <w:szCs w:val="24"/>
        </w:rPr>
        <w:t>d</w:t>
      </w:r>
      <w:r>
        <w:rPr>
          <w:rFonts w:cs="Times New Roman"/>
          <w:i/>
          <w:sz w:val="24"/>
          <w:szCs w:val="24"/>
        </w:rPr>
        <w:t>alijah</w:t>
      </w:r>
      <w:proofErr w:type="spellEnd"/>
      <w:r>
        <w:rPr>
          <w:rFonts w:cs="Times New Roman"/>
          <w:sz w:val="24"/>
          <w:szCs w:val="24"/>
        </w:rPr>
        <w:t xml:space="preserve">, mit der er sich aber nicht einrichten konnte, er hat dann in einer </w:t>
      </w:r>
      <w:proofErr w:type="spellStart"/>
      <w:r>
        <w:rPr>
          <w:rFonts w:cs="Times New Roman"/>
          <w:i/>
          <w:sz w:val="24"/>
          <w:szCs w:val="24"/>
        </w:rPr>
        <w:t>Kwuzah</w:t>
      </w:r>
      <w:proofErr w:type="spellEnd"/>
      <w:r>
        <w:rPr>
          <w:rFonts w:cs="Times New Roman"/>
          <w:sz w:val="24"/>
          <w:szCs w:val="24"/>
        </w:rPr>
        <w:t xml:space="preserve"> schwer gearbeitet, unter anderem unter jüdischen und arabischen Aufsehern im </w:t>
      </w:r>
      <w:proofErr w:type="spellStart"/>
      <w:r>
        <w:rPr>
          <w:rFonts w:cs="Times New Roman"/>
          <w:i/>
          <w:sz w:val="24"/>
          <w:szCs w:val="24"/>
        </w:rPr>
        <w:t>Pardeß</w:t>
      </w:r>
      <w:proofErr w:type="spellEnd"/>
      <w:r>
        <w:rPr>
          <w:rFonts w:cs="Times New Roman"/>
          <w:sz w:val="24"/>
          <w:szCs w:val="24"/>
        </w:rPr>
        <w:t xml:space="preserve"> [in den Zitrusfrucht-Plantagen] nach einem </w:t>
      </w:r>
      <w:proofErr w:type="spellStart"/>
      <w:r>
        <w:rPr>
          <w:rFonts w:cs="Times New Roman"/>
          <w:sz w:val="24"/>
          <w:szCs w:val="24"/>
        </w:rPr>
        <w:t>Antreibesystem</w:t>
      </w:r>
      <w:proofErr w:type="spellEnd"/>
      <w:r>
        <w:rPr>
          <w:rFonts w:cs="Times New Roman"/>
          <w:sz w:val="24"/>
          <w:szCs w:val="24"/>
        </w:rPr>
        <w:t xml:space="preserve">. Nun hat er andere Pläne, er will Chauffeur bei </w:t>
      </w:r>
      <w:proofErr w:type="spellStart"/>
      <w:r>
        <w:rPr>
          <w:rFonts w:cs="Times New Roman"/>
          <w:i/>
          <w:sz w:val="24"/>
          <w:szCs w:val="24"/>
        </w:rPr>
        <w:t>Egged</w:t>
      </w:r>
      <w:proofErr w:type="spellEnd"/>
      <w:r>
        <w:rPr>
          <w:rFonts w:cs="Times New Roman"/>
          <w:sz w:val="24"/>
          <w:szCs w:val="24"/>
        </w:rPr>
        <w:t xml:space="preserve"> [einer Autobus-Kooperative] werden, falls es ihm gelingt, den Anteil, der einzuzahlen ist, zusammenzubekommen […]. Er hat es nicht leicht gehabt, er hat wohl auch viele Enttäuschungen an den Me</w:t>
      </w:r>
      <w:r>
        <w:rPr>
          <w:rFonts w:cs="Times New Roman"/>
          <w:sz w:val="24"/>
          <w:szCs w:val="24"/>
        </w:rPr>
        <w:t>n</w:t>
      </w:r>
      <w:r>
        <w:rPr>
          <w:rFonts w:cs="Times New Roman"/>
          <w:sz w:val="24"/>
          <w:szCs w:val="24"/>
        </w:rPr>
        <w:t>schen erlebt. Seine Hoffnung ist die nächste Generation.“</w:t>
      </w:r>
      <w:r>
        <w:rPr>
          <w:rStyle w:val="Funotenzeichen"/>
          <w:rFonts w:cs="Times New Roman"/>
          <w:sz w:val="24"/>
          <w:szCs w:val="24"/>
        </w:rPr>
        <w:footnoteReference w:id="80"/>
      </w:r>
      <w:r>
        <w:rPr>
          <w:rFonts w:cs="Times New Roman"/>
          <w:sz w:val="24"/>
          <w:szCs w:val="24"/>
        </w:rPr>
        <w:t xml:space="preserve"> </w:t>
      </w:r>
    </w:p>
    <w:p w:rsidR="00D172D2" w:rsidRDefault="00D172D2" w:rsidP="00D145E1">
      <w:pPr>
        <w:spacing w:after="0"/>
        <w:jc w:val="both"/>
        <w:rPr>
          <w:rFonts w:cs="Times New Roman"/>
          <w:sz w:val="24"/>
          <w:szCs w:val="24"/>
        </w:rPr>
      </w:pPr>
      <w:r>
        <w:rPr>
          <w:rFonts w:cs="Times New Roman"/>
          <w:sz w:val="24"/>
          <w:szCs w:val="24"/>
        </w:rPr>
        <w:t xml:space="preserve">Das von </w:t>
      </w:r>
      <w:proofErr w:type="spellStart"/>
      <w:r>
        <w:rPr>
          <w:rFonts w:cs="Times New Roman"/>
          <w:sz w:val="24"/>
          <w:szCs w:val="24"/>
        </w:rPr>
        <w:t>Königshöfer</w:t>
      </w:r>
      <w:proofErr w:type="spellEnd"/>
      <w:r>
        <w:rPr>
          <w:rFonts w:cs="Times New Roman"/>
          <w:sz w:val="24"/>
          <w:szCs w:val="24"/>
        </w:rPr>
        <w:t xml:space="preserve"> erwähnte „</w:t>
      </w:r>
      <w:proofErr w:type="spellStart"/>
      <w:r>
        <w:rPr>
          <w:rFonts w:cs="Times New Roman"/>
          <w:sz w:val="24"/>
          <w:szCs w:val="24"/>
        </w:rPr>
        <w:t>Antreibesystem</w:t>
      </w:r>
      <w:proofErr w:type="spellEnd"/>
      <w:r>
        <w:rPr>
          <w:rFonts w:cs="Times New Roman"/>
          <w:sz w:val="24"/>
          <w:szCs w:val="24"/>
        </w:rPr>
        <w:t>“</w:t>
      </w:r>
      <w:r>
        <w:rPr>
          <w:rStyle w:val="Funotenzeichen"/>
          <w:rFonts w:cs="Times New Roman"/>
          <w:sz w:val="24"/>
          <w:szCs w:val="24"/>
        </w:rPr>
        <w:footnoteReference w:id="81"/>
      </w:r>
      <w:r>
        <w:rPr>
          <w:rFonts w:cs="Times New Roman"/>
          <w:sz w:val="24"/>
          <w:szCs w:val="24"/>
        </w:rPr>
        <w:t xml:space="preserve"> – die Konkurrenz von jüdischen und ar</w:t>
      </w:r>
      <w:r>
        <w:rPr>
          <w:rFonts w:cs="Times New Roman"/>
          <w:sz w:val="24"/>
          <w:szCs w:val="24"/>
        </w:rPr>
        <w:t>a</w:t>
      </w:r>
      <w:r>
        <w:rPr>
          <w:rFonts w:cs="Times New Roman"/>
          <w:sz w:val="24"/>
          <w:szCs w:val="24"/>
        </w:rPr>
        <w:t>bischen Arbeitern bei unterschiedlichem Lohn – k</w:t>
      </w:r>
      <w:r w:rsidR="00A81AB1">
        <w:rPr>
          <w:rFonts w:cs="Times New Roman"/>
          <w:sz w:val="24"/>
          <w:szCs w:val="24"/>
        </w:rPr>
        <w:t>onterkarier</w:t>
      </w:r>
      <w:r>
        <w:rPr>
          <w:rFonts w:cs="Times New Roman"/>
          <w:sz w:val="24"/>
          <w:szCs w:val="24"/>
        </w:rPr>
        <w:t xml:space="preserve">t </w:t>
      </w:r>
      <w:r w:rsidR="00A81AB1">
        <w:rPr>
          <w:rFonts w:cs="Times New Roman"/>
          <w:sz w:val="24"/>
          <w:szCs w:val="24"/>
        </w:rPr>
        <w:t>Willy Cohn in einer sich a</w:t>
      </w:r>
      <w:r w:rsidR="00A81AB1">
        <w:rPr>
          <w:rFonts w:cs="Times New Roman"/>
          <w:sz w:val="24"/>
          <w:szCs w:val="24"/>
        </w:rPr>
        <w:t>n</w:t>
      </w:r>
      <w:r w:rsidR="00A81AB1">
        <w:rPr>
          <w:rFonts w:cs="Times New Roman"/>
          <w:sz w:val="24"/>
          <w:szCs w:val="24"/>
        </w:rPr>
        <w:t xml:space="preserve">schließenden Bemerkung </w:t>
      </w:r>
      <w:r>
        <w:rPr>
          <w:rFonts w:cs="Times New Roman"/>
          <w:sz w:val="24"/>
          <w:szCs w:val="24"/>
        </w:rPr>
        <w:t xml:space="preserve">mit </w:t>
      </w:r>
      <w:r w:rsidR="00D20D02">
        <w:rPr>
          <w:rFonts w:cs="Times New Roman"/>
          <w:sz w:val="24"/>
          <w:szCs w:val="24"/>
        </w:rPr>
        <w:t>d</w:t>
      </w:r>
      <w:r>
        <w:rPr>
          <w:rFonts w:cs="Times New Roman"/>
          <w:sz w:val="24"/>
          <w:szCs w:val="24"/>
        </w:rPr>
        <w:t>em Hinweis auf „Klassengegensätze“</w:t>
      </w:r>
      <w:r w:rsidR="00D20D02">
        <w:rPr>
          <w:rFonts w:cs="Times New Roman"/>
          <w:sz w:val="24"/>
          <w:szCs w:val="24"/>
        </w:rPr>
        <w:t xml:space="preserve"> und „Geldsucht“, </w:t>
      </w:r>
      <w:r>
        <w:rPr>
          <w:rFonts w:cs="Times New Roman"/>
          <w:sz w:val="24"/>
          <w:szCs w:val="24"/>
        </w:rPr>
        <w:t>Resu</w:t>
      </w:r>
      <w:r>
        <w:rPr>
          <w:rFonts w:cs="Times New Roman"/>
          <w:sz w:val="24"/>
          <w:szCs w:val="24"/>
        </w:rPr>
        <w:t>l</w:t>
      </w:r>
      <w:r>
        <w:rPr>
          <w:rFonts w:cs="Times New Roman"/>
          <w:sz w:val="24"/>
          <w:szCs w:val="24"/>
        </w:rPr>
        <w:t>tat</w:t>
      </w:r>
      <w:r w:rsidR="00D20D02">
        <w:rPr>
          <w:rFonts w:cs="Times New Roman"/>
          <w:sz w:val="24"/>
          <w:szCs w:val="24"/>
        </w:rPr>
        <w:t>e</w:t>
      </w:r>
      <w:r>
        <w:rPr>
          <w:rFonts w:cs="Times New Roman"/>
          <w:sz w:val="24"/>
          <w:szCs w:val="24"/>
        </w:rPr>
        <w:t xml:space="preserve"> des </w:t>
      </w:r>
      <w:r w:rsidR="00D20D02">
        <w:rPr>
          <w:rFonts w:cs="Times New Roman"/>
          <w:sz w:val="24"/>
          <w:szCs w:val="24"/>
        </w:rPr>
        <w:t xml:space="preserve">jahrhundertelangen </w:t>
      </w:r>
      <w:r>
        <w:rPr>
          <w:rFonts w:cs="Times New Roman"/>
          <w:sz w:val="24"/>
          <w:szCs w:val="24"/>
        </w:rPr>
        <w:t>Lebens in der Diaspora</w:t>
      </w:r>
      <w:r w:rsidR="00D20D02">
        <w:rPr>
          <w:rFonts w:cs="Times New Roman"/>
          <w:sz w:val="24"/>
          <w:szCs w:val="24"/>
        </w:rPr>
        <w:t xml:space="preserve"> </w:t>
      </w:r>
      <w:r>
        <w:rPr>
          <w:rFonts w:cs="Times New Roman"/>
          <w:sz w:val="24"/>
          <w:szCs w:val="24"/>
        </w:rPr>
        <w:t>.</w:t>
      </w:r>
      <w:r>
        <w:rPr>
          <w:rStyle w:val="Funotenzeichen"/>
          <w:sz w:val="24"/>
          <w:szCs w:val="24"/>
        </w:rPr>
        <w:footnoteReference w:id="82"/>
      </w:r>
      <w:r>
        <w:rPr>
          <w:rFonts w:cs="Times New Roman"/>
          <w:sz w:val="24"/>
          <w:szCs w:val="24"/>
        </w:rPr>
        <w:t xml:space="preserve"> </w:t>
      </w:r>
    </w:p>
    <w:p w:rsidR="00D172D2" w:rsidRDefault="00D172D2" w:rsidP="00D145E1">
      <w:pPr>
        <w:spacing w:after="0"/>
        <w:jc w:val="both"/>
        <w:rPr>
          <w:rFonts w:cs="Times New Roman"/>
          <w:sz w:val="24"/>
          <w:szCs w:val="24"/>
        </w:rPr>
      </w:pPr>
    </w:p>
    <w:p w:rsidR="00D172D2" w:rsidRDefault="00D172D2" w:rsidP="00D145E1">
      <w:pPr>
        <w:spacing w:after="0"/>
        <w:jc w:val="both"/>
        <w:rPr>
          <w:rFonts w:cs="Times New Roman"/>
          <w:sz w:val="24"/>
          <w:szCs w:val="24"/>
        </w:rPr>
      </w:pPr>
      <w:r>
        <w:rPr>
          <w:rFonts w:cs="Times New Roman"/>
          <w:sz w:val="24"/>
          <w:szCs w:val="24"/>
        </w:rPr>
        <w:tab/>
        <w:t>Willy Cohn kehrt nach Deutschland zurück. Er bereitet auch nicht die Emigration in ein anderes Land vor.</w:t>
      </w:r>
    </w:p>
    <w:p w:rsidR="00D172D2" w:rsidRDefault="00D172D2" w:rsidP="00D145E1">
      <w:pPr>
        <w:spacing w:after="0"/>
        <w:jc w:val="both"/>
        <w:rPr>
          <w:rFonts w:cs="Times New Roman"/>
          <w:sz w:val="24"/>
          <w:szCs w:val="24"/>
        </w:rPr>
      </w:pPr>
    </w:p>
    <w:p w:rsidR="00D172D2" w:rsidRDefault="00D172D2" w:rsidP="00D145E1">
      <w:pPr>
        <w:spacing w:after="0"/>
        <w:jc w:val="both"/>
        <w:rPr>
          <w:b/>
          <w:sz w:val="24"/>
          <w:szCs w:val="24"/>
        </w:rPr>
      </w:pPr>
      <w:r>
        <w:rPr>
          <w:b/>
          <w:sz w:val="24"/>
          <w:szCs w:val="24"/>
        </w:rPr>
        <w:t>Ernst Loewys Korrespondenz mit seinen Eltern</w:t>
      </w:r>
    </w:p>
    <w:p w:rsidR="00D172D2" w:rsidRDefault="00D172D2" w:rsidP="00A81AB1">
      <w:pPr>
        <w:spacing w:after="0"/>
        <w:jc w:val="both"/>
        <w:rPr>
          <w:sz w:val="24"/>
          <w:szCs w:val="24"/>
        </w:rPr>
      </w:pPr>
      <w:r>
        <w:rPr>
          <w:sz w:val="24"/>
          <w:szCs w:val="24"/>
        </w:rPr>
        <w:t>Die Korrespondenz, die Ernst Loewy</w:t>
      </w:r>
      <w:r>
        <w:rPr>
          <w:rStyle w:val="Funotenzeichen"/>
          <w:sz w:val="24"/>
          <w:szCs w:val="24"/>
        </w:rPr>
        <w:footnoteReference w:id="83"/>
      </w:r>
      <w:r>
        <w:rPr>
          <w:sz w:val="24"/>
          <w:szCs w:val="24"/>
        </w:rPr>
        <w:t xml:space="preserve"> von Palästina aus zwischen April 1936 und Oktober 1938 mit seinen noch in Deutschland lebenden Eltern führt, ist </w:t>
      </w:r>
      <w:r w:rsidR="00EA78B6">
        <w:rPr>
          <w:sz w:val="24"/>
          <w:szCs w:val="24"/>
        </w:rPr>
        <w:t>der</w:t>
      </w:r>
      <w:r>
        <w:rPr>
          <w:sz w:val="24"/>
          <w:szCs w:val="24"/>
        </w:rPr>
        <w:t xml:space="preserve"> Spiegel eines Adoleszenz-Prozesses. Als 16-Jähriger </w:t>
      </w:r>
      <w:r w:rsidR="00DD127A">
        <w:rPr>
          <w:sz w:val="24"/>
          <w:szCs w:val="24"/>
        </w:rPr>
        <w:t xml:space="preserve">im Rahmen der </w:t>
      </w:r>
      <w:proofErr w:type="spellStart"/>
      <w:r w:rsidR="00DD127A">
        <w:rPr>
          <w:sz w:val="24"/>
          <w:szCs w:val="24"/>
        </w:rPr>
        <w:t>Jugendalijah</w:t>
      </w:r>
      <w:proofErr w:type="spellEnd"/>
      <w:r w:rsidR="00DD127A">
        <w:rPr>
          <w:sz w:val="24"/>
          <w:szCs w:val="24"/>
        </w:rPr>
        <w:t xml:space="preserve"> mit einer Gruppe Gleichaltriger </w:t>
      </w:r>
      <w:r>
        <w:rPr>
          <w:sz w:val="24"/>
          <w:szCs w:val="24"/>
        </w:rPr>
        <w:t>nach Palästina gelangt</w:t>
      </w:r>
      <w:r w:rsidR="00D20D02">
        <w:rPr>
          <w:sz w:val="24"/>
          <w:szCs w:val="24"/>
        </w:rPr>
        <w:t>,</w:t>
      </w:r>
      <w:r>
        <w:rPr>
          <w:sz w:val="24"/>
          <w:szCs w:val="24"/>
        </w:rPr>
        <w:t xml:space="preserve"> </w:t>
      </w:r>
      <w:r w:rsidR="00DD127A">
        <w:rPr>
          <w:sz w:val="24"/>
          <w:szCs w:val="24"/>
        </w:rPr>
        <w:t>anfangs</w:t>
      </w:r>
      <w:r>
        <w:rPr>
          <w:sz w:val="24"/>
          <w:szCs w:val="24"/>
        </w:rPr>
        <w:t xml:space="preserve"> noch stark vom Elternhaus</w:t>
      </w:r>
      <w:r w:rsidR="00DD127A">
        <w:rPr>
          <w:sz w:val="24"/>
          <w:szCs w:val="24"/>
        </w:rPr>
        <w:t xml:space="preserve"> </w:t>
      </w:r>
      <w:r w:rsidR="00EA78B6">
        <w:rPr>
          <w:sz w:val="24"/>
          <w:szCs w:val="24"/>
        </w:rPr>
        <w:t xml:space="preserve">geprägt, </w:t>
      </w:r>
      <w:r w:rsidR="00DD127A">
        <w:rPr>
          <w:sz w:val="24"/>
          <w:szCs w:val="24"/>
        </w:rPr>
        <w:t xml:space="preserve">begeistert vom </w:t>
      </w:r>
      <w:r w:rsidR="00EA78B6">
        <w:rPr>
          <w:sz w:val="24"/>
          <w:szCs w:val="24"/>
        </w:rPr>
        <w:t xml:space="preserve">Leben in der </w:t>
      </w:r>
      <w:proofErr w:type="spellStart"/>
      <w:r w:rsidR="00EA78B6">
        <w:rPr>
          <w:sz w:val="24"/>
          <w:szCs w:val="24"/>
        </w:rPr>
        <w:t>Kwuzah</w:t>
      </w:r>
      <w:proofErr w:type="spellEnd"/>
      <w:r w:rsidR="00EA78B6" w:rsidRPr="00EA78B6">
        <w:rPr>
          <w:sz w:val="24"/>
          <w:szCs w:val="24"/>
        </w:rPr>
        <w:t xml:space="preserve"> </w:t>
      </w:r>
      <w:proofErr w:type="spellStart"/>
      <w:r w:rsidR="00EA78B6">
        <w:rPr>
          <w:sz w:val="24"/>
          <w:szCs w:val="24"/>
        </w:rPr>
        <w:t>Kirja</w:t>
      </w:r>
      <w:proofErr w:type="spellEnd"/>
      <w:r w:rsidR="00EA78B6">
        <w:rPr>
          <w:sz w:val="24"/>
          <w:szCs w:val="24"/>
        </w:rPr>
        <w:t xml:space="preserve"> </w:t>
      </w:r>
      <w:proofErr w:type="spellStart"/>
      <w:r w:rsidR="00EA78B6">
        <w:rPr>
          <w:sz w:val="24"/>
          <w:szCs w:val="24"/>
        </w:rPr>
        <w:t>Anavim</w:t>
      </w:r>
      <w:proofErr w:type="spellEnd"/>
      <w:r w:rsidR="00EA78B6">
        <w:rPr>
          <w:sz w:val="24"/>
          <w:szCs w:val="24"/>
        </w:rPr>
        <w:t xml:space="preserve">, einer kleinen Landwirtschaftsgenossenschaft, </w:t>
      </w:r>
      <w:r>
        <w:rPr>
          <w:sz w:val="24"/>
          <w:szCs w:val="24"/>
        </w:rPr>
        <w:t xml:space="preserve">entscheidet er </w:t>
      </w:r>
      <w:r w:rsidR="00EA78B6">
        <w:rPr>
          <w:sz w:val="24"/>
          <w:szCs w:val="24"/>
        </w:rPr>
        <w:t xml:space="preserve">sich </w:t>
      </w:r>
      <w:r>
        <w:rPr>
          <w:sz w:val="24"/>
          <w:szCs w:val="24"/>
        </w:rPr>
        <w:t>zwei</w:t>
      </w:r>
      <w:r>
        <w:rPr>
          <w:rFonts w:cs="Times New Roman"/>
          <w:sz w:val="24"/>
          <w:szCs w:val="24"/>
        </w:rPr>
        <w:t xml:space="preserve"> Jahre später eigenständig</w:t>
      </w:r>
      <w:r>
        <w:rPr>
          <w:sz w:val="24"/>
          <w:szCs w:val="24"/>
        </w:rPr>
        <w:t xml:space="preserve"> </w:t>
      </w:r>
      <w:r w:rsidR="00EA78B6">
        <w:rPr>
          <w:sz w:val="24"/>
          <w:szCs w:val="24"/>
        </w:rPr>
        <w:t>für ein Leben</w:t>
      </w:r>
      <w:r>
        <w:rPr>
          <w:sz w:val="24"/>
          <w:szCs w:val="24"/>
        </w:rPr>
        <w:t xml:space="preserve"> </w:t>
      </w:r>
      <w:r w:rsidR="00EA78B6">
        <w:rPr>
          <w:sz w:val="24"/>
          <w:szCs w:val="24"/>
        </w:rPr>
        <w:t>außerhalb der Gemeinschaft</w:t>
      </w:r>
      <w:r>
        <w:rPr>
          <w:sz w:val="24"/>
          <w:szCs w:val="24"/>
        </w:rPr>
        <w:t xml:space="preserve">. </w:t>
      </w:r>
      <w:r w:rsidR="00EA78B6">
        <w:rPr>
          <w:sz w:val="24"/>
          <w:szCs w:val="24"/>
        </w:rPr>
        <w:t>Das ist keine Entsche</w:t>
      </w:r>
      <w:r w:rsidR="00EA78B6">
        <w:rPr>
          <w:sz w:val="24"/>
          <w:szCs w:val="24"/>
        </w:rPr>
        <w:t>i</w:t>
      </w:r>
      <w:r w:rsidR="00EA78B6">
        <w:rPr>
          <w:sz w:val="24"/>
          <w:szCs w:val="24"/>
        </w:rPr>
        <w:t>dung gegen</w:t>
      </w:r>
      <w:r w:rsidR="00CA23B5">
        <w:rPr>
          <w:sz w:val="24"/>
          <w:szCs w:val="24"/>
        </w:rPr>
        <w:t xml:space="preserve"> die Idee, die de</w:t>
      </w:r>
      <w:r w:rsidR="00EA78B6">
        <w:rPr>
          <w:sz w:val="24"/>
          <w:szCs w:val="24"/>
        </w:rPr>
        <w:t>m</w:t>
      </w:r>
      <w:r w:rsidR="00CA23B5">
        <w:rPr>
          <w:sz w:val="24"/>
          <w:szCs w:val="24"/>
        </w:rPr>
        <w:t xml:space="preserve"> Siedlungs</w:t>
      </w:r>
      <w:r w:rsidR="00EA78B6">
        <w:rPr>
          <w:sz w:val="24"/>
          <w:szCs w:val="24"/>
        </w:rPr>
        <w:t>projekt</w:t>
      </w:r>
      <w:r w:rsidR="00CA23B5">
        <w:rPr>
          <w:sz w:val="24"/>
          <w:szCs w:val="24"/>
        </w:rPr>
        <w:t xml:space="preserve"> zugrunde liegt. </w:t>
      </w:r>
      <w:r w:rsidR="00EA78B6">
        <w:rPr>
          <w:sz w:val="24"/>
          <w:szCs w:val="24"/>
        </w:rPr>
        <w:t>Ernst Loewy hat jedoch</w:t>
      </w:r>
      <w:r w:rsidR="00CA23B5">
        <w:rPr>
          <w:sz w:val="24"/>
          <w:szCs w:val="24"/>
        </w:rPr>
        <w:t xml:space="preserve"> e</w:t>
      </w:r>
      <w:r w:rsidR="00CA23B5">
        <w:rPr>
          <w:sz w:val="24"/>
          <w:szCs w:val="24"/>
        </w:rPr>
        <w:t>r</w:t>
      </w:r>
      <w:r w:rsidR="00CA23B5">
        <w:rPr>
          <w:sz w:val="24"/>
          <w:szCs w:val="24"/>
        </w:rPr>
        <w:t>kannt, dass für ihn eine andere Wel</w:t>
      </w:r>
      <w:r w:rsidR="00912121">
        <w:rPr>
          <w:sz w:val="24"/>
          <w:szCs w:val="24"/>
        </w:rPr>
        <w:t>t wichtiger is</w:t>
      </w:r>
      <w:r w:rsidR="00CA23B5">
        <w:rPr>
          <w:sz w:val="24"/>
          <w:szCs w:val="24"/>
        </w:rPr>
        <w:t xml:space="preserve">t: Literatur, Musik, Theater. </w:t>
      </w:r>
      <w:r w:rsidR="000C6779">
        <w:rPr>
          <w:sz w:val="24"/>
          <w:szCs w:val="24"/>
        </w:rPr>
        <w:t xml:space="preserve">Mit Begeisterung schreibt er schon kurz nach seiner Ankunft an seine Eltern, dass </w:t>
      </w:r>
      <w:r w:rsidR="000C6779">
        <w:rPr>
          <w:rFonts w:cs="Times New Roman"/>
          <w:sz w:val="24"/>
          <w:szCs w:val="24"/>
        </w:rPr>
        <w:t xml:space="preserve">„[i]n unserm Zimmer [in </w:t>
      </w:r>
      <w:proofErr w:type="spellStart"/>
      <w:r w:rsidR="000C6779">
        <w:rPr>
          <w:rFonts w:cs="Times New Roman"/>
          <w:sz w:val="24"/>
          <w:szCs w:val="24"/>
        </w:rPr>
        <w:t>Ki</w:t>
      </w:r>
      <w:r w:rsidR="000C6779">
        <w:rPr>
          <w:rFonts w:cs="Times New Roman"/>
          <w:sz w:val="24"/>
          <w:szCs w:val="24"/>
        </w:rPr>
        <w:t>r</w:t>
      </w:r>
      <w:r w:rsidR="000C6779">
        <w:rPr>
          <w:rFonts w:cs="Times New Roman"/>
          <w:sz w:val="24"/>
          <w:szCs w:val="24"/>
        </w:rPr>
        <w:lastRenderedPageBreak/>
        <w:t>ja</w:t>
      </w:r>
      <w:proofErr w:type="spellEnd"/>
      <w:r w:rsidR="000C6779">
        <w:rPr>
          <w:rFonts w:cs="Times New Roman"/>
          <w:sz w:val="24"/>
          <w:szCs w:val="24"/>
        </w:rPr>
        <w:t xml:space="preserve"> </w:t>
      </w:r>
      <w:proofErr w:type="spellStart"/>
      <w:r w:rsidR="000C6779">
        <w:rPr>
          <w:rFonts w:cs="Times New Roman"/>
          <w:sz w:val="24"/>
          <w:szCs w:val="24"/>
        </w:rPr>
        <w:t>Anavim</w:t>
      </w:r>
      <w:proofErr w:type="spellEnd"/>
      <w:r w:rsidR="000C6779">
        <w:rPr>
          <w:rFonts w:cs="Times New Roman"/>
          <w:sz w:val="24"/>
          <w:szCs w:val="24"/>
        </w:rPr>
        <w:t>] jeder Junge irgend ein Instrument“ spielt.</w:t>
      </w:r>
      <w:r w:rsidR="000C6779">
        <w:rPr>
          <w:rStyle w:val="Funotenzeichen"/>
          <w:rFonts w:cs="Times New Roman"/>
          <w:sz w:val="24"/>
          <w:szCs w:val="24"/>
        </w:rPr>
        <w:footnoteReference w:id="84"/>
      </w:r>
      <w:r w:rsidR="000C6779">
        <w:rPr>
          <w:rFonts w:cs="Times New Roman"/>
          <w:sz w:val="24"/>
          <w:szCs w:val="24"/>
        </w:rPr>
        <w:t xml:space="preserve">. </w:t>
      </w:r>
      <w:r w:rsidR="00912121">
        <w:rPr>
          <w:rFonts w:cs="Times New Roman"/>
          <w:sz w:val="24"/>
          <w:szCs w:val="24"/>
        </w:rPr>
        <w:t>Loewy</w:t>
      </w:r>
      <w:r w:rsidR="00CA23B5">
        <w:rPr>
          <w:sz w:val="24"/>
          <w:szCs w:val="24"/>
        </w:rPr>
        <w:t xml:space="preserve"> liest Thomas Mann, Niet</w:t>
      </w:r>
      <w:r w:rsidR="00CA23B5">
        <w:rPr>
          <w:sz w:val="24"/>
          <w:szCs w:val="24"/>
        </w:rPr>
        <w:t>z</w:t>
      </w:r>
      <w:r w:rsidR="00CA23B5">
        <w:rPr>
          <w:sz w:val="24"/>
          <w:szCs w:val="24"/>
        </w:rPr>
        <w:t>sche, Schopenhauer, Freud.</w:t>
      </w:r>
      <w:r w:rsidR="000C6779">
        <w:rPr>
          <w:rStyle w:val="Funotenzeichen"/>
          <w:sz w:val="24"/>
          <w:szCs w:val="24"/>
        </w:rPr>
        <w:footnoteReference w:id="85"/>
      </w:r>
      <w:r w:rsidR="008E11FB">
        <w:rPr>
          <w:sz w:val="24"/>
          <w:szCs w:val="24"/>
        </w:rPr>
        <w:t xml:space="preserve"> </w:t>
      </w:r>
      <w:r w:rsidR="000C6779">
        <w:rPr>
          <w:sz w:val="24"/>
          <w:szCs w:val="24"/>
        </w:rPr>
        <w:t xml:space="preserve">Er berichtet begeistert von dem Toscanini-Konzert in Jerusalem, das er im Rundfunk </w:t>
      </w:r>
      <w:r w:rsidR="00AB6F09">
        <w:rPr>
          <w:sz w:val="24"/>
          <w:szCs w:val="24"/>
        </w:rPr>
        <w:t>mit</w:t>
      </w:r>
      <w:r w:rsidR="000C6779">
        <w:rPr>
          <w:sz w:val="24"/>
          <w:szCs w:val="24"/>
        </w:rPr>
        <w:t>hört.</w:t>
      </w:r>
      <w:r w:rsidR="000C6779">
        <w:rPr>
          <w:rStyle w:val="Funotenzeichen"/>
          <w:sz w:val="24"/>
          <w:szCs w:val="24"/>
        </w:rPr>
        <w:footnoteReference w:id="86"/>
      </w:r>
      <w:r w:rsidR="00912121">
        <w:rPr>
          <w:sz w:val="24"/>
          <w:szCs w:val="24"/>
        </w:rPr>
        <w:t xml:space="preserve"> </w:t>
      </w:r>
      <w:r>
        <w:rPr>
          <w:sz w:val="24"/>
          <w:szCs w:val="24"/>
        </w:rPr>
        <w:t xml:space="preserve">1938 findet </w:t>
      </w:r>
      <w:r w:rsidR="008E11FB">
        <w:rPr>
          <w:sz w:val="24"/>
          <w:szCs w:val="24"/>
        </w:rPr>
        <w:t>er</w:t>
      </w:r>
      <w:r>
        <w:rPr>
          <w:sz w:val="24"/>
          <w:szCs w:val="24"/>
        </w:rPr>
        <w:t xml:space="preserve"> eine Lehrstelle in einer deutschsprachigen Buchhandlung in Tel Aviv</w:t>
      </w:r>
      <w:r w:rsidR="00912121">
        <w:rPr>
          <w:sz w:val="24"/>
          <w:szCs w:val="24"/>
        </w:rPr>
        <w:t xml:space="preserve"> und verlässt die </w:t>
      </w:r>
      <w:proofErr w:type="spellStart"/>
      <w:r w:rsidR="00912121">
        <w:rPr>
          <w:sz w:val="24"/>
          <w:szCs w:val="24"/>
        </w:rPr>
        <w:t>Kwuzah</w:t>
      </w:r>
      <w:proofErr w:type="spellEnd"/>
      <w:r>
        <w:rPr>
          <w:sz w:val="24"/>
          <w:szCs w:val="24"/>
        </w:rPr>
        <w:t xml:space="preserve">. </w:t>
      </w:r>
      <w:r w:rsidR="00912121">
        <w:rPr>
          <w:sz w:val="24"/>
          <w:szCs w:val="24"/>
        </w:rPr>
        <w:t>Es ist keine eine Abkehr vom soziali</w:t>
      </w:r>
      <w:r w:rsidR="00912121">
        <w:rPr>
          <w:sz w:val="24"/>
          <w:szCs w:val="24"/>
        </w:rPr>
        <w:t>s</w:t>
      </w:r>
      <w:r w:rsidR="00912121">
        <w:rPr>
          <w:sz w:val="24"/>
          <w:szCs w:val="24"/>
        </w:rPr>
        <w:t>tisch-zionistischen Ideal, sondern vor allem eine Abkehr von einem zukünftigen Leben in der Landwirtschaft. Ernst Loewy</w:t>
      </w:r>
      <w:r w:rsidR="008E11FB">
        <w:rPr>
          <w:sz w:val="24"/>
          <w:szCs w:val="24"/>
        </w:rPr>
        <w:t xml:space="preserve"> ist erleichtert in ein Berufsfeld zu gelangen, das stärker</w:t>
      </w:r>
      <w:r>
        <w:rPr>
          <w:sz w:val="24"/>
          <w:szCs w:val="24"/>
        </w:rPr>
        <w:t xml:space="preserve"> seinen Neigungen</w:t>
      </w:r>
      <w:r w:rsidR="008E11FB" w:rsidRPr="008E11FB">
        <w:rPr>
          <w:sz w:val="24"/>
          <w:szCs w:val="24"/>
        </w:rPr>
        <w:t xml:space="preserve"> </w:t>
      </w:r>
      <w:r w:rsidR="008E11FB">
        <w:rPr>
          <w:sz w:val="24"/>
          <w:szCs w:val="24"/>
        </w:rPr>
        <w:t>entspricht</w:t>
      </w:r>
      <w:r>
        <w:rPr>
          <w:sz w:val="24"/>
          <w:szCs w:val="24"/>
        </w:rPr>
        <w:t xml:space="preserve">. Ohne Zugang zur Kultur gibt es für ihn keine „Freiheit“. </w:t>
      </w:r>
      <w:r w:rsidR="00912121">
        <w:rPr>
          <w:sz w:val="24"/>
          <w:szCs w:val="24"/>
        </w:rPr>
        <w:t>P</w:t>
      </w:r>
      <w:r>
        <w:rPr>
          <w:sz w:val="24"/>
          <w:szCs w:val="24"/>
        </w:rPr>
        <w:t>olitische</w:t>
      </w:r>
      <w:r w:rsidR="00912121">
        <w:rPr>
          <w:sz w:val="24"/>
          <w:szCs w:val="24"/>
        </w:rPr>
        <w:t>s</w:t>
      </w:r>
      <w:r>
        <w:rPr>
          <w:sz w:val="24"/>
          <w:szCs w:val="24"/>
        </w:rPr>
        <w:t>, soziale</w:t>
      </w:r>
      <w:r w:rsidR="00912121">
        <w:rPr>
          <w:sz w:val="24"/>
          <w:szCs w:val="24"/>
        </w:rPr>
        <w:t>s</w:t>
      </w:r>
      <w:r>
        <w:rPr>
          <w:sz w:val="24"/>
          <w:szCs w:val="24"/>
        </w:rPr>
        <w:t xml:space="preserve"> Engagement ist nur möglich auf der Basis der freien Bestimmung über Begabung und Interessen.</w:t>
      </w:r>
    </w:p>
    <w:p w:rsidR="00D172D2" w:rsidRDefault="00D172D2" w:rsidP="00A81AB1">
      <w:pPr>
        <w:spacing w:after="0"/>
        <w:jc w:val="both"/>
        <w:rPr>
          <w:sz w:val="24"/>
          <w:szCs w:val="24"/>
        </w:rPr>
      </w:pPr>
    </w:p>
    <w:p w:rsidR="00D172D2" w:rsidRDefault="00D172D2" w:rsidP="00A81AB1">
      <w:pPr>
        <w:spacing w:after="0"/>
        <w:jc w:val="both"/>
        <w:rPr>
          <w:sz w:val="24"/>
          <w:szCs w:val="24"/>
        </w:rPr>
      </w:pPr>
      <w:r>
        <w:rPr>
          <w:sz w:val="24"/>
          <w:szCs w:val="24"/>
        </w:rPr>
        <w:tab/>
        <w:t>Der Ausgangspunkt von Loewys Berichten ist das Gruppenerlebnis auf der Anreise nach Palästina. Die Gruppe – 18 Jungen und 12 Mädchen – war in einem vierwöchigen Ku</w:t>
      </w:r>
      <w:r>
        <w:rPr>
          <w:sz w:val="24"/>
          <w:szCs w:val="24"/>
        </w:rPr>
        <w:t>r</w:t>
      </w:r>
      <w:r>
        <w:rPr>
          <w:sz w:val="24"/>
          <w:szCs w:val="24"/>
        </w:rPr>
        <w:t xml:space="preserve">sus auf Gut </w:t>
      </w:r>
      <w:proofErr w:type="spellStart"/>
      <w:r>
        <w:rPr>
          <w:sz w:val="24"/>
          <w:szCs w:val="24"/>
        </w:rPr>
        <w:t>Schniebinchen</w:t>
      </w:r>
      <w:proofErr w:type="spellEnd"/>
      <w:r>
        <w:rPr>
          <w:sz w:val="24"/>
          <w:szCs w:val="24"/>
        </w:rPr>
        <w:t xml:space="preserve"> bei Forst in der Lausitz zusammengestellt worden. Voraussetzung für die Erteilung des Einreisezertifikats (Kategorie B) war, dass die Eltern der Kinder zwei Jahre lang für einen Teil der Unterhaltskosten aufkamen. Dieser Betrag wurde an die Jüdische Jugendhilfe überwiesen. Das Ziel, </w:t>
      </w:r>
      <w:proofErr w:type="spellStart"/>
      <w:r>
        <w:rPr>
          <w:sz w:val="24"/>
          <w:szCs w:val="24"/>
        </w:rPr>
        <w:t>Kirjat</w:t>
      </w:r>
      <w:proofErr w:type="spellEnd"/>
      <w:r>
        <w:rPr>
          <w:sz w:val="24"/>
          <w:szCs w:val="24"/>
        </w:rPr>
        <w:t xml:space="preserve"> </w:t>
      </w:r>
      <w:proofErr w:type="spellStart"/>
      <w:r>
        <w:rPr>
          <w:sz w:val="24"/>
          <w:szCs w:val="24"/>
        </w:rPr>
        <w:t>Anavim</w:t>
      </w:r>
      <w:proofErr w:type="spellEnd"/>
      <w:r>
        <w:rPr>
          <w:sz w:val="24"/>
          <w:szCs w:val="24"/>
        </w:rPr>
        <w:t xml:space="preserve">, war 1920 von Einwanderern aus </w:t>
      </w:r>
      <w:proofErr w:type="spellStart"/>
      <w:r>
        <w:rPr>
          <w:sz w:val="24"/>
          <w:szCs w:val="24"/>
        </w:rPr>
        <w:t>Kamenez</w:t>
      </w:r>
      <w:proofErr w:type="spellEnd"/>
      <w:r>
        <w:rPr>
          <w:sz w:val="24"/>
          <w:szCs w:val="24"/>
        </w:rPr>
        <w:t xml:space="preserve"> Podolsk in der Ukraine gegründet worden. Zu den etwa </w:t>
      </w:r>
      <w:r w:rsidR="00912121">
        <w:rPr>
          <w:sz w:val="24"/>
          <w:szCs w:val="24"/>
        </w:rPr>
        <w:t>vierzig</w:t>
      </w:r>
      <w:r>
        <w:rPr>
          <w:sz w:val="24"/>
          <w:szCs w:val="24"/>
        </w:rPr>
        <w:t xml:space="preserve"> russischen Gründungsmitgli</w:t>
      </w:r>
      <w:r>
        <w:rPr>
          <w:sz w:val="24"/>
          <w:szCs w:val="24"/>
        </w:rPr>
        <w:t>e</w:t>
      </w:r>
      <w:r>
        <w:rPr>
          <w:sz w:val="24"/>
          <w:szCs w:val="24"/>
        </w:rPr>
        <w:t xml:space="preserve">dern waren 1934 </w:t>
      </w:r>
      <w:r w:rsidR="00912121">
        <w:rPr>
          <w:sz w:val="24"/>
          <w:szCs w:val="24"/>
        </w:rPr>
        <w:t>fünfunddreißig</w:t>
      </w:r>
      <w:r>
        <w:rPr>
          <w:sz w:val="24"/>
          <w:szCs w:val="24"/>
        </w:rPr>
        <w:t xml:space="preserve"> Einwanderer aus Polen und Ende 1935 auch </w:t>
      </w:r>
      <w:r w:rsidR="00912121">
        <w:rPr>
          <w:sz w:val="24"/>
          <w:szCs w:val="24"/>
        </w:rPr>
        <w:t>acht</w:t>
      </w:r>
      <w:r>
        <w:rPr>
          <w:sz w:val="24"/>
          <w:szCs w:val="24"/>
        </w:rPr>
        <w:t xml:space="preserve"> Einwand</w:t>
      </w:r>
      <w:r>
        <w:rPr>
          <w:sz w:val="24"/>
          <w:szCs w:val="24"/>
        </w:rPr>
        <w:t>e</w:t>
      </w:r>
      <w:r>
        <w:rPr>
          <w:sz w:val="24"/>
          <w:szCs w:val="24"/>
        </w:rPr>
        <w:t xml:space="preserve">rer aus Deutschland gekommen. Politisch stand die </w:t>
      </w:r>
      <w:proofErr w:type="spellStart"/>
      <w:r>
        <w:rPr>
          <w:sz w:val="24"/>
          <w:szCs w:val="24"/>
        </w:rPr>
        <w:t>Kwuzah</w:t>
      </w:r>
      <w:proofErr w:type="spellEnd"/>
      <w:r>
        <w:rPr>
          <w:sz w:val="24"/>
          <w:szCs w:val="24"/>
        </w:rPr>
        <w:t xml:space="preserve"> </w:t>
      </w:r>
      <w:r w:rsidR="00AB6F09">
        <w:rPr>
          <w:sz w:val="24"/>
          <w:szCs w:val="24"/>
        </w:rPr>
        <w:t>d</w:t>
      </w:r>
      <w:r>
        <w:rPr>
          <w:sz w:val="24"/>
          <w:szCs w:val="24"/>
        </w:rPr>
        <w:t>em rechten Flügel der Sozia</w:t>
      </w:r>
      <w:r>
        <w:rPr>
          <w:sz w:val="24"/>
          <w:szCs w:val="24"/>
        </w:rPr>
        <w:t>l</w:t>
      </w:r>
      <w:r>
        <w:rPr>
          <w:sz w:val="24"/>
          <w:szCs w:val="24"/>
        </w:rPr>
        <w:t>demokratie (</w:t>
      </w:r>
      <w:proofErr w:type="spellStart"/>
      <w:r>
        <w:rPr>
          <w:sz w:val="24"/>
          <w:szCs w:val="24"/>
        </w:rPr>
        <w:t>Mapai</w:t>
      </w:r>
      <w:proofErr w:type="spellEnd"/>
      <w:r>
        <w:rPr>
          <w:sz w:val="24"/>
          <w:szCs w:val="24"/>
        </w:rPr>
        <w:t>) nahe.</w:t>
      </w:r>
      <w:r>
        <w:rPr>
          <w:rStyle w:val="Funotenzeichen"/>
          <w:sz w:val="24"/>
          <w:szCs w:val="24"/>
        </w:rPr>
        <w:footnoteReference w:id="87"/>
      </w:r>
      <w:r>
        <w:rPr>
          <w:sz w:val="24"/>
          <w:szCs w:val="24"/>
        </w:rPr>
        <w:t xml:space="preserve"> </w:t>
      </w:r>
    </w:p>
    <w:p w:rsidR="00D172D2" w:rsidRDefault="00D172D2" w:rsidP="00A81AB1">
      <w:pPr>
        <w:spacing w:after="0"/>
        <w:jc w:val="both"/>
        <w:rPr>
          <w:sz w:val="24"/>
          <w:szCs w:val="24"/>
        </w:rPr>
      </w:pPr>
      <w:r>
        <w:rPr>
          <w:sz w:val="24"/>
          <w:szCs w:val="24"/>
        </w:rPr>
        <w:tab/>
        <w:t xml:space="preserve">Eine der ersten Stationen der Anreise ist die kroatische Hafenstadt Split. </w:t>
      </w:r>
      <w:r w:rsidR="008E0E76">
        <w:rPr>
          <w:sz w:val="24"/>
          <w:szCs w:val="24"/>
        </w:rPr>
        <w:t>Loewys</w:t>
      </w:r>
      <w:r>
        <w:rPr>
          <w:sz w:val="24"/>
          <w:szCs w:val="24"/>
        </w:rPr>
        <w:t xml:space="preserve"> B</w:t>
      </w:r>
      <w:r>
        <w:rPr>
          <w:sz w:val="24"/>
          <w:szCs w:val="24"/>
        </w:rPr>
        <w:t>e</w:t>
      </w:r>
      <w:r>
        <w:rPr>
          <w:sz w:val="24"/>
          <w:szCs w:val="24"/>
        </w:rPr>
        <w:t>richt ist geprägt vom Stolz der Jugendlichen, wie eine gut geleitete Pfadfindergruppe</w:t>
      </w:r>
      <w:r w:rsidR="008E0E76">
        <w:rPr>
          <w:sz w:val="24"/>
          <w:szCs w:val="24"/>
        </w:rPr>
        <w:t>,</w:t>
      </w:r>
      <w:r>
        <w:rPr>
          <w:sz w:val="24"/>
          <w:szCs w:val="24"/>
        </w:rPr>
        <w:t xml:space="preserve"> in g</w:t>
      </w:r>
      <w:r>
        <w:rPr>
          <w:sz w:val="24"/>
          <w:szCs w:val="24"/>
        </w:rPr>
        <w:t>e</w:t>
      </w:r>
      <w:r>
        <w:rPr>
          <w:sz w:val="24"/>
          <w:szCs w:val="24"/>
        </w:rPr>
        <w:t>schlossener Formation marschierend, mit „Kluft“ [!] und Gesang in Erscheinung zu treten und dadurch entsprechende Aufmerksamkeit auf sich zu ziehen. Man besucht bei dieser Gelege</w:t>
      </w:r>
      <w:r>
        <w:rPr>
          <w:sz w:val="24"/>
          <w:szCs w:val="24"/>
        </w:rPr>
        <w:t>n</w:t>
      </w:r>
      <w:r>
        <w:rPr>
          <w:sz w:val="24"/>
          <w:szCs w:val="24"/>
        </w:rPr>
        <w:t>heit eine kroatische jüdische Jugendgruppe:</w:t>
      </w:r>
    </w:p>
    <w:p w:rsidR="00D172D2" w:rsidRDefault="00D172D2" w:rsidP="00A81AB1">
      <w:pPr>
        <w:spacing w:after="0"/>
        <w:ind w:left="1134"/>
        <w:jc w:val="both"/>
        <w:rPr>
          <w:rFonts w:cs="Times New Roman"/>
          <w:sz w:val="24"/>
          <w:szCs w:val="24"/>
        </w:rPr>
      </w:pPr>
      <w:r>
        <w:rPr>
          <w:rFonts w:cs="Times New Roman"/>
          <w:sz w:val="24"/>
          <w:szCs w:val="24"/>
        </w:rPr>
        <w:t xml:space="preserve">„Draußen vor dem Schiff sind wir angetreten […]. Du </w:t>
      </w:r>
      <w:proofErr w:type="spellStart"/>
      <w:r>
        <w:rPr>
          <w:rFonts w:cs="Times New Roman"/>
          <w:sz w:val="24"/>
          <w:szCs w:val="24"/>
        </w:rPr>
        <w:t>mußt</w:t>
      </w:r>
      <w:proofErr w:type="spellEnd"/>
      <w:r>
        <w:rPr>
          <w:rFonts w:cs="Times New Roman"/>
          <w:sz w:val="24"/>
          <w:szCs w:val="24"/>
        </w:rPr>
        <w:t xml:space="preserve"> Dir das einmal vo</w:t>
      </w:r>
      <w:r>
        <w:rPr>
          <w:rFonts w:cs="Times New Roman"/>
          <w:sz w:val="24"/>
          <w:szCs w:val="24"/>
        </w:rPr>
        <w:t>r</w:t>
      </w:r>
      <w:r>
        <w:rPr>
          <w:rFonts w:cs="Times New Roman"/>
          <w:sz w:val="24"/>
          <w:szCs w:val="24"/>
        </w:rPr>
        <w:t>stellen, geschlossen durch eine Stadt marschieren und dazu noch jüdische Lieder singen. Die Leute haben uns alle bestaunt wie das siebente Weltwunder. Es hat uns keiner etwas gesagt, die Polizei hat uns sogar den Weg gezeigt.“</w:t>
      </w:r>
    </w:p>
    <w:p w:rsidR="00D172D2" w:rsidRDefault="00D172D2" w:rsidP="00A81AB1">
      <w:pPr>
        <w:spacing w:after="0"/>
        <w:ind w:left="1134"/>
        <w:jc w:val="both"/>
        <w:rPr>
          <w:rFonts w:cs="Times New Roman"/>
          <w:sz w:val="24"/>
          <w:szCs w:val="24"/>
        </w:rPr>
      </w:pPr>
      <w:r>
        <w:rPr>
          <w:rFonts w:cs="Times New Roman"/>
          <w:sz w:val="24"/>
          <w:szCs w:val="24"/>
        </w:rPr>
        <w:t xml:space="preserve">„Eine Allee am Strande, von Palmen </w:t>
      </w:r>
      <w:proofErr w:type="spellStart"/>
      <w:r>
        <w:rPr>
          <w:rFonts w:cs="Times New Roman"/>
          <w:sz w:val="24"/>
          <w:szCs w:val="24"/>
        </w:rPr>
        <w:t>eingefaßt</w:t>
      </w:r>
      <w:proofErr w:type="spellEnd"/>
      <w:r>
        <w:rPr>
          <w:rFonts w:cs="Times New Roman"/>
          <w:sz w:val="24"/>
          <w:szCs w:val="24"/>
        </w:rPr>
        <w:t xml:space="preserve">, wechselte mit engen winkligen </w:t>
      </w:r>
      <w:proofErr w:type="spellStart"/>
      <w:r>
        <w:rPr>
          <w:rFonts w:cs="Times New Roman"/>
          <w:sz w:val="24"/>
          <w:szCs w:val="24"/>
        </w:rPr>
        <w:t>Gäßchen</w:t>
      </w:r>
      <w:proofErr w:type="spellEnd"/>
      <w:r>
        <w:rPr>
          <w:rFonts w:cs="Times New Roman"/>
          <w:sz w:val="24"/>
          <w:szCs w:val="24"/>
        </w:rPr>
        <w:t xml:space="preserve">, umgeben von moosbewachsenen Mauern. Und dies Letztere, das war das Ghetto. Es gibt dort nämlich ein regelrechtes Ghetto, wo die ärmere jüdische Bevölkerung der Stadt wohnt, und zwar ist es schon über 500 Jahre alt. Zum </w:t>
      </w:r>
      <w:proofErr w:type="spellStart"/>
      <w:r>
        <w:rPr>
          <w:rFonts w:cs="Times New Roman"/>
          <w:sz w:val="24"/>
          <w:szCs w:val="24"/>
        </w:rPr>
        <w:t>Minchahgebet</w:t>
      </w:r>
      <w:proofErr w:type="spellEnd"/>
      <w:r>
        <w:rPr>
          <w:rFonts w:cs="Times New Roman"/>
          <w:sz w:val="24"/>
          <w:szCs w:val="24"/>
        </w:rPr>
        <w:t xml:space="preserve"> [Mittaggebet] waren wir dort in der Synagoge. Die Gemeinde dort ist nicht sehr fromm.“</w:t>
      </w:r>
    </w:p>
    <w:p w:rsidR="00D172D2" w:rsidRDefault="00D172D2" w:rsidP="00A81AB1">
      <w:pPr>
        <w:spacing w:after="0"/>
        <w:ind w:left="1134"/>
        <w:jc w:val="both"/>
        <w:rPr>
          <w:sz w:val="24"/>
          <w:szCs w:val="24"/>
        </w:rPr>
      </w:pPr>
      <w:r>
        <w:rPr>
          <w:rFonts w:cs="Times New Roman"/>
          <w:sz w:val="24"/>
          <w:szCs w:val="24"/>
        </w:rPr>
        <w:t xml:space="preserve">„Abends, als das Schiff abfuhr, standen sie alle am Hafen, winkten uns zu, sangen jüdische Lieder und </w:t>
      </w:r>
      <w:proofErr w:type="spellStart"/>
      <w:r>
        <w:rPr>
          <w:rFonts w:cs="Times New Roman"/>
          <w:sz w:val="24"/>
          <w:szCs w:val="24"/>
        </w:rPr>
        <w:t>schrieen</w:t>
      </w:r>
      <w:proofErr w:type="spellEnd"/>
      <w:r>
        <w:rPr>
          <w:rFonts w:cs="Times New Roman"/>
          <w:sz w:val="24"/>
          <w:szCs w:val="24"/>
        </w:rPr>
        <w:t xml:space="preserve">: </w:t>
      </w:r>
      <w:proofErr w:type="spellStart"/>
      <w:r>
        <w:rPr>
          <w:rFonts w:cs="Times New Roman"/>
          <w:i/>
          <w:sz w:val="24"/>
          <w:szCs w:val="24"/>
        </w:rPr>
        <w:t>lehitraoth</w:t>
      </w:r>
      <w:proofErr w:type="spellEnd"/>
      <w:r>
        <w:rPr>
          <w:rFonts w:cs="Times New Roman"/>
          <w:sz w:val="24"/>
          <w:szCs w:val="24"/>
        </w:rPr>
        <w:t xml:space="preserve"> [auf Wiedersehen]! Es waren wirklich reizende Menschen, und für uns war der Tag wirklich ein schönes und großes E</w:t>
      </w:r>
      <w:r>
        <w:rPr>
          <w:rFonts w:cs="Times New Roman"/>
          <w:sz w:val="24"/>
          <w:szCs w:val="24"/>
        </w:rPr>
        <w:t>r</w:t>
      </w:r>
      <w:r>
        <w:rPr>
          <w:rFonts w:cs="Times New Roman"/>
          <w:sz w:val="24"/>
          <w:szCs w:val="24"/>
        </w:rPr>
        <w:t>lebnis.“</w:t>
      </w:r>
      <w:r>
        <w:rPr>
          <w:rStyle w:val="Funotenzeichen"/>
          <w:rFonts w:cs="Times New Roman"/>
          <w:sz w:val="24"/>
          <w:szCs w:val="24"/>
        </w:rPr>
        <w:footnoteReference w:id="88"/>
      </w:r>
      <w:r>
        <w:rPr>
          <w:rFonts w:cs="Times New Roman"/>
          <w:sz w:val="24"/>
          <w:szCs w:val="24"/>
        </w:rPr>
        <w:t xml:space="preserve"> </w:t>
      </w:r>
    </w:p>
    <w:p w:rsidR="00D172D2" w:rsidRDefault="00D172D2" w:rsidP="00A81AB1">
      <w:pPr>
        <w:spacing w:after="0"/>
        <w:jc w:val="both"/>
        <w:rPr>
          <w:sz w:val="24"/>
          <w:szCs w:val="24"/>
        </w:rPr>
      </w:pPr>
      <w:r>
        <w:rPr>
          <w:sz w:val="24"/>
          <w:szCs w:val="24"/>
        </w:rPr>
        <w:lastRenderedPageBreak/>
        <w:t>Die Schilderung vermittelt einen Eindruck vom Enthusiasmus der Gruppen. Es ist das chara</w:t>
      </w:r>
      <w:r>
        <w:rPr>
          <w:sz w:val="24"/>
          <w:szCs w:val="24"/>
        </w:rPr>
        <w:t>k</w:t>
      </w:r>
      <w:r>
        <w:rPr>
          <w:sz w:val="24"/>
          <w:szCs w:val="24"/>
        </w:rPr>
        <w:t>teristische Lebensgefühl der deutschen Jugendbewegung. Es gibt keine Grenzen, keine nati</w:t>
      </w:r>
      <w:r>
        <w:rPr>
          <w:sz w:val="24"/>
          <w:szCs w:val="24"/>
        </w:rPr>
        <w:t>o</w:t>
      </w:r>
      <w:r>
        <w:rPr>
          <w:sz w:val="24"/>
          <w:szCs w:val="24"/>
        </w:rPr>
        <w:t>nalen Unterschiede, sondern nur die Länder und Nationen übergreifende Gemeinsamkeit der Jugend.</w:t>
      </w:r>
    </w:p>
    <w:p w:rsidR="00D172D2" w:rsidRDefault="00D172D2" w:rsidP="00A81AB1">
      <w:pPr>
        <w:spacing w:after="0"/>
        <w:jc w:val="both"/>
        <w:rPr>
          <w:sz w:val="24"/>
          <w:szCs w:val="24"/>
        </w:rPr>
      </w:pPr>
      <w:r>
        <w:rPr>
          <w:sz w:val="24"/>
          <w:szCs w:val="24"/>
        </w:rPr>
        <w:tab/>
        <w:t xml:space="preserve">Unmittelbar nach der Ankunft, am 4. April 1936, berichtet Ernst Loewy über seinen ersten Eindruck von </w:t>
      </w:r>
      <w:proofErr w:type="spellStart"/>
      <w:r>
        <w:rPr>
          <w:sz w:val="24"/>
          <w:szCs w:val="24"/>
        </w:rPr>
        <w:t>Kirja</w:t>
      </w:r>
      <w:proofErr w:type="spellEnd"/>
      <w:r>
        <w:rPr>
          <w:sz w:val="24"/>
          <w:szCs w:val="24"/>
        </w:rPr>
        <w:t xml:space="preserve"> </w:t>
      </w:r>
      <w:proofErr w:type="spellStart"/>
      <w:r>
        <w:rPr>
          <w:sz w:val="24"/>
          <w:szCs w:val="24"/>
        </w:rPr>
        <w:t>Anavim</w:t>
      </w:r>
      <w:proofErr w:type="spellEnd"/>
      <w:r>
        <w:rPr>
          <w:sz w:val="24"/>
          <w:szCs w:val="24"/>
        </w:rPr>
        <w:t>:</w:t>
      </w:r>
    </w:p>
    <w:p w:rsidR="00D172D2" w:rsidRDefault="00D172D2" w:rsidP="00A81AB1">
      <w:pPr>
        <w:spacing w:after="0"/>
        <w:ind w:left="1134"/>
        <w:jc w:val="both"/>
        <w:rPr>
          <w:rFonts w:cs="Times New Roman"/>
          <w:sz w:val="24"/>
          <w:szCs w:val="24"/>
        </w:rPr>
      </w:pPr>
      <w:r>
        <w:rPr>
          <w:rFonts w:cs="Times New Roman"/>
          <w:sz w:val="24"/>
          <w:szCs w:val="24"/>
        </w:rPr>
        <w:t xml:space="preserve">„Die Leute aus der </w:t>
      </w:r>
      <w:proofErr w:type="spellStart"/>
      <w:r>
        <w:rPr>
          <w:rFonts w:cs="Times New Roman"/>
          <w:sz w:val="24"/>
          <w:szCs w:val="24"/>
        </w:rPr>
        <w:t>Kwuzah</w:t>
      </w:r>
      <w:proofErr w:type="spellEnd"/>
      <w:r>
        <w:rPr>
          <w:rFonts w:cs="Times New Roman"/>
          <w:sz w:val="24"/>
          <w:szCs w:val="24"/>
        </w:rPr>
        <w:t xml:space="preserve"> sind so ziemlich alle [!] sehr nett zu uns. Sie verst</w:t>
      </w:r>
      <w:r>
        <w:rPr>
          <w:rFonts w:cs="Times New Roman"/>
          <w:sz w:val="24"/>
          <w:szCs w:val="24"/>
        </w:rPr>
        <w:t>e</w:t>
      </w:r>
      <w:r>
        <w:rPr>
          <w:rFonts w:cs="Times New Roman"/>
          <w:sz w:val="24"/>
          <w:szCs w:val="24"/>
        </w:rPr>
        <w:t>hen aber sehr schlecht Deutsch.</w:t>
      </w:r>
    </w:p>
    <w:p w:rsidR="00D172D2" w:rsidRDefault="00D172D2" w:rsidP="00A81AB1">
      <w:pPr>
        <w:spacing w:after="0"/>
        <w:ind w:left="1134"/>
        <w:jc w:val="both"/>
        <w:rPr>
          <w:rFonts w:cs="Times New Roman"/>
          <w:sz w:val="24"/>
          <w:szCs w:val="24"/>
        </w:rPr>
      </w:pPr>
      <w:r>
        <w:rPr>
          <w:rFonts w:cs="Times New Roman"/>
          <w:sz w:val="24"/>
          <w:szCs w:val="24"/>
        </w:rPr>
        <w:t xml:space="preserve">Landschaftlich ist es hier sehr schön, die </w:t>
      </w:r>
      <w:proofErr w:type="spellStart"/>
      <w:r>
        <w:rPr>
          <w:rFonts w:cs="Times New Roman"/>
          <w:sz w:val="24"/>
          <w:szCs w:val="24"/>
        </w:rPr>
        <w:t>Kwuzah</w:t>
      </w:r>
      <w:proofErr w:type="spellEnd"/>
      <w:r>
        <w:rPr>
          <w:rFonts w:cs="Times New Roman"/>
          <w:sz w:val="24"/>
          <w:szCs w:val="24"/>
        </w:rPr>
        <w:t xml:space="preserve"> liegt herrlich.</w:t>
      </w:r>
    </w:p>
    <w:p w:rsidR="00D172D2" w:rsidRDefault="00D172D2" w:rsidP="00A81AB1">
      <w:pPr>
        <w:spacing w:after="0"/>
        <w:ind w:left="1134"/>
        <w:jc w:val="both"/>
        <w:rPr>
          <w:rFonts w:cs="Times New Roman"/>
          <w:sz w:val="24"/>
          <w:szCs w:val="24"/>
        </w:rPr>
      </w:pPr>
      <w:r>
        <w:rPr>
          <w:rFonts w:cs="Times New Roman"/>
          <w:sz w:val="24"/>
          <w:szCs w:val="24"/>
        </w:rPr>
        <w:t>Sie hat bisher allerdings noch viele Holzhäuser [einstöckige Baracken], aber in diesem Jahr sollen noch eine ganze Menge Steinhäuser dazu kommen. Elektrisch Licht ist hier noch nicht, wird aber in den nächsten Wochen hier gelegt. Die Wa</w:t>
      </w:r>
      <w:r>
        <w:rPr>
          <w:rFonts w:cs="Times New Roman"/>
          <w:sz w:val="24"/>
          <w:szCs w:val="24"/>
        </w:rPr>
        <w:t>s</w:t>
      </w:r>
      <w:r>
        <w:rPr>
          <w:rFonts w:cs="Times New Roman"/>
          <w:sz w:val="24"/>
          <w:szCs w:val="24"/>
        </w:rPr>
        <w:t xml:space="preserve">serverhältnisse sind hier sehr gut. Radio haben wir auch, ein Klavier und </w:t>
      </w:r>
      <w:proofErr w:type="spellStart"/>
      <w:r>
        <w:rPr>
          <w:rFonts w:cs="Times New Roman"/>
          <w:sz w:val="24"/>
          <w:szCs w:val="24"/>
        </w:rPr>
        <w:t>Tel</w:t>
      </w:r>
      <w:r>
        <w:rPr>
          <w:rFonts w:cs="Times New Roman"/>
          <w:sz w:val="24"/>
          <w:szCs w:val="24"/>
        </w:rPr>
        <w:t>e</w:t>
      </w:r>
      <w:r>
        <w:rPr>
          <w:rFonts w:cs="Times New Roman"/>
          <w:sz w:val="24"/>
          <w:szCs w:val="24"/>
        </w:rPr>
        <w:t>phon</w:t>
      </w:r>
      <w:proofErr w:type="spellEnd"/>
      <w:r>
        <w:rPr>
          <w:rFonts w:cs="Times New Roman"/>
          <w:sz w:val="24"/>
          <w:szCs w:val="24"/>
        </w:rPr>
        <w:t>.“</w:t>
      </w:r>
      <w:r>
        <w:rPr>
          <w:rStyle w:val="Funotenzeichen"/>
          <w:rFonts w:cs="Times New Roman"/>
          <w:sz w:val="24"/>
          <w:szCs w:val="24"/>
        </w:rPr>
        <w:footnoteReference w:id="89"/>
      </w:r>
    </w:p>
    <w:p w:rsidR="00D172D2" w:rsidRDefault="00D172D2" w:rsidP="00A81AB1">
      <w:pPr>
        <w:spacing w:after="0"/>
        <w:jc w:val="both"/>
        <w:rPr>
          <w:rFonts w:cs="Times New Roman"/>
          <w:sz w:val="24"/>
          <w:szCs w:val="24"/>
        </w:rPr>
      </w:pPr>
      <w:r>
        <w:rPr>
          <w:rFonts w:cs="Times New Roman"/>
          <w:sz w:val="24"/>
          <w:szCs w:val="24"/>
        </w:rPr>
        <w:t xml:space="preserve">Die Erwähnung von Klavier und Telefon ist offensichtlich wichtig, um nicht den Eindruck „zivilisatorischer Rückständigkeit“ aufkommen zu lassen. Wichtig ist aber auch in einem der nachfolgenden Briefe mitzuteilen, dass es in der </w:t>
      </w:r>
      <w:proofErr w:type="spellStart"/>
      <w:r>
        <w:rPr>
          <w:rFonts w:cs="Times New Roman"/>
          <w:sz w:val="24"/>
          <w:szCs w:val="24"/>
        </w:rPr>
        <w:t>Kwuzah</w:t>
      </w:r>
      <w:proofErr w:type="spellEnd"/>
      <w:r>
        <w:rPr>
          <w:rFonts w:cs="Times New Roman"/>
          <w:sz w:val="24"/>
          <w:szCs w:val="24"/>
        </w:rPr>
        <w:t xml:space="preserve"> 150 Kühe, 3 Bullen und dazu noch eine Anzahl Kälber gibt.</w:t>
      </w:r>
      <w:r>
        <w:rPr>
          <w:rStyle w:val="Funotenzeichen"/>
          <w:rFonts w:cs="Times New Roman"/>
          <w:sz w:val="24"/>
          <w:szCs w:val="24"/>
        </w:rPr>
        <w:footnoteReference w:id="90"/>
      </w:r>
      <w:r>
        <w:rPr>
          <w:rFonts w:cs="Times New Roman"/>
          <w:sz w:val="24"/>
          <w:szCs w:val="24"/>
        </w:rPr>
        <w:t xml:space="preserve"> </w:t>
      </w:r>
    </w:p>
    <w:p w:rsidR="00D172D2" w:rsidRDefault="00D172D2" w:rsidP="00A81AB1">
      <w:pPr>
        <w:spacing w:after="0"/>
        <w:jc w:val="both"/>
        <w:rPr>
          <w:sz w:val="24"/>
          <w:szCs w:val="24"/>
        </w:rPr>
      </w:pPr>
      <w:r>
        <w:rPr>
          <w:sz w:val="24"/>
          <w:szCs w:val="24"/>
        </w:rPr>
        <w:tab/>
        <w:t xml:space="preserve">Ein Faktum, das Loewy erstaunt, ist die Tatsache, dass die </w:t>
      </w:r>
      <w:proofErr w:type="spellStart"/>
      <w:r>
        <w:rPr>
          <w:sz w:val="24"/>
          <w:szCs w:val="24"/>
        </w:rPr>
        <w:t>Kwuzah</w:t>
      </w:r>
      <w:proofErr w:type="spellEnd"/>
      <w:r>
        <w:rPr>
          <w:sz w:val="24"/>
          <w:szCs w:val="24"/>
        </w:rPr>
        <w:t xml:space="preserve"> </w:t>
      </w:r>
      <w:r w:rsidRPr="00AB6F09">
        <w:rPr>
          <w:sz w:val="24"/>
          <w:szCs w:val="24"/>
        </w:rPr>
        <w:t xml:space="preserve">nicht </w:t>
      </w:r>
      <w:r w:rsidRPr="00AB6F09">
        <w:rPr>
          <w:i/>
          <w:sz w:val="24"/>
          <w:szCs w:val="24"/>
        </w:rPr>
        <w:t>religiös</w:t>
      </w:r>
      <w:r>
        <w:rPr>
          <w:sz w:val="24"/>
          <w:szCs w:val="24"/>
        </w:rPr>
        <w:t xml:space="preserve"> au</w:t>
      </w:r>
      <w:r>
        <w:rPr>
          <w:sz w:val="24"/>
          <w:szCs w:val="24"/>
        </w:rPr>
        <w:t>s</w:t>
      </w:r>
      <w:r>
        <w:rPr>
          <w:sz w:val="24"/>
          <w:szCs w:val="24"/>
        </w:rPr>
        <w:t xml:space="preserve">gerichtet ist. </w:t>
      </w:r>
    </w:p>
    <w:p w:rsidR="00D172D2" w:rsidRDefault="00D172D2" w:rsidP="00A81AB1">
      <w:pPr>
        <w:spacing w:after="0"/>
        <w:ind w:left="1134"/>
        <w:jc w:val="both"/>
        <w:rPr>
          <w:sz w:val="24"/>
          <w:szCs w:val="24"/>
        </w:rPr>
      </w:pPr>
      <w:r>
        <w:rPr>
          <w:rFonts w:cs="Times New Roman"/>
          <w:sz w:val="24"/>
          <w:szCs w:val="24"/>
        </w:rPr>
        <w:t xml:space="preserve">„Von </w:t>
      </w:r>
      <w:proofErr w:type="spellStart"/>
      <w:r>
        <w:rPr>
          <w:rFonts w:cs="Times New Roman"/>
          <w:sz w:val="24"/>
          <w:szCs w:val="24"/>
        </w:rPr>
        <w:t>Schabbath</w:t>
      </w:r>
      <w:proofErr w:type="spellEnd"/>
      <w:r>
        <w:rPr>
          <w:rFonts w:cs="Times New Roman"/>
          <w:sz w:val="24"/>
          <w:szCs w:val="24"/>
        </w:rPr>
        <w:t xml:space="preserve"> haben wir hier gar nichts gemerkt. Es wird weder gebetet, noch werden </w:t>
      </w:r>
      <w:proofErr w:type="spellStart"/>
      <w:r>
        <w:rPr>
          <w:rFonts w:cs="Times New Roman"/>
          <w:sz w:val="24"/>
          <w:szCs w:val="24"/>
        </w:rPr>
        <w:t>Schabbathlichter</w:t>
      </w:r>
      <w:proofErr w:type="spellEnd"/>
      <w:r>
        <w:rPr>
          <w:rFonts w:cs="Times New Roman"/>
          <w:sz w:val="24"/>
          <w:szCs w:val="24"/>
        </w:rPr>
        <w:t xml:space="preserve"> angezündet oder irgend so etwas. Allerdings will unsere Gruppe diese Sachen nun von sich aus machen, da die </w:t>
      </w:r>
      <w:proofErr w:type="spellStart"/>
      <w:r>
        <w:rPr>
          <w:rFonts w:cs="Times New Roman"/>
          <w:sz w:val="24"/>
          <w:szCs w:val="24"/>
        </w:rPr>
        <w:t>Kwuzah</w:t>
      </w:r>
      <w:proofErr w:type="spellEnd"/>
      <w:r>
        <w:rPr>
          <w:rFonts w:cs="Times New Roman"/>
          <w:sz w:val="24"/>
          <w:szCs w:val="24"/>
        </w:rPr>
        <w:t xml:space="preserve"> es nicht tut.“</w:t>
      </w:r>
      <w:r>
        <w:rPr>
          <w:rStyle w:val="Funotenzeichen"/>
          <w:rFonts w:cs="Times New Roman"/>
          <w:sz w:val="24"/>
          <w:szCs w:val="24"/>
        </w:rPr>
        <w:footnoteReference w:id="91"/>
      </w:r>
      <w:r>
        <w:rPr>
          <w:rFonts w:cs="Times New Roman"/>
          <w:sz w:val="24"/>
          <w:szCs w:val="24"/>
        </w:rPr>
        <w:t xml:space="preserve"> </w:t>
      </w:r>
    </w:p>
    <w:p w:rsidR="00D172D2" w:rsidRDefault="00D172D2" w:rsidP="00A81AB1">
      <w:pPr>
        <w:spacing w:after="0"/>
        <w:jc w:val="both"/>
        <w:rPr>
          <w:sz w:val="24"/>
          <w:szCs w:val="24"/>
        </w:rPr>
      </w:pPr>
      <w:r>
        <w:rPr>
          <w:sz w:val="24"/>
          <w:szCs w:val="24"/>
        </w:rPr>
        <w:t xml:space="preserve">Die areligiöse Grundhaltung dominiert </w:t>
      </w:r>
      <w:r w:rsidR="008E0E76">
        <w:rPr>
          <w:sz w:val="24"/>
          <w:szCs w:val="24"/>
        </w:rPr>
        <w:t>gleichwohl</w:t>
      </w:r>
      <w:r>
        <w:rPr>
          <w:sz w:val="24"/>
          <w:szCs w:val="24"/>
        </w:rPr>
        <w:t>. Ernst Loewy ist darüber „maßlos en</w:t>
      </w:r>
      <w:r>
        <w:rPr>
          <w:sz w:val="24"/>
          <w:szCs w:val="24"/>
        </w:rPr>
        <w:t>t</w:t>
      </w:r>
      <w:r>
        <w:rPr>
          <w:sz w:val="24"/>
          <w:szCs w:val="24"/>
        </w:rPr>
        <w:t>täuscht“:</w:t>
      </w:r>
    </w:p>
    <w:p w:rsidR="00D172D2" w:rsidRDefault="00D172D2" w:rsidP="00A81AB1">
      <w:pPr>
        <w:spacing w:after="0"/>
        <w:ind w:left="1134"/>
        <w:jc w:val="both"/>
        <w:rPr>
          <w:rFonts w:cs="Times New Roman"/>
          <w:sz w:val="24"/>
          <w:szCs w:val="24"/>
        </w:rPr>
      </w:pPr>
      <w:r>
        <w:rPr>
          <w:rFonts w:cs="Times New Roman"/>
          <w:sz w:val="24"/>
          <w:szCs w:val="24"/>
        </w:rPr>
        <w:t xml:space="preserve">„Einen </w:t>
      </w:r>
      <w:proofErr w:type="spellStart"/>
      <w:r>
        <w:rPr>
          <w:rFonts w:cs="Times New Roman"/>
          <w:sz w:val="24"/>
          <w:szCs w:val="24"/>
        </w:rPr>
        <w:t>Sederabend</w:t>
      </w:r>
      <w:proofErr w:type="spellEnd"/>
      <w:r>
        <w:rPr>
          <w:rFonts w:cs="Times New Roman"/>
          <w:sz w:val="24"/>
          <w:szCs w:val="24"/>
        </w:rPr>
        <w:t xml:space="preserve"> hat man nur auf unser Bitten gemacht. Sonst las man hier nie aus der </w:t>
      </w:r>
      <w:proofErr w:type="spellStart"/>
      <w:r>
        <w:rPr>
          <w:rFonts w:cs="Times New Roman"/>
          <w:sz w:val="24"/>
          <w:szCs w:val="24"/>
        </w:rPr>
        <w:t>Haggadah</w:t>
      </w:r>
      <w:proofErr w:type="spellEnd"/>
      <w:r>
        <w:rPr>
          <w:rFonts w:cs="Times New Roman"/>
          <w:sz w:val="24"/>
          <w:szCs w:val="24"/>
        </w:rPr>
        <w:t xml:space="preserve"> vor. Dieses Mal auf unser Bitten wohl, aber nur die historischen Erzählungen. Die Gebete wollte man keinesfalls sagen. Sogar sang man ein Lied, dessen Inhalt war, </w:t>
      </w:r>
      <w:proofErr w:type="spellStart"/>
      <w:r>
        <w:rPr>
          <w:rFonts w:cs="Times New Roman"/>
          <w:sz w:val="24"/>
          <w:szCs w:val="24"/>
        </w:rPr>
        <w:t>daß</w:t>
      </w:r>
      <w:proofErr w:type="spellEnd"/>
      <w:r>
        <w:rPr>
          <w:rFonts w:cs="Times New Roman"/>
          <w:sz w:val="24"/>
          <w:szCs w:val="24"/>
        </w:rPr>
        <w:t xml:space="preserve"> man glaube, der Messias wäre einen anderen Weg gega</w:t>
      </w:r>
      <w:r>
        <w:rPr>
          <w:rFonts w:cs="Times New Roman"/>
          <w:sz w:val="24"/>
          <w:szCs w:val="24"/>
        </w:rPr>
        <w:t>n</w:t>
      </w:r>
      <w:r>
        <w:rPr>
          <w:rFonts w:cs="Times New Roman"/>
          <w:sz w:val="24"/>
          <w:szCs w:val="24"/>
        </w:rPr>
        <w:t xml:space="preserve">gen und man brauche ihn nicht mehr zu erwarten. Und das am </w:t>
      </w:r>
      <w:proofErr w:type="spellStart"/>
      <w:r>
        <w:rPr>
          <w:rFonts w:cs="Times New Roman"/>
          <w:sz w:val="24"/>
          <w:szCs w:val="24"/>
        </w:rPr>
        <w:t>Sederabend</w:t>
      </w:r>
      <w:proofErr w:type="spellEnd"/>
      <w:r>
        <w:rPr>
          <w:rFonts w:cs="Times New Roman"/>
          <w:sz w:val="24"/>
          <w:szCs w:val="24"/>
        </w:rPr>
        <w:t xml:space="preserve">. Über eine solche </w:t>
      </w:r>
      <w:proofErr w:type="spellStart"/>
      <w:r>
        <w:rPr>
          <w:rFonts w:cs="Times New Roman"/>
          <w:sz w:val="24"/>
          <w:szCs w:val="24"/>
        </w:rPr>
        <w:t>Unfrömmigkeit</w:t>
      </w:r>
      <w:proofErr w:type="spellEnd"/>
      <w:r>
        <w:rPr>
          <w:rFonts w:cs="Times New Roman"/>
          <w:sz w:val="24"/>
          <w:szCs w:val="24"/>
        </w:rPr>
        <w:t xml:space="preserve"> war ich maßlos enttäuscht.“</w:t>
      </w:r>
      <w:r>
        <w:rPr>
          <w:rStyle w:val="Funotenzeichen"/>
          <w:rFonts w:cs="Times New Roman"/>
          <w:sz w:val="24"/>
          <w:szCs w:val="24"/>
        </w:rPr>
        <w:footnoteReference w:id="92"/>
      </w:r>
      <w:r>
        <w:rPr>
          <w:rFonts w:cs="Times New Roman"/>
          <w:sz w:val="24"/>
          <w:szCs w:val="24"/>
        </w:rPr>
        <w:t xml:space="preserve"> </w:t>
      </w:r>
    </w:p>
    <w:p w:rsidR="00D172D2" w:rsidRDefault="00D172D2" w:rsidP="00A81AB1">
      <w:pPr>
        <w:spacing w:after="0"/>
        <w:jc w:val="both"/>
        <w:rPr>
          <w:sz w:val="24"/>
          <w:szCs w:val="24"/>
        </w:rPr>
      </w:pPr>
      <w:r>
        <w:rPr>
          <w:sz w:val="24"/>
          <w:szCs w:val="24"/>
        </w:rPr>
        <w:t xml:space="preserve">Loewys Reaktion ist sicherlich nicht untypisch für junge Leute, die mit der </w:t>
      </w:r>
      <w:proofErr w:type="spellStart"/>
      <w:r>
        <w:rPr>
          <w:sz w:val="24"/>
          <w:szCs w:val="24"/>
        </w:rPr>
        <w:t>Jugendalijah</w:t>
      </w:r>
      <w:proofErr w:type="spellEnd"/>
      <w:r>
        <w:rPr>
          <w:sz w:val="24"/>
          <w:szCs w:val="24"/>
        </w:rPr>
        <w:t xml:space="preserve"> ins Land gekommen sind. Man ist überzeugt, dass die Erneuerung des jüdischen Volkes mit einer Rückbesinnung auf die Religion einhergehen muss. Aus dieser Perspektive </w:t>
      </w:r>
      <w:r w:rsidR="008E0E76">
        <w:rPr>
          <w:sz w:val="24"/>
          <w:szCs w:val="24"/>
        </w:rPr>
        <w:t>ist</w:t>
      </w:r>
      <w:r>
        <w:rPr>
          <w:sz w:val="24"/>
          <w:szCs w:val="24"/>
        </w:rPr>
        <w:t xml:space="preserve"> vermutlich auch Ernst Loewys etwas altklug klingende</w:t>
      </w:r>
      <w:r w:rsidR="008E0E76">
        <w:rPr>
          <w:sz w:val="24"/>
          <w:szCs w:val="24"/>
        </w:rPr>
        <w:t>r</w:t>
      </w:r>
      <w:r>
        <w:rPr>
          <w:sz w:val="24"/>
          <w:szCs w:val="24"/>
        </w:rPr>
        <w:t xml:space="preserve"> Kommentar zur Rolle der Religion beim </w:t>
      </w:r>
      <w:r w:rsidR="00AB6F09">
        <w:rPr>
          <w:sz w:val="24"/>
          <w:szCs w:val="24"/>
        </w:rPr>
        <w:t>„</w:t>
      </w:r>
      <w:r>
        <w:rPr>
          <w:sz w:val="24"/>
          <w:szCs w:val="24"/>
        </w:rPr>
        <w:t>Au</w:t>
      </w:r>
      <w:r>
        <w:rPr>
          <w:sz w:val="24"/>
          <w:szCs w:val="24"/>
        </w:rPr>
        <w:t>f</w:t>
      </w:r>
      <w:r>
        <w:rPr>
          <w:sz w:val="24"/>
          <w:szCs w:val="24"/>
        </w:rPr>
        <w:t>bau Palästinas“ zu verstehen:</w:t>
      </w:r>
    </w:p>
    <w:p w:rsidR="00D172D2" w:rsidRDefault="00D172D2" w:rsidP="00A81AB1">
      <w:pPr>
        <w:spacing w:after="0"/>
        <w:ind w:left="1134"/>
        <w:jc w:val="both"/>
        <w:rPr>
          <w:rFonts w:cs="Times New Roman"/>
          <w:sz w:val="24"/>
          <w:szCs w:val="24"/>
        </w:rPr>
      </w:pPr>
      <w:r>
        <w:rPr>
          <w:rFonts w:cs="Times New Roman"/>
          <w:sz w:val="24"/>
          <w:szCs w:val="24"/>
        </w:rPr>
        <w:t xml:space="preserve">„Die Religion ist es, die uns in der </w:t>
      </w:r>
      <w:proofErr w:type="spellStart"/>
      <w:r>
        <w:rPr>
          <w:rFonts w:cs="Times New Roman"/>
          <w:sz w:val="24"/>
          <w:szCs w:val="24"/>
        </w:rPr>
        <w:t>Gola</w:t>
      </w:r>
      <w:proofErr w:type="spellEnd"/>
      <w:r>
        <w:rPr>
          <w:rFonts w:cs="Times New Roman"/>
          <w:sz w:val="24"/>
          <w:szCs w:val="24"/>
        </w:rPr>
        <w:t xml:space="preserve"> [Diaspora] zusammenhält, nicht die Spr</w:t>
      </w:r>
      <w:r>
        <w:rPr>
          <w:rFonts w:cs="Times New Roman"/>
          <w:sz w:val="24"/>
          <w:szCs w:val="24"/>
        </w:rPr>
        <w:t>a</w:t>
      </w:r>
      <w:r>
        <w:rPr>
          <w:rFonts w:cs="Times New Roman"/>
          <w:sz w:val="24"/>
          <w:szCs w:val="24"/>
        </w:rPr>
        <w:t xml:space="preserve">che und nicht das Land.“ </w:t>
      </w:r>
    </w:p>
    <w:p w:rsidR="00D172D2" w:rsidRDefault="00D172D2" w:rsidP="00A81AB1">
      <w:pPr>
        <w:spacing w:after="0"/>
        <w:ind w:left="1134"/>
        <w:jc w:val="both"/>
        <w:rPr>
          <w:rFonts w:cs="Times New Roman"/>
          <w:sz w:val="24"/>
          <w:szCs w:val="24"/>
        </w:rPr>
      </w:pPr>
      <w:r>
        <w:rPr>
          <w:rFonts w:cs="Times New Roman"/>
          <w:sz w:val="24"/>
          <w:szCs w:val="24"/>
        </w:rPr>
        <w:t>„Die Religion gehört zum jüdischen Volke und kann nicht nur bei der Krankheit der Juden, der Zerstreuung, als Medizin dienen.“</w:t>
      </w:r>
      <w:r>
        <w:rPr>
          <w:rStyle w:val="Funotenzeichen"/>
          <w:rFonts w:cs="Times New Roman"/>
          <w:sz w:val="24"/>
          <w:szCs w:val="24"/>
        </w:rPr>
        <w:footnoteReference w:id="93"/>
      </w:r>
    </w:p>
    <w:p w:rsidR="00D172D2" w:rsidRDefault="00D172D2" w:rsidP="00A81AB1">
      <w:pPr>
        <w:spacing w:after="0"/>
        <w:ind w:left="1134"/>
        <w:jc w:val="both"/>
        <w:rPr>
          <w:rFonts w:cs="Times New Roman"/>
          <w:sz w:val="24"/>
          <w:szCs w:val="24"/>
        </w:rPr>
      </w:pPr>
      <w:r>
        <w:rPr>
          <w:rFonts w:cs="Times New Roman"/>
          <w:sz w:val="24"/>
          <w:szCs w:val="24"/>
        </w:rPr>
        <w:lastRenderedPageBreak/>
        <w:t xml:space="preserve">„Jom Kippur in der </w:t>
      </w:r>
      <w:proofErr w:type="spellStart"/>
      <w:r>
        <w:rPr>
          <w:rFonts w:cs="Times New Roman"/>
          <w:sz w:val="24"/>
          <w:szCs w:val="24"/>
        </w:rPr>
        <w:t>Kwuzah</w:t>
      </w:r>
      <w:proofErr w:type="spellEnd"/>
      <w:r>
        <w:rPr>
          <w:rFonts w:cs="Times New Roman"/>
          <w:sz w:val="24"/>
          <w:szCs w:val="24"/>
        </w:rPr>
        <w:t xml:space="preserve"> hat mir alles weniger als gut gefallen. Gefastet haben die wenigsten – aber auch das wäre nicht das Schlimmste, wenn man sonst den Tag würdig begangen hätte.“ Man hörte „den ganzen Tag von den jüngeren Le</w:t>
      </w:r>
      <w:r>
        <w:rPr>
          <w:rFonts w:cs="Times New Roman"/>
          <w:sz w:val="24"/>
          <w:szCs w:val="24"/>
        </w:rPr>
        <w:t>u</w:t>
      </w:r>
      <w:r>
        <w:rPr>
          <w:rFonts w:cs="Times New Roman"/>
          <w:sz w:val="24"/>
          <w:szCs w:val="24"/>
        </w:rPr>
        <w:t>ten ein lautes Johlen, wie ich es hier noch nie gehört habe – wie um zu provozi</w:t>
      </w:r>
      <w:r>
        <w:rPr>
          <w:rFonts w:cs="Times New Roman"/>
          <w:sz w:val="24"/>
          <w:szCs w:val="24"/>
        </w:rPr>
        <w:t>e</w:t>
      </w:r>
      <w:r>
        <w:rPr>
          <w:rFonts w:cs="Times New Roman"/>
          <w:sz w:val="24"/>
          <w:szCs w:val="24"/>
        </w:rPr>
        <w:t xml:space="preserve">ren und zu zeigen, </w:t>
      </w:r>
      <w:proofErr w:type="spellStart"/>
      <w:r>
        <w:rPr>
          <w:rFonts w:cs="Times New Roman"/>
          <w:sz w:val="24"/>
          <w:szCs w:val="24"/>
        </w:rPr>
        <w:t>daß</w:t>
      </w:r>
      <w:proofErr w:type="spellEnd"/>
      <w:r>
        <w:rPr>
          <w:rFonts w:cs="Times New Roman"/>
          <w:sz w:val="24"/>
          <w:szCs w:val="24"/>
        </w:rPr>
        <w:t xml:space="preserve"> man mit dem traditionellen Judentum nun endlich gebr</w:t>
      </w:r>
      <w:r>
        <w:rPr>
          <w:rFonts w:cs="Times New Roman"/>
          <w:sz w:val="24"/>
          <w:szCs w:val="24"/>
        </w:rPr>
        <w:t>o</w:t>
      </w:r>
      <w:r>
        <w:rPr>
          <w:rFonts w:cs="Times New Roman"/>
          <w:sz w:val="24"/>
          <w:szCs w:val="24"/>
        </w:rPr>
        <w:t>chen habe.“</w:t>
      </w:r>
      <w:r>
        <w:rPr>
          <w:rStyle w:val="Funotenzeichen"/>
          <w:rFonts w:cs="Times New Roman"/>
          <w:sz w:val="24"/>
          <w:szCs w:val="24"/>
        </w:rPr>
        <w:footnoteReference w:id="94"/>
      </w:r>
      <w:r>
        <w:rPr>
          <w:rFonts w:cs="Times New Roman"/>
          <w:sz w:val="24"/>
          <w:szCs w:val="24"/>
        </w:rPr>
        <w:t xml:space="preserve"> </w:t>
      </w:r>
    </w:p>
    <w:p w:rsidR="00D172D2" w:rsidRDefault="00D172D2" w:rsidP="00A81AB1">
      <w:pPr>
        <w:spacing w:after="0"/>
        <w:jc w:val="both"/>
        <w:rPr>
          <w:rFonts w:cs="Times New Roman"/>
          <w:sz w:val="24"/>
          <w:szCs w:val="24"/>
        </w:rPr>
      </w:pPr>
      <w:r>
        <w:rPr>
          <w:rFonts w:cs="Times New Roman"/>
          <w:sz w:val="24"/>
          <w:szCs w:val="24"/>
        </w:rPr>
        <w:t>Ein Verständnis dafür, dass es innerhalb des Zionismus auch säkular orientierte Richtungen gibt, ist zu diesem Zeitpunkt bei Ernst Loewy noch nicht vorhanden. Hier manifestiert sich zum Teil auch der Konservativismus eines Heranwachsenden.</w:t>
      </w:r>
      <w:r w:rsidR="00E22C63" w:rsidRPr="00E22C63">
        <w:rPr>
          <w:rFonts w:cs="Times New Roman"/>
          <w:sz w:val="24"/>
          <w:szCs w:val="24"/>
        </w:rPr>
        <w:t xml:space="preserve"> </w:t>
      </w:r>
      <w:r w:rsidR="00E22C63">
        <w:rPr>
          <w:rFonts w:cs="Times New Roman"/>
          <w:sz w:val="24"/>
          <w:szCs w:val="24"/>
        </w:rPr>
        <w:t>Später lockert sich auch bei ihm die religiöse Bindung.</w:t>
      </w:r>
    </w:p>
    <w:p w:rsidR="00D172D2" w:rsidRDefault="00D172D2" w:rsidP="00A81AB1">
      <w:pPr>
        <w:spacing w:after="0"/>
        <w:jc w:val="both"/>
        <w:rPr>
          <w:rFonts w:cs="Times New Roman"/>
          <w:sz w:val="24"/>
          <w:szCs w:val="24"/>
        </w:rPr>
      </w:pPr>
      <w:r>
        <w:rPr>
          <w:rFonts w:cs="Times New Roman"/>
          <w:sz w:val="24"/>
          <w:szCs w:val="24"/>
        </w:rPr>
        <w:tab/>
        <w:t>Ausführlich berichtet Ernst Loewy über den Tagesablauf. Um 5 Uhr wird aufgesta</w:t>
      </w:r>
      <w:r>
        <w:rPr>
          <w:rFonts w:cs="Times New Roman"/>
          <w:sz w:val="24"/>
          <w:szCs w:val="24"/>
        </w:rPr>
        <w:t>n</w:t>
      </w:r>
      <w:r>
        <w:rPr>
          <w:rFonts w:cs="Times New Roman"/>
          <w:sz w:val="24"/>
          <w:szCs w:val="24"/>
        </w:rPr>
        <w:t>den, anschließend wird anderthalb Stunden lang das Gemüse begossen</w:t>
      </w:r>
      <w:r w:rsidR="008E0E76">
        <w:rPr>
          <w:rFonts w:cs="Times New Roman"/>
          <w:sz w:val="24"/>
          <w:szCs w:val="24"/>
        </w:rPr>
        <w:t>.</w:t>
      </w:r>
      <w:r>
        <w:rPr>
          <w:rFonts w:cs="Times New Roman"/>
          <w:sz w:val="24"/>
          <w:szCs w:val="24"/>
        </w:rPr>
        <w:t xml:space="preserve"> </w:t>
      </w:r>
      <w:r w:rsidR="008E0E76">
        <w:rPr>
          <w:rFonts w:cs="Times New Roman"/>
          <w:sz w:val="24"/>
          <w:szCs w:val="24"/>
        </w:rPr>
        <w:t>E</w:t>
      </w:r>
      <w:r>
        <w:rPr>
          <w:rFonts w:cs="Times New Roman"/>
          <w:sz w:val="24"/>
          <w:szCs w:val="24"/>
        </w:rPr>
        <w:t xml:space="preserve">s </w:t>
      </w:r>
      <w:proofErr w:type="gramStart"/>
      <w:r>
        <w:rPr>
          <w:rFonts w:cs="Times New Roman"/>
          <w:sz w:val="24"/>
          <w:szCs w:val="24"/>
        </w:rPr>
        <w:t>folg</w:t>
      </w:r>
      <w:r w:rsidR="008E0E76">
        <w:rPr>
          <w:rFonts w:cs="Times New Roman"/>
          <w:sz w:val="24"/>
          <w:szCs w:val="24"/>
        </w:rPr>
        <w:t>en</w:t>
      </w:r>
      <w:proofErr w:type="gramEnd"/>
      <w:r w:rsidR="008E0E76">
        <w:rPr>
          <w:rFonts w:cs="Times New Roman"/>
          <w:sz w:val="24"/>
          <w:szCs w:val="24"/>
        </w:rPr>
        <w:t xml:space="preserve"> </w:t>
      </w:r>
      <w:r>
        <w:rPr>
          <w:rFonts w:cs="Times New Roman"/>
          <w:sz w:val="24"/>
          <w:szCs w:val="24"/>
        </w:rPr>
        <w:t xml:space="preserve">Frühstück und anschließend erneut anderthalb Stunden Arbeit. Täglich wird zwei Stunden Iwrith gelernt, jeden zweiten Tag auch eine Stunde Erdkunde und Jüdische Geschichte. Hinzu kommen Sport, Physik und Chemie. Zwischen 20.30 Uhr und 21.30 Uhr ist Schlafenszeit. </w:t>
      </w:r>
      <w:r>
        <w:rPr>
          <w:rStyle w:val="Funotenzeichen"/>
          <w:rFonts w:cs="Times New Roman"/>
          <w:sz w:val="24"/>
          <w:szCs w:val="24"/>
        </w:rPr>
        <w:footnoteReference w:id="95"/>
      </w:r>
      <w:r>
        <w:rPr>
          <w:rFonts w:cs="Times New Roman"/>
          <w:sz w:val="24"/>
          <w:szCs w:val="24"/>
        </w:rPr>
        <w:t xml:space="preserve"> Ausfüh</w:t>
      </w:r>
      <w:r>
        <w:rPr>
          <w:rFonts w:cs="Times New Roman"/>
          <w:sz w:val="24"/>
          <w:szCs w:val="24"/>
        </w:rPr>
        <w:t>r</w:t>
      </w:r>
      <w:r>
        <w:rPr>
          <w:rFonts w:cs="Times New Roman"/>
          <w:sz w:val="24"/>
          <w:szCs w:val="24"/>
        </w:rPr>
        <w:t>lich äußert er sich über das eigene Arbeitspensum:</w:t>
      </w:r>
    </w:p>
    <w:p w:rsidR="00D172D2" w:rsidRDefault="00D172D2" w:rsidP="00A81AB1">
      <w:pPr>
        <w:spacing w:after="0"/>
        <w:ind w:left="1134"/>
        <w:jc w:val="both"/>
        <w:rPr>
          <w:rFonts w:cs="Times New Roman"/>
          <w:sz w:val="24"/>
          <w:szCs w:val="24"/>
        </w:rPr>
      </w:pPr>
      <w:r>
        <w:rPr>
          <w:rFonts w:cs="Times New Roman"/>
          <w:sz w:val="24"/>
          <w:szCs w:val="24"/>
        </w:rPr>
        <w:t xml:space="preserve">„Sonst habe ich immer noch dieselbe Arbeit. Tomaten pflanzen und begießen, Gemüse säen, Raupen auf dem </w:t>
      </w:r>
      <w:proofErr w:type="spellStart"/>
      <w:r>
        <w:rPr>
          <w:rFonts w:cs="Times New Roman"/>
          <w:sz w:val="24"/>
          <w:szCs w:val="24"/>
        </w:rPr>
        <w:t>Kohlfeld</w:t>
      </w:r>
      <w:proofErr w:type="spellEnd"/>
      <w:r>
        <w:rPr>
          <w:rFonts w:cs="Times New Roman"/>
          <w:sz w:val="24"/>
          <w:szCs w:val="24"/>
        </w:rPr>
        <w:t xml:space="preserve"> suchen, Gurken ernten usw. Dazu mü</w:t>
      </w:r>
      <w:r>
        <w:rPr>
          <w:rFonts w:cs="Times New Roman"/>
          <w:sz w:val="24"/>
          <w:szCs w:val="24"/>
        </w:rPr>
        <w:t>s</w:t>
      </w:r>
      <w:r>
        <w:rPr>
          <w:rFonts w:cs="Times New Roman"/>
          <w:sz w:val="24"/>
          <w:szCs w:val="24"/>
        </w:rPr>
        <w:t>sen wir jetzt noch ein Maisfeld mit Jauche begießen.“</w:t>
      </w:r>
      <w:r>
        <w:rPr>
          <w:rStyle w:val="Funotenzeichen"/>
          <w:rFonts w:cs="Times New Roman"/>
          <w:sz w:val="24"/>
          <w:szCs w:val="24"/>
        </w:rPr>
        <w:footnoteReference w:id="96"/>
      </w:r>
    </w:p>
    <w:p w:rsidR="00D172D2" w:rsidRDefault="00A4699E" w:rsidP="00A81AB1">
      <w:pPr>
        <w:spacing w:after="0"/>
        <w:jc w:val="both"/>
        <w:rPr>
          <w:rFonts w:cs="Times New Roman"/>
          <w:sz w:val="24"/>
          <w:szCs w:val="24"/>
        </w:rPr>
      </w:pPr>
      <w:r>
        <w:rPr>
          <w:rFonts w:cs="Times New Roman"/>
          <w:sz w:val="24"/>
          <w:szCs w:val="24"/>
        </w:rPr>
        <w:t xml:space="preserve">Das </w:t>
      </w:r>
      <w:r w:rsidR="00E22C63">
        <w:rPr>
          <w:rFonts w:cs="Times New Roman"/>
          <w:sz w:val="24"/>
          <w:szCs w:val="24"/>
        </w:rPr>
        <w:t>P</w:t>
      </w:r>
      <w:r>
        <w:rPr>
          <w:rFonts w:cs="Times New Roman"/>
          <w:sz w:val="24"/>
          <w:szCs w:val="24"/>
        </w:rPr>
        <w:t>rogramm ist</w:t>
      </w:r>
      <w:r w:rsidR="00D172D2">
        <w:rPr>
          <w:rFonts w:cs="Times New Roman"/>
          <w:sz w:val="24"/>
          <w:szCs w:val="24"/>
        </w:rPr>
        <w:t xml:space="preserve"> durch den Jahresablauf vorgegeben:</w:t>
      </w:r>
    </w:p>
    <w:p w:rsidR="00D172D2" w:rsidRDefault="00D172D2" w:rsidP="00A81AB1">
      <w:pPr>
        <w:spacing w:after="0"/>
        <w:ind w:left="1134"/>
        <w:jc w:val="both"/>
        <w:rPr>
          <w:rFonts w:cs="Times New Roman"/>
          <w:sz w:val="24"/>
          <w:szCs w:val="24"/>
        </w:rPr>
      </w:pPr>
      <w:r>
        <w:rPr>
          <w:rFonts w:cs="Times New Roman"/>
          <w:sz w:val="24"/>
          <w:szCs w:val="24"/>
        </w:rPr>
        <w:t>„Felder für die Wintersaat vorzubereiten, das ist in der Hauptsache, Unkraut au</w:t>
      </w:r>
      <w:r>
        <w:rPr>
          <w:rFonts w:cs="Times New Roman"/>
          <w:sz w:val="24"/>
          <w:szCs w:val="24"/>
        </w:rPr>
        <w:t>s</w:t>
      </w:r>
      <w:r>
        <w:rPr>
          <w:rFonts w:cs="Times New Roman"/>
          <w:sz w:val="24"/>
          <w:szCs w:val="24"/>
        </w:rPr>
        <w:t xml:space="preserve">hacken bzw. ausbrennen. […] Auch der neue Kuhstall </w:t>
      </w:r>
      <w:proofErr w:type="spellStart"/>
      <w:r>
        <w:rPr>
          <w:rFonts w:cs="Times New Roman"/>
          <w:sz w:val="24"/>
          <w:szCs w:val="24"/>
        </w:rPr>
        <w:t>muß</w:t>
      </w:r>
      <w:proofErr w:type="spellEnd"/>
      <w:r>
        <w:rPr>
          <w:rFonts w:cs="Times New Roman"/>
          <w:sz w:val="24"/>
          <w:szCs w:val="24"/>
        </w:rPr>
        <w:t xml:space="preserve"> bis dahin [bis Ei</w:t>
      </w:r>
      <w:r>
        <w:rPr>
          <w:rFonts w:cs="Times New Roman"/>
          <w:sz w:val="24"/>
          <w:szCs w:val="24"/>
        </w:rPr>
        <w:t>n</w:t>
      </w:r>
      <w:r>
        <w:rPr>
          <w:rFonts w:cs="Times New Roman"/>
          <w:sz w:val="24"/>
          <w:szCs w:val="24"/>
        </w:rPr>
        <w:t>bruch des Winters] schon fix und fertig sein, weil dann die Kühe nicht mehr im Freien bleiben können.“</w:t>
      </w:r>
      <w:r>
        <w:rPr>
          <w:rStyle w:val="Funotenzeichen"/>
          <w:rFonts w:cs="Times New Roman"/>
          <w:sz w:val="24"/>
          <w:szCs w:val="24"/>
        </w:rPr>
        <w:footnoteReference w:id="97"/>
      </w:r>
      <w:r>
        <w:rPr>
          <w:rFonts w:cs="Times New Roman"/>
          <w:sz w:val="24"/>
          <w:szCs w:val="24"/>
        </w:rPr>
        <w:t xml:space="preserve"> </w:t>
      </w:r>
    </w:p>
    <w:p w:rsidR="00D172D2" w:rsidRDefault="00912121" w:rsidP="00A81AB1">
      <w:pPr>
        <w:spacing w:after="0"/>
        <w:jc w:val="both"/>
        <w:rPr>
          <w:rFonts w:cs="Times New Roman"/>
          <w:sz w:val="24"/>
          <w:szCs w:val="24"/>
        </w:rPr>
      </w:pPr>
      <w:r>
        <w:rPr>
          <w:rFonts w:cs="Times New Roman"/>
          <w:sz w:val="24"/>
          <w:szCs w:val="24"/>
        </w:rPr>
        <w:t>Zu diesem Zeitpunkt identifiziert</w:t>
      </w:r>
      <w:r w:rsidR="00D172D2">
        <w:rPr>
          <w:rFonts w:cs="Times New Roman"/>
          <w:sz w:val="24"/>
          <w:szCs w:val="24"/>
        </w:rPr>
        <w:t xml:space="preserve"> sich Ernst Loewy </w:t>
      </w:r>
      <w:r>
        <w:rPr>
          <w:rFonts w:cs="Times New Roman"/>
          <w:sz w:val="24"/>
          <w:szCs w:val="24"/>
        </w:rPr>
        <w:t>noch ganz und gar mit den Pflichten der Landwirtschaft</w:t>
      </w:r>
      <w:r w:rsidR="00D172D2">
        <w:rPr>
          <w:rFonts w:cs="Times New Roman"/>
          <w:sz w:val="24"/>
          <w:szCs w:val="24"/>
        </w:rPr>
        <w:t>.</w:t>
      </w:r>
    </w:p>
    <w:p w:rsidR="00D172D2" w:rsidRDefault="00D172D2" w:rsidP="00A81AB1">
      <w:pPr>
        <w:spacing w:after="0"/>
        <w:jc w:val="both"/>
        <w:rPr>
          <w:rFonts w:cs="Times New Roman"/>
          <w:sz w:val="24"/>
          <w:szCs w:val="24"/>
        </w:rPr>
      </w:pPr>
    </w:p>
    <w:p w:rsidR="00D172D2" w:rsidRDefault="00D172D2" w:rsidP="00A81AB1">
      <w:pPr>
        <w:spacing w:after="0"/>
        <w:ind w:firstLine="708"/>
        <w:jc w:val="both"/>
        <w:rPr>
          <w:rFonts w:cs="Times New Roman"/>
          <w:sz w:val="24"/>
          <w:szCs w:val="24"/>
        </w:rPr>
      </w:pPr>
      <w:r>
        <w:rPr>
          <w:rFonts w:cs="Times New Roman"/>
          <w:sz w:val="24"/>
          <w:szCs w:val="24"/>
        </w:rPr>
        <w:t xml:space="preserve">Die </w:t>
      </w:r>
      <w:proofErr w:type="spellStart"/>
      <w:r>
        <w:rPr>
          <w:rFonts w:cs="Times New Roman"/>
          <w:sz w:val="24"/>
          <w:szCs w:val="24"/>
        </w:rPr>
        <w:t>Alijah</w:t>
      </w:r>
      <w:proofErr w:type="spellEnd"/>
      <w:r>
        <w:rPr>
          <w:rFonts w:cs="Times New Roman"/>
          <w:sz w:val="24"/>
          <w:szCs w:val="24"/>
        </w:rPr>
        <w:t xml:space="preserve">-Gruppe ist nur bedingt in die soziale Organisation der </w:t>
      </w:r>
      <w:proofErr w:type="spellStart"/>
      <w:r>
        <w:rPr>
          <w:rFonts w:cs="Times New Roman"/>
          <w:sz w:val="24"/>
          <w:szCs w:val="24"/>
        </w:rPr>
        <w:t>Kwuzah</w:t>
      </w:r>
      <w:proofErr w:type="spellEnd"/>
      <w:r>
        <w:rPr>
          <w:rFonts w:cs="Times New Roman"/>
          <w:sz w:val="24"/>
          <w:szCs w:val="24"/>
        </w:rPr>
        <w:t xml:space="preserve"> integriert. Loewy sagt, dass </w:t>
      </w:r>
      <w:r w:rsidR="00C95D91">
        <w:rPr>
          <w:rFonts w:cs="Times New Roman"/>
          <w:sz w:val="24"/>
          <w:szCs w:val="24"/>
        </w:rPr>
        <w:t>d</w:t>
      </w:r>
      <w:r>
        <w:rPr>
          <w:rFonts w:cs="Times New Roman"/>
          <w:sz w:val="24"/>
          <w:szCs w:val="24"/>
        </w:rPr>
        <w:t>ie</w:t>
      </w:r>
      <w:r w:rsidR="00C95D91">
        <w:rPr>
          <w:rFonts w:cs="Times New Roman"/>
          <w:sz w:val="24"/>
          <w:szCs w:val="24"/>
        </w:rPr>
        <w:t xml:space="preserve"> Jugendlichen</w:t>
      </w:r>
      <w:r>
        <w:rPr>
          <w:rFonts w:cs="Times New Roman"/>
          <w:sz w:val="24"/>
          <w:szCs w:val="24"/>
        </w:rPr>
        <w:t xml:space="preserve"> eine Gruppe für sich bildeten – „keine Mitglieder der </w:t>
      </w:r>
      <w:proofErr w:type="spellStart"/>
      <w:r>
        <w:rPr>
          <w:rFonts w:cs="Times New Roman"/>
          <w:sz w:val="24"/>
          <w:szCs w:val="24"/>
        </w:rPr>
        <w:t>Kwuzah</w:t>
      </w:r>
      <w:proofErr w:type="spellEnd"/>
      <w:r>
        <w:rPr>
          <w:rFonts w:cs="Times New Roman"/>
          <w:sz w:val="24"/>
          <w:szCs w:val="24"/>
        </w:rPr>
        <w:t xml:space="preserve">, sondern gewissermaßen eine </w:t>
      </w:r>
      <w:proofErr w:type="spellStart"/>
      <w:r>
        <w:rPr>
          <w:rFonts w:cs="Times New Roman"/>
          <w:sz w:val="24"/>
          <w:szCs w:val="24"/>
        </w:rPr>
        <w:t>Kwuzah</w:t>
      </w:r>
      <w:proofErr w:type="spellEnd"/>
      <w:r>
        <w:rPr>
          <w:rFonts w:cs="Times New Roman"/>
          <w:sz w:val="24"/>
          <w:szCs w:val="24"/>
        </w:rPr>
        <w:t xml:space="preserve"> für uns“.</w:t>
      </w:r>
      <w:r>
        <w:rPr>
          <w:rStyle w:val="Funotenzeichen"/>
          <w:rFonts w:cs="Times New Roman"/>
          <w:sz w:val="24"/>
          <w:szCs w:val="24"/>
        </w:rPr>
        <w:footnoteReference w:id="98"/>
      </w:r>
      <w:r>
        <w:rPr>
          <w:rFonts w:cs="Times New Roman"/>
          <w:sz w:val="24"/>
          <w:szCs w:val="24"/>
        </w:rPr>
        <w:t xml:space="preserve"> Diese Sonderstellung ergibt sich daraus, dass die </w:t>
      </w:r>
      <w:proofErr w:type="spellStart"/>
      <w:r>
        <w:rPr>
          <w:rFonts w:cs="Times New Roman"/>
          <w:sz w:val="24"/>
          <w:szCs w:val="24"/>
        </w:rPr>
        <w:t>Kwuzah</w:t>
      </w:r>
      <w:proofErr w:type="spellEnd"/>
      <w:r>
        <w:rPr>
          <w:rFonts w:cs="Times New Roman"/>
          <w:sz w:val="24"/>
          <w:szCs w:val="24"/>
        </w:rPr>
        <w:t xml:space="preserve"> vermutlich ein Entgelt dafür erh</w:t>
      </w:r>
      <w:r w:rsidR="00C95D91">
        <w:rPr>
          <w:rFonts w:cs="Times New Roman"/>
          <w:sz w:val="24"/>
          <w:szCs w:val="24"/>
        </w:rPr>
        <w:t>ä</w:t>
      </w:r>
      <w:r>
        <w:rPr>
          <w:rFonts w:cs="Times New Roman"/>
          <w:sz w:val="24"/>
          <w:szCs w:val="24"/>
        </w:rPr>
        <w:t>lt, dass sie die Gruppe aufgeno</w:t>
      </w:r>
      <w:r>
        <w:rPr>
          <w:rFonts w:cs="Times New Roman"/>
          <w:sz w:val="24"/>
          <w:szCs w:val="24"/>
        </w:rPr>
        <w:t>m</w:t>
      </w:r>
      <w:r>
        <w:rPr>
          <w:rFonts w:cs="Times New Roman"/>
          <w:sz w:val="24"/>
          <w:szCs w:val="24"/>
        </w:rPr>
        <w:t xml:space="preserve">men hat und sie betreut. </w:t>
      </w:r>
      <w:r w:rsidR="00C95D91">
        <w:rPr>
          <w:rFonts w:cs="Times New Roman"/>
          <w:sz w:val="24"/>
          <w:szCs w:val="24"/>
        </w:rPr>
        <w:t>Da</w:t>
      </w:r>
      <w:r w:rsidR="00E22C63">
        <w:rPr>
          <w:rFonts w:cs="Times New Roman"/>
          <w:sz w:val="24"/>
          <w:szCs w:val="24"/>
        </w:rPr>
        <w:t>mit verbunden ist</w:t>
      </w:r>
      <w:r w:rsidR="00C95D91">
        <w:rPr>
          <w:rFonts w:cs="Times New Roman"/>
          <w:sz w:val="24"/>
          <w:szCs w:val="24"/>
        </w:rPr>
        <w:t xml:space="preserve"> eine gewisse Distanz. Natürlich stellte d</w:t>
      </w:r>
      <w:r>
        <w:rPr>
          <w:rFonts w:cs="Times New Roman"/>
          <w:sz w:val="24"/>
          <w:szCs w:val="24"/>
        </w:rPr>
        <w:t>ie B</w:t>
      </w:r>
      <w:r>
        <w:rPr>
          <w:rFonts w:cs="Times New Roman"/>
          <w:sz w:val="24"/>
          <w:szCs w:val="24"/>
        </w:rPr>
        <w:t>e</w:t>
      </w:r>
      <w:r>
        <w:rPr>
          <w:rFonts w:cs="Times New Roman"/>
          <w:sz w:val="24"/>
          <w:szCs w:val="24"/>
        </w:rPr>
        <w:t>treuung eine Mehrbelastung dar. Auf d</w:t>
      </w:r>
      <w:r w:rsidR="00C95D91">
        <w:rPr>
          <w:rFonts w:cs="Times New Roman"/>
          <w:sz w:val="24"/>
          <w:szCs w:val="24"/>
        </w:rPr>
        <w:t>a</w:t>
      </w:r>
      <w:r>
        <w:rPr>
          <w:rFonts w:cs="Times New Roman"/>
          <w:sz w:val="24"/>
          <w:szCs w:val="24"/>
        </w:rPr>
        <w:t xml:space="preserve">s Entgelt </w:t>
      </w:r>
      <w:r w:rsidR="00C95D91">
        <w:rPr>
          <w:rFonts w:cs="Times New Roman"/>
          <w:sz w:val="24"/>
          <w:szCs w:val="24"/>
        </w:rPr>
        <w:t>ist</w:t>
      </w:r>
      <w:r>
        <w:rPr>
          <w:rFonts w:cs="Times New Roman"/>
          <w:sz w:val="24"/>
          <w:szCs w:val="24"/>
        </w:rPr>
        <w:t xml:space="preserve"> die </w:t>
      </w:r>
      <w:proofErr w:type="spellStart"/>
      <w:r>
        <w:rPr>
          <w:rFonts w:cs="Times New Roman"/>
          <w:sz w:val="24"/>
          <w:szCs w:val="24"/>
        </w:rPr>
        <w:t>Kwuzah</w:t>
      </w:r>
      <w:proofErr w:type="spellEnd"/>
      <w:r>
        <w:rPr>
          <w:rFonts w:cs="Times New Roman"/>
          <w:sz w:val="24"/>
          <w:szCs w:val="24"/>
        </w:rPr>
        <w:t xml:space="preserve"> jedoch angewiesen</w:t>
      </w:r>
      <w:r w:rsidR="00E22C63">
        <w:rPr>
          <w:rFonts w:cs="Times New Roman"/>
          <w:sz w:val="24"/>
          <w:szCs w:val="24"/>
        </w:rPr>
        <w:t>, da d</w:t>
      </w:r>
      <w:r>
        <w:rPr>
          <w:rFonts w:cs="Times New Roman"/>
          <w:sz w:val="24"/>
          <w:szCs w:val="24"/>
        </w:rPr>
        <w:t>ie Einkommenssituation schwierig</w:t>
      </w:r>
      <w:r w:rsidR="00E22C63">
        <w:rPr>
          <w:rFonts w:cs="Times New Roman"/>
          <w:sz w:val="24"/>
          <w:szCs w:val="24"/>
        </w:rPr>
        <w:t xml:space="preserve"> ist</w:t>
      </w:r>
      <w:r>
        <w:rPr>
          <w:rFonts w:cs="Times New Roman"/>
          <w:sz w:val="24"/>
          <w:szCs w:val="24"/>
        </w:rPr>
        <w:t xml:space="preserve">. Noch prekärer </w:t>
      </w:r>
      <w:r w:rsidR="00C95D91">
        <w:rPr>
          <w:rFonts w:cs="Times New Roman"/>
          <w:sz w:val="24"/>
          <w:szCs w:val="24"/>
        </w:rPr>
        <w:t>ist</w:t>
      </w:r>
      <w:r>
        <w:rPr>
          <w:rFonts w:cs="Times New Roman"/>
          <w:sz w:val="24"/>
          <w:szCs w:val="24"/>
        </w:rPr>
        <w:t xml:space="preserve"> </w:t>
      </w:r>
      <w:r w:rsidR="00E22C63">
        <w:rPr>
          <w:rFonts w:cs="Times New Roman"/>
          <w:sz w:val="24"/>
          <w:szCs w:val="24"/>
        </w:rPr>
        <w:t xml:space="preserve">sie </w:t>
      </w:r>
      <w:r>
        <w:rPr>
          <w:rFonts w:cs="Times New Roman"/>
          <w:sz w:val="24"/>
          <w:szCs w:val="24"/>
        </w:rPr>
        <w:t xml:space="preserve">jedoch </w:t>
      </w:r>
      <w:r w:rsidR="00E22C63">
        <w:rPr>
          <w:rFonts w:cs="Times New Roman"/>
          <w:sz w:val="24"/>
          <w:szCs w:val="24"/>
        </w:rPr>
        <w:t>für</w:t>
      </w:r>
      <w:r>
        <w:rPr>
          <w:rFonts w:cs="Times New Roman"/>
          <w:sz w:val="24"/>
          <w:szCs w:val="24"/>
        </w:rPr>
        <w:t xml:space="preserve"> neue Siedlergruppen.</w:t>
      </w:r>
      <w:r>
        <w:rPr>
          <w:rStyle w:val="Funotenzeichen"/>
          <w:rFonts w:cs="Times New Roman"/>
          <w:sz w:val="24"/>
          <w:szCs w:val="24"/>
        </w:rPr>
        <w:footnoteReference w:id="99"/>
      </w:r>
      <w:r>
        <w:rPr>
          <w:rFonts w:cs="Times New Roman"/>
          <w:sz w:val="24"/>
          <w:szCs w:val="24"/>
        </w:rPr>
        <w:t xml:space="preserve"> </w:t>
      </w:r>
    </w:p>
    <w:p w:rsidR="00D172D2" w:rsidRDefault="00D172D2" w:rsidP="00A81AB1">
      <w:pPr>
        <w:spacing w:after="0"/>
        <w:jc w:val="both"/>
        <w:rPr>
          <w:rFonts w:cs="Times New Roman"/>
          <w:sz w:val="24"/>
          <w:szCs w:val="24"/>
        </w:rPr>
      </w:pPr>
      <w:r>
        <w:rPr>
          <w:rFonts w:cs="Times New Roman"/>
          <w:sz w:val="24"/>
          <w:szCs w:val="24"/>
        </w:rPr>
        <w:tab/>
        <w:t>Aufschlussreich ist, dass in Ernst Loewys Briefen bereits früh, schon nach einem knappen Monat Aufenthalt, kritische Bemerkungen zum Problem der sozialen Zwänge au</w:t>
      </w:r>
      <w:r>
        <w:rPr>
          <w:rFonts w:cs="Times New Roman"/>
          <w:sz w:val="24"/>
          <w:szCs w:val="24"/>
        </w:rPr>
        <w:t>f</w:t>
      </w:r>
      <w:r>
        <w:rPr>
          <w:rFonts w:cs="Times New Roman"/>
          <w:sz w:val="24"/>
          <w:szCs w:val="24"/>
        </w:rPr>
        <w:t>tauchen</w:t>
      </w:r>
      <w:r w:rsidR="00A4699E">
        <w:rPr>
          <w:rFonts w:cs="Times New Roman"/>
          <w:sz w:val="24"/>
          <w:szCs w:val="24"/>
        </w:rPr>
        <w:t xml:space="preserve">, die das Leben in der </w:t>
      </w:r>
      <w:proofErr w:type="spellStart"/>
      <w:r w:rsidR="00A4699E">
        <w:rPr>
          <w:rFonts w:cs="Times New Roman"/>
          <w:sz w:val="24"/>
          <w:szCs w:val="24"/>
        </w:rPr>
        <w:t>Kwuzah</w:t>
      </w:r>
      <w:proofErr w:type="spellEnd"/>
      <w:r w:rsidR="00A4699E">
        <w:rPr>
          <w:rFonts w:cs="Times New Roman"/>
          <w:sz w:val="24"/>
          <w:szCs w:val="24"/>
        </w:rPr>
        <w:t xml:space="preserve"> bestimmen</w:t>
      </w:r>
      <w:r>
        <w:rPr>
          <w:rFonts w:cs="Times New Roman"/>
          <w:sz w:val="24"/>
          <w:szCs w:val="24"/>
        </w:rPr>
        <w:t xml:space="preserve">. Ernst Loewy ist ein </w:t>
      </w:r>
      <w:r w:rsidR="00C95D91">
        <w:rPr>
          <w:rFonts w:cs="Times New Roman"/>
          <w:sz w:val="24"/>
          <w:szCs w:val="24"/>
        </w:rPr>
        <w:t>aufmerksam</w:t>
      </w:r>
      <w:r>
        <w:rPr>
          <w:rFonts w:cs="Times New Roman"/>
          <w:sz w:val="24"/>
          <w:szCs w:val="24"/>
        </w:rPr>
        <w:t>er B</w:t>
      </w:r>
      <w:r>
        <w:rPr>
          <w:rFonts w:cs="Times New Roman"/>
          <w:sz w:val="24"/>
          <w:szCs w:val="24"/>
        </w:rPr>
        <w:t>e</w:t>
      </w:r>
      <w:r>
        <w:rPr>
          <w:rFonts w:cs="Times New Roman"/>
          <w:sz w:val="24"/>
          <w:szCs w:val="24"/>
        </w:rPr>
        <w:t>obachter, der klar die Schwächen des Lebens in einer festgeformten, geschlossenen Gemei</w:t>
      </w:r>
      <w:r>
        <w:rPr>
          <w:rFonts w:cs="Times New Roman"/>
          <w:sz w:val="24"/>
          <w:szCs w:val="24"/>
        </w:rPr>
        <w:t>n</w:t>
      </w:r>
      <w:r>
        <w:rPr>
          <w:rFonts w:cs="Times New Roman"/>
          <w:sz w:val="24"/>
          <w:szCs w:val="24"/>
        </w:rPr>
        <w:t>schaft anspricht:</w:t>
      </w:r>
    </w:p>
    <w:p w:rsidR="00D172D2" w:rsidRDefault="00D172D2" w:rsidP="00A81AB1">
      <w:pPr>
        <w:spacing w:after="0"/>
        <w:ind w:left="1134"/>
        <w:jc w:val="both"/>
        <w:rPr>
          <w:rFonts w:cs="Times New Roman"/>
          <w:sz w:val="24"/>
          <w:szCs w:val="24"/>
        </w:rPr>
      </w:pPr>
      <w:r>
        <w:rPr>
          <w:rFonts w:cs="Times New Roman"/>
          <w:sz w:val="24"/>
          <w:szCs w:val="24"/>
        </w:rPr>
        <w:lastRenderedPageBreak/>
        <w:t xml:space="preserve">„Nun zur Hauptsache: meiner Ansicht nach ist das Leben in der </w:t>
      </w:r>
      <w:proofErr w:type="spellStart"/>
      <w:r>
        <w:rPr>
          <w:rFonts w:cs="Times New Roman"/>
          <w:sz w:val="24"/>
          <w:szCs w:val="24"/>
        </w:rPr>
        <w:t>Kwuzah</w:t>
      </w:r>
      <w:proofErr w:type="spellEnd"/>
      <w:r>
        <w:rPr>
          <w:rFonts w:cs="Times New Roman"/>
          <w:sz w:val="24"/>
          <w:szCs w:val="24"/>
        </w:rPr>
        <w:t xml:space="preserve"> sehr u</w:t>
      </w:r>
      <w:r>
        <w:rPr>
          <w:rFonts w:cs="Times New Roman"/>
          <w:sz w:val="24"/>
          <w:szCs w:val="24"/>
        </w:rPr>
        <w:t>n</w:t>
      </w:r>
      <w:r>
        <w:rPr>
          <w:rFonts w:cs="Times New Roman"/>
          <w:sz w:val="24"/>
          <w:szCs w:val="24"/>
        </w:rPr>
        <w:t xml:space="preserve">frei, der einzelne Mensch hat keinen eigenen Willen mehr, was er tut, ist alles nur für die </w:t>
      </w:r>
      <w:proofErr w:type="spellStart"/>
      <w:r>
        <w:rPr>
          <w:rFonts w:cs="Times New Roman"/>
          <w:sz w:val="24"/>
          <w:szCs w:val="24"/>
        </w:rPr>
        <w:t>Kwuzah</w:t>
      </w:r>
      <w:proofErr w:type="spellEnd"/>
      <w:r>
        <w:rPr>
          <w:rFonts w:cs="Times New Roman"/>
          <w:sz w:val="24"/>
          <w:szCs w:val="24"/>
        </w:rPr>
        <w:t xml:space="preserve">. […] Ich glaube, </w:t>
      </w:r>
      <w:proofErr w:type="spellStart"/>
      <w:r>
        <w:rPr>
          <w:rFonts w:cs="Times New Roman"/>
          <w:sz w:val="24"/>
          <w:szCs w:val="24"/>
        </w:rPr>
        <w:t>daß</w:t>
      </w:r>
      <w:proofErr w:type="spellEnd"/>
      <w:r>
        <w:rPr>
          <w:rFonts w:cs="Times New Roman"/>
          <w:sz w:val="24"/>
          <w:szCs w:val="24"/>
        </w:rPr>
        <w:t xml:space="preserve"> der Mensch auch persönliche Ziele haben </w:t>
      </w:r>
      <w:proofErr w:type="spellStart"/>
      <w:r>
        <w:rPr>
          <w:rFonts w:cs="Times New Roman"/>
          <w:sz w:val="24"/>
          <w:szCs w:val="24"/>
        </w:rPr>
        <w:t>muß</w:t>
      </w:r>
      <w:proofErr w:type="spellEnd"/>
      <w:r>
        <w:rPr>
          <w:rFonts w:cs="Times New Roman"/>
          <w:sz w:val="24"/>
          <w:szCs w:val="24"/>
        </w:rPr>
        <w:t xml:space="preserve">, und dieses gibt es in der </w:t>
      </w:r>
      <w:proofErr w:type="spellStart"/>
      <w:r>
        <w:rPr>
          <w:rFonts w:cs="Times New Roman"/>
          <w:sz w:val="24"/>
          <w:szCs w:val="24"/>
        </w:rPr>
        <w:t>Kwuzah</w:t>
      </w:r>
      <w:proofErr w:type="spellEnd"/>
      <w:r>
        <w:rPr>
          <w:rFonts w:cs="Times New Roman"/>
          <w:sz w:val="24"/>
          <w:szCs w:val="24"/>
        </w:rPr>
        <w:t xml:space="preserve"> nicht, es gibt nur eine Gemeinschaft.“</w:t>
      </w:r>
      <w:r>
        <w:rPr>
          <w:rStyle w:val="Funotenzeichen"/>
          <w:rFonts w:cs="Times New Roman"/>
          <w:sz w:val="24"/>
          <w:szCs w:val="24"/>
        </w:rPr>
        <w:footnoteReference w:id="100"/>
      </w:r>
      <w:r>
        <w:rPr>
          <w:rFonts w:cs="Times New Roman"/>
          <w:sz w:val="24"/>
          <w:szCs w:val="24"/>
        </w:rPr>
        <w:t xml:space="preserve"> </w:t>
      </w:r>
    </w:p>
    <w:p w:rsidR="00D172D2" w:rsidRDefault="00A4699E" w:rsidP="00A81AB1">
      <w:pPr>
        <w:spacing w:after="0"/>
        <w:jc w:val="both"/>
        <w:rPr>
          <w:rFonts w:cs="Times New Roman"/>
          <w:sz w:val="24"/>
          <w:szCs w:val="24"/>
        </w:rPr>
      </w:pPr>
      <w:r>
        <w:rPr>
          <w:rFonts w:cs="Times New Roman"/>
          <w:sz w:val="24"/>
          <w:szCs w:val="24"/>
        </w:rPr>
        <w:t>A</w:t>
      </w:r>
      <w:r w:rsidR="00D172D2">
        <w:rPr>
          <w:rFonts w:cs="Times New Roman"/>
          <w:sz w:val="24"/>
          <w:szCs w:val="24"/>
        </w:rPr>
        <w:t xml:space="preserve">n </w:t>
      </w:r>
      <w:r>
        <w:rPr>
          <w:rFonts w:cs="Times New Roman"/>
          <w:sz w:val="24"/>
          <w:szCs w:val="24"/>
        </w:rPr>
        <w:t xml:space="preserve">der </w:t>
      </w:r>
      <w:proofErr w:type="spellStart"/>
      <w:r>
        <w:rPr>
          <w:rFonts w:cs="Times New Roman"/>
          <w:sz w:val="24"/>
          <w:szCs w:val="24"/>
        </w:rPr>
        <w:t>Kwuzah</w:t>
      </w:r>
      <w:proofErr w:type="spellEnd"/>
      <w:r>
        <w:rPr>
          <w:rFonts w:cs="Times New Roman"/>
          <w:sz w:val="24"/>
          <w:szCs w:val="24"/>
        </w:rPr>
        <w:t xml:space="preserve"> </w:t>
      </w:r>
      <w:r w:rsidR="00D172D2">
        <w:rPr>
          <w:rFonts w:cs="Times New Roman"/>
          <w:sz w:val="24"/>
          <w:szCs w:val="24"/>
        </w:rPr>
        <w:t xml:space="preserve">gemessen ist das Leben in der </w:t>
      </w:r>
      <w:proofErr w:type="spellStart"/>
      <w:r w:rsidR="00D172D2">
        <w:rPr>
          <w:rFonts w:cs="Times New Roman"/>
          <w:sz w:val="24"/>
          <w:szCs w:val="24"/>
        </w:rPr>
        <w:t>Alijah</w:t>
      </w:r>
      <w:proofErr w:type="spellEnd"/>
      <w:r w:rsidR="00D172D2">
        <w:rPr>
          <w:rFonts w:cs="Times New Roman"/>
          <w:sz w:val="24"/>
          <w:szCs w:val="24"/>
        </w:rPr>
        <w:t>-Gruppe freier</w:t>
      </w:r>
      <w:r w:rsidR="007728BC">
        <w:rPr>
          <w:rFonts w:cs="Times New Roman"/>
          <w:sz w:val="24"/>
          <w:szCs w:val="24"/>
        </w:rPr>
        <w:t>;</w:t>
      </w:r>
      <w:r w:rsidR="00D172D2">
        <w:rPr>
          <w:rFonts w:cs="Times New Roman"/>
          <w:sz w:val="24"/>
          <w:szCs w:val="24"/>
        </w:rPr>
        <w:t xml:space="preserve"> die Gruppe ist „eine Schulklasse von Freunden“. Für Ernst Loewy ergibt sich daraus eine klar formulierte, überr</w:t>
      </w:r>
      <w:r w:rsidR="00D172D2">
        <w:rPr>
          <w:rFonts w:cs="Times New Roman"/>
          <w:sz w:val="24"/>
          <w:szCs w:val="24"/>
        </w:rPr>
        <w:t>a</w:t>
      </w:r>
      <w:r w:rsidR="00D172D2">
        <w:rPr>
          <w:rFonts w:cs="Times New Roman"/>
          <w:sz w:val="24"/>
          <w:szCs w:val="24"/>
        </w:rPr>
        <w:t>schende Konsequenz:</w:t>
      </w:r>
    </w:p>
    <w:p w:rsidR="00D172D2" w:rsidRDefault="00D172D2" w:rsidP="00A81AB1">
      <w:pPr>
        <w:spacing w:after="0"/>
        <w:ind w:left="1134"/>
        <w:jc w:val="both"/>
        <w:rPr>
          <w:rFonts w:cs="Times New Roman"/>
          <w:sz w:val="24"/>
          <w:szCs w:val="24"/>
        </w:rPr>
      </w:pPr>
      <w:r>
        <w:rPr>
          <w:rFonts w:cs="Times New Roman"/>
          <w:sz w:val="24"/>
          <w:szCs w:val="24"/>
        </w:rPr>
        <w:t>„</w:t>
      </w:r>
      <w:proofErr w:type="spellStart"/>
      <w:r>
        <w:rPr>
          <w:rFonts w:cs="Times New Roman"/>
          <w:sz w:val="24"/>
          <w:szCs w:val="24"/>
        </w:rPr>
        <w:t>Daß</w:t>
      </w:r>
      <w:proofErr w:type="spellEnd"/>
      <w:r>
        <w:rPr>
          <w:rFonts w:cs="Times New Roman"/>
          <w:sz w:val="24"/>
          <w:szCs w:val="24"/>
        </w:rPr>
        <w:t xml:space="preserve"> ich aber nicht mein ganzes Leben in einer </w:t>
      </w:r>
      <w:proofErr w:type="spellStart"/>
      <w:r>
        <w:rPr>
          <w:rFonts w:cs="Times New Roman"/>
          <w:sz w:val="24"/>
          <w:szCs w:val="24"/>
        </w:rPr>
        <w:t>Kwuzah</w:t>
      </w:r>
      <w:proofErr w:type="spellEnd"/>
      <w:r>
        <w:rPr>
          <w:rFonts w:cs="Times New Roman"/>
          <w:sz w:val="24"/>
          <w:szCs w:val="24"/>
        </w:rPr>
        <w:t xml:space="preserve"> bleibe, dessen bin ich mir schon jetzt ziemlich sicher, nicht das Landleben ist es, welches mir nicht g</w:t>
      </w:r>
      <w:r>
        <w:rPr>
          <w:rFonts w:cs="Times New Roman"/>
          <w:sz w:val="24"/>
          <w:szCs w:val="24"/>
        </w:rPr>
        <w:t>e</w:t>
      </w:r>
      <w:r>
        <w:rPr>
          <w:rFonts w:cs="Times New Roman"/>
          <w:sz w:val="24"/>
          <w:szCs w:val="24"/>
        </w:rPr>
        <w:t>fällt, sondern das Leben in diesen Formen.“</w:t>
      </w:r>
      <w:r>
        <w:rPr>
          <w:rStyle w:val="Funotenzeichen"/>
          <w:rFonts w:cs="Times New Roman"/>
          <w:sz w:val="24"/>
          <w:szCs w:val="24"/>
        </w:rPr>
        <w:footnoteReference w:id="101"/>
      </w:r>
      <w:r>
        <w:rPr>
          <w:rFonts w:cs="Times New Roman"/>
          <w:sz w:val="24"/>
          <w:szCs w:val="24"/>
        </w:rPr>
        <w:t xml:space="preserve"> </w:t>
      </w:r>
    </w:p>
    <w:p w:rsidR="00534271" w:rsidRDefault="00D172D2" w:rsidP="00A81AB1">
      <w:pPr>
        <w:spacing w:after="0"/>
        <w:jc w:val="both"/>
        <w:rPr>
          <w:sz w:val="24"/>
          <w:szCs w:val="24"/>
        </w:rPr>
      </w:pPr>
      <w:r>
        <w:rPr>
          <w:sz w:val="24"/>
          <w:szCs w:val="24"/>
        </w:rPr>
        <w:t xml:space="preserve">Das heißt nichts anderes, als dass das Individuum </w:t>
      </w:r>
      <w:r w:rsidR="00A4699E">
        <w:rPr>
          <w:sz w:val="24"/>
          <w:szCs w:val="24"/>
        </w:rPr>
        <w:t xml:space="preserve">in der </w:t>
      </w:r>
      <w:proofErr w:type="spellStart"/>
      <w:r w:rsidR="00A4699E">
        <w:rPr>
          <w:sz w:val="24"/>
          <w:szCs w:val="24"/>
        </w:rPr>
        <w:t>Kwuzah</w:t>
      </w:r>
      <w:proofErr w:type="spellEnd"/>
      <w:r w:rsidR="00A4699E">
        <w:rPr>
          <w:sz w:val="24"/>
          <w:szCs w:val="24"/>
        </w:rPr>
        <w:t xml:space="preserve"> </w:t>
      </w:r>
      <w:r>
        <w:rPr>
          <w:sz w:val="24"/>
          <w:szCs w:val="24"/>
        </w:rPr>
        <w:t xml:space="preserve">anonymisiert ist und das Leben jedes Einzelnen in strikten, </w:t>
      </w:r>
      <w:r w:rsidR="00534271">
        <w:rPr>
          <w:sz w:val="24"/>
          <w:szCs w:val="24"/>
        </w:rPr>
        <w:t>vorgegeben</w:t>
      </w:r>
      <w:r>
        <w:rPr>
          <w:sz w:val="24"/>
          <w:szCs w:val="24"/>
        </w:rPr>
        <w:t>en Bahnen verläuft.</w:t>
      </w:r>
      <w:r w:rsidR="00A4699E">
        <w:rPr>
          <w:sz w:val="24"/>
          <w:szCs w:val="24"/>
        </w:rPr>
        <w:t xml:space="preserve"> Hier wird bereits erken</w:t>
      </w:r>
      <w:r w:rsidR="00A4699E">
        <w:rPr>
          <w:sz w:val="24"/>
          <w:szCs w:val="24"/>
        </w:rPr>
        <w:t>n</w:t>
      </w:r>
      <w:r w:rsidR="00A4699E">
        <w:rPr>
          <w:sz w:val="24"/>
          <w:szCs w:val="24"/>
        </w:rPr>
        <w:t xml:space="preserve">bar, dass dieser Zwang für Ernst Loewy </w:t>
      </w:r>
      <w:r w:rsidR="00E22C63">
        <w:rPr>
          <w:sz w:val="24"/>
          <w:szCs w:val="24"/>
        </w:rPr>
        <w:t xml:space="preserve">auf die Dauer </w:t>
      </w:r>
      <w:r w:rsidR="00A4699E">
        <w:rPr>
          <w:sz w:val="24"/>
          <w:szCs w:val="24"/>
        </w:rPr>
        <w:t>nicht akzeptabel ist.</w:t>
      </w:r>
    </w:p>
    <w:p w:rsidR="00D172D2" w:rsidRDefault="00D172D2" w:rsidP="00A81AB1">
      <w:pPr>
        <w:spacing w:after="0"/>
        <w:jc w:val="both"/>
        <w:rPr>
          <w:sz w:val="24"/>
          <w:szCs w:val="24"/>
        </w:rPr>
      </w:pPr>
      <w:r>
        <w:rPr>
          <w:sz w:val="24"/>
          <w:szCs w:val="24"/>
        </w:rPr>
        <w:t xml:space="preserve"> </w:t>
      </w:r>
    </w:p>
    <w:p w:rsidR="00D172D2" w:rsidRDefault="00D172D2" w:rsidP="00A81AB1">
      <w:pPr>
        <w:spacing w:after="0"/>
        <w:jc w:val="both"/>
        <w:rPr>
          <w:sz w:val="24"/>
          <w:szCs w:val="24"/>
        </w:rPr>
      </w:pPr>
      <w:r>
        <w:rPr>
          <w:sz w:val="24"/>
          <w:szCs w:val="24"/>
        </w:rPr>
        <w:tab/>
        <w:t xml:space="preserve">Wenig später werden erste Anzeichen erkennbar, dass die scheinbar geschlossene, vom Enthusiasmus des „Aufbau“-Gedankens bestimmte </w:t>
      </w:r>
      <w:proofErr w:type="spellStart"/>
      <w:r>
        <w:rPr>
          <w:sz w:val="24"/>
          <w:szCs w:val="24"/>
        </w:rPr>
        <w:t>Alijah</w:t>
      </w:r>
      <w:proofErr w:type="spellEnd"/>
      <w:r>
        <w:rPr>
          <w:sz w:val="24"/>
          <w:szCs w:val="24"/>
        </w:rPr>
        <w:t>-Gruppe langsam zerfällt. Z</w:t>
      </w:r>
      <w:r>
        <w:rPr>
          <w:sz w:val="24"/>
          <w:szCs w:val="24"/>
        </w:rPr>
        <w:t>u</w:t>
      </w:r>
      <w:r>
        <w:rPr>
          <w:sz w:val="24"/>
          <w:szCs w:val="24"/>
        </w:rPr>
        <w:t xml:space="preserve">erst sind es nur Spannungen, dann </w:t>
      </w:r>
      <w:r w:rsidR="00534271">
        <w:rPr>
          <w:sz w:val="24"/>
          <w:szCs w:val="24"/>
        </w:rPr>
        <w:t xml:space="preserve">erfolgt </w:t>
      </w:r>
      <w:r>
        <w:rPr>
          <w:sz w:val="24"/>
          <w:szCs w:val="24"/>
        </w:rPr>
        <w:t xml:space="preserve">eine Spaltung in antagonistische Teilgruppen. Ernst Loewy spricht davon, dass es in den letzten Monaten, also im Sommer 1936, </w:t>
      </w:r>
    </w:p>
    <w:p w:rsidR="00D172D2" w:rsidRDefault="00D172D2" w:rsidP="00A81AB1">
      <w:pPr>
        <w:spacing w:after="0"/>
        <w:ind w:left="1134"/>
        <w:jc w:val="both"/>
        <w:rPr>
          <w:sz w:val="24"/>
          <w:szCs w:val="24"/>
        </w:rPr>
      </w:pPr>
      <w:r>
        <w:rPr>
          <w:sz w:val="24"/>
          <w:szCs w:val="24"/>
        </w:rPr>
        <w:t xml:space="preserve">„zu mehreren Spaltungen gekommen [ist], so </w:t>
      </w:r>
      <w:proofErr w:type="spellStart"/>
      <w:r>
        <w:rPr>
          <w:sz w:val="24"/>
          <w:szCs w:val="24"/>
        </w:rPr>
        <w:t>daß</w:t>
      </w:r>
      <w:proofErr w:type="spellEnd"/>
      <w:r>
        <w:rPr>
          <w:sz w:val="24"/>
          <w:szCs w:val="24"/>
        </w:rPr>
        <w:t xml:space="preserve"> die Gruppe jetzt aus einer Me</w:t>
      </w:r>
      <w:r>
        <w:rPr>
          <w:sz w:val="24"/>
          <w:szCs w:val="24"/>
        </w:rPr>
        <w:t>i</w:t>
      </w:r>
      <w:r>
        <w:rPr>
          <w:sz w:val="24"/>
          <w:szCs w:val="24"/>
        </w:rPr>
        <w:t>ne kleiner Grüppchen besteht, die sich zum Teil sogar nicht einmal ‚riechen‘ kö</w:t>
      </w:r>
      <w:r>
        <w:rPr>
          <w:sz w:val="24"/>
          <w:szCs w:val="24"/>
        </w:rPr>
        <w:t>n</w:t>
      </w:r>
      <w:r>
        <w:rPr>
          <w:sz w:val="24"/>
          <w:szCs w:val="24"/>
        </w:rPr>
        <w:t xml:space="preserve">nen. Der Traum von einer eigenen </w:t>
      </w:r>
      <w:proofErr w:type="spellStart"/>
      <w:r>
        <w:rPr>
          <w:sz w:val="24"/>
          <w:szCs w:val="24"/>
        </w:rPr>
        <w:t>Chewrah</w:t>
      </w:r>
      <w:proofErr w:type="spellEnd"/>
      <w:r>
        <w:rPr>
          <w:sz w:val="24"/>
          <w:szCs w:val="24"/>
        </w:rPr>
        <w:t xml:space="preserve"> [Gemeinschaft] ist aus.“</w:t>
      </w:r>
      <w:r>
        <w:rPr>
          <w:rStyle w:val="Funotenzeichen"/>
          <w:sz w:val="24"/>
          <w:szCs w:val="24"/>
        </w:rPr>
        <w:footnoteReference w:id="102"/>
      </w:r>
      <w:r>
        <w:rPr>
          <w:sz w:val="24"/>
          <w:szCs w:val="24"/>
        </w:rPr>
        <w:t xml:space="preserve"> </w:t>
      </w:r>
    </w:p>
    <w:p w:rsidR="00D172D2" w:rsidRDefault="00D172D2" w:rsidP="00A81AB1">
      <w:pPr>
        <w:spacing w:after="0"/>
        <w:jc w:val="both"/>
        <w:rPr>
          <w:sz w:val="24"/>
          <w:szCs w:val="24"/>
        </w:rPr>
      </w:pPr>
      <w:r>
        <w:rPr>
          <w:sz w:val="24"/>
          <w:szCs w:val="24"/>
        </w:rPr>
        <w:t xml:space="preserve">Der Sachverhalt wird </w:t>
      </w:r>
      <w:bookmarkStart w:id="0" w:name="_GoBack"/>
      <w:bookmarkEnd w:id="0"/>
      <w:r>
        <w:rPr>
          <w:sz w:val="24"/>
          <w:szCs w:val="24"/>
        </w:rPr>
        <w:t>offensichtlich zunächst negiert. Endlich findet eine Aussprache statt.</w:t>
      </w:r>
      <w:r>
        <w:rPr>
          <w:rStyle w:val="Funotenzeichen"/>
          <w:sz w:val="24"/>
          <w:szCs w:val="24"/>
        </w:rPr>
        <w:footnoteReference w:id="103"/>
      </w:r>
      <w:r>
        <w:rPr>
          <w:sz w:val="24"/>
          <w:szCs w:val="24"/>
        </w:rPr>
        <w:t xml:space="preserve"> Ein halbes Jahr später teilt sich die Gruppe.</w:t>
      </w:r>
      <w:r>
        <w:rPr>
          <w:rStyle w:val="Funotenzeichen"/>
          <w:sz w:val="24"/>
          <w:szCs w:val="24"/>
        </w:rPr>
        <w:footnoteReference w:id="104"/>
      </w:r>
      <w:r>
        <w:rPr>
          <w:sz w:val="24"/>
          <w:szCs w:val="24"/>
        </w:rPr>
        <w:t xml:space="preserve"> Im November 1937 schließlich suchen die Mi</w:t>
      </w:r>
      <w:r>
        <w:rPr>
          <w:sz w:val="24"/>
          <w:szCs w:val="24"/>
        </w:rPr>
        <w:t>t</w:t>
      </w:r>
      <w:r>
        <w:rPr>
          <w:sz w:val="24"/>
          <w:szCs w:val="24"/>
        </w:rPr>
        <w:t>glieder jeweils eigene Weg</w:t>
      </w:r>
      <w:r w:rsidR="00534271">
        <w:rPr>
          <w:sz w:val="24"/>
          <w:szCs w:val="24"/>
        </w:rPr>
        <w:t>e</w:t>
      </w:r>
      <w:r>
        <w:rPr>
          <w:sz w:val="24"/>
          <w:szCs w:val="24"/>
        </w:rPr>
        <w:t xml:space="preserve">: eine Teilgruppe will eine eigene Ansiedlung gründen, </w:t>
      </w:r>
      <w:r w:rsidR="00BB43C1">
        <w:rPr>
          <w:sz w:val="24"/>
          <w:szCs w:val="24"/>
        </w:rPr>
        <w:t>verschi</w:t>
      </w:r>
      <w:r w:rsidR="00BB43C1">
        <w:rPr>
          <w:sz w:val="24"/>
          <w:szCs w:val="24"/>
        </w:rPr>
        <w:t>e</w:t>
      </w:r>
      <w:r w:rsidR="00BB43C1">
        <w:rPr>
          <w:sz w:val="24"/>
          <w:szCs w:val="24"/>
        </w:rPr>
        <w:t>den</w:t>
      </w:r>
      <w:r>
        <w:rPr>
          <w:sz w:val="24"/>
          <w:szCs w:val="24"/>
        </w:rPr>
        <w:t xml:space="preserve">e </w:t>
      </w:r>
      <w:r w:rsidR="00BB43C1">
        <w:rPr>
          <w:sz w:val="24"/>
          <w:szCs w:val="24"/>
        </w:rPr>
        <w:t xml:space="preserve">Mitglieder </w:t>
      </w:r>
      <w:r>
        <w:rPr>
          <w:sz w:val="24"/>
          <w:szCs w:val="24"/>
        </w:rPr>
        <w:t>wollen Handwerksberufe erlernen, eines der Mädchen, Edith, mit dem Ernst Loewy in engem Kontakt steht, wird Palästina sogar verlassen und in die USA übersiedeln.</w:t>
      </w:r>
    </w:p>
    <w:p w:rsidR="00D172D2" w:rsidRDefault="00D172D2" w:rsidP="00A81AB1">
      <w:pPr>
        <w:spacing w:after="0"/>
        <w:jc w:val="both"/>
        <w:rPr>
          <w:sz w:val="24"/>
          <w:szCs w:val="24"/>
        </w:rPr>
      </w:pPr>
      <w:r>
        <w:rPr>
          <w:sz w:val="24"/>
          <w:szCs w:val="24"/>
        </w:rPr>
        <w:tab/>
        <w:t xml:space="preserve">Ernst Loewys Eltern, die </w:t>
      </w:r>
      <w:r w:rsidR="00BB43C1">
        <w:rPr>
          <w:sz w:val="24"/>
          <w:szCs w:val="24"/>
        </w:rPr>
        <w:t xml:space="preserve">zu dieser Zeit </w:t>
      </w:r>
      <w:r>
        <w:rPr>
          <w:sz w:val="24"/>
          <w:szCs w:val="24"/>
        </w:rPr>
        <w:t xml:space="preserve">immer drängender </w:t>
      </w:r>
      <w:proofErr w:type="gramStart"/>
      <w:r>
        <w:rPr>
          <w:sz w:val="24"/>
          <w:szCs w:val="24"/>
        </w:rPr>
        <w:t>den</w:t>
      </w:r>
      <w:proofErr w:type="gramEnd"/>
      <w:r>
        <w:rPr>
          <w:sz w:val="24"/>
          <w:szCs w:val="24"/>
        </w:rPr>
        <w:t xml:space="preserve"> Wunsch zu einer Übe</w:t>
      </w:r>
      <w:r>
        <w:rPr>
          <w:sz w:val="24"/>
          <w:szCs w:val="24"/>
        </w:rPr>
        <w:t>r</w:t>
      </w:r>
      <w:r>
        <w:rPr>
          <w:sz w:val="24"/>
          <w:szCs w:val="24"/>
        </w:rPr>
        <w:t xml:space="preserve">siedlung nach Palästina äußern, erkundigen sich bei ihrem Sohn nach eventuell bestehenden beruflichen Möglichkeiten. </w:t>
      </w:r>
      <w:r w:rsidR="00C806C4">
        <w:rPr>
          <w:sz w:val="24"/>
          <w:szCs w:val="24"/>
        </w:rPr>
        <w:t>Aufschlussreich</w:t>
      </w:r>
      <w:r>
        <w:rPr>
          <w:sz w:val="24"/>
          <w:szCs w:val="24"/>
        </w:rPr>
        <w:t xml:space="preserve"> ist, was Loewy in diesem Zusammenhang über das Leben in </w:t>
      </w:r>
      <w:r w:rsidR="00C806C4">
        <w:rPr>
          <w:sz w:val="24"/>
          <w:szCs w:val="24"/>
        </w:rPr>
        <w:t>einer Gemeinschaftssiedlung</w:t>
      </w:r>
      <w:r>
        <w:rPr>
          <w:sz w:val="24"/>
          <w:szCs w:val="24"/>
        </w:rPr>
        <w:t xml:space="preserve"> sagt:</w:t>
      </w:r>
    </w:p>
    <w:p w:rsidR="00D172D2" w:rsidRDefault="00D172D2" w:rsidP="00A81AB1">
      <w:pPr>
        <w:spacing w:after="0"/>
        <w:ind w:left="1134"/>
        <w:jc w:val="both"/>
        <w:rPr>
          <w:rFonts w:cs="Times New Roman"/>
          <w:sz w:val="24"/>
          <w:szCs w:val="24"/>
        </w:rPr>
      </w:pPr>
      <w:r>
        <w:rPr>
          <w:rFonts w:cs="Times New Roman"/>
          <w:sz w:val="24"/>
          <w:szCs w:val="24"/>
        </w:rPr>
        <w:t xml:space="preserve">„Hier in </w:t>
      </w:r>
      <w:proofErr w:type="spellStart"/>
      <w:r>
        <w:rPr>
          <w:rFonts w:cs="Times New Roman"/>
          <w:sz w:val="24"/>
          <w:szCs w:val="24"/>
        </w:rPr>
        <w:t>Kirjat</w:t>
      </w:r>
      <w:proofErr w:type="spellEnd"/>
      <w:r>
        <w:rPr>
          <w:rFonts w:cs="Times New Roman"/>
          <w:sz w:val="24"/>
          <w:szCs w:val="24"/>
        </w:rPr>
        <w:t xml:space="preserve"> </w:t>
      </w:r>
      <w:proofErr w:type="spellStart"/>
      <w:r>
        <w:rPr>
          <w:rFonts w:cs="Times New Roman"/>
          <w:sz w:val="24"/>
          <w:szCs w:val="24"/>
        </w:rPr>
        <w:t>Anavim</w:t>
      </w:r>
      <w:proofErr w:type="spellEnd"/>
      <w:r>
        <w:rPr>
          <w:rFonts w:cs="Times New Roman"/>
          <w:sz w:val="24"/>
          <w:szCs w:val="24"/>
        </w:rPr>
        <w:t xml:space="preserve"> zu sein, hieße für Euch, alles aufzugeben und Euer ganzes Leben in einer schmutzigen Bretterbude in einem Zimmer zu verbringen. Auch ist keiner von den angeforderten Alten aus Polen hier zufrieden, obwohl sie früher s</w:t>
      </w:r>
      <w:r>
        <w:rPr>
          <w:rFonts w:cs="Times New Roman"/>
          <w:sz w:val="24"/>
          <w:szCs w:val="24"/>
        </w:rPr>
        <w:t>i</w:t>
      </w:r>
      <w:r>
        <w:rPr>
          <w:rFonts w:cs="Times New Roman"/>
          <w:sz w:val="24"/>
          <w:szCs w:val="24"/>
        </w:rPr>
        <w:t>cherlich einen kleineren Lebensstandard hatten als Ihr.“</w:t>
      </w:r>
      <w:r>
        <w:rPr>
          <w:rStyle w:val="Funotenzeichen"/>
          <w:rFonts w:cs="Times New Roman"/>
          <w:sz w:val="24"/>
          <w:szCs w:val="24"/>
        </w:rPr>
        <w:footnoteReference w:id="105"/>
      </w:r>
      <w:r>
        <w:rPr>
          <w:rFonts w:cs="Times New Roman"/>
          <w:sz w:val="24"/>
          <w:szCs w:val="24"/>
        </w:rPr>
        <w:t xml:space="preserve"> </w:t>
      </w:r>
    </w:p>
    <w:p w:rsidR="00D172D2" w:rsidRDefault="00D172D2" w:rsidP="00A81AB1">
      <w:pPr>
        <w:spacing w:after="0"/>
        <w:jc w:val="both"/>
        <w:rPr>
          <w:sz w:val="24"/>
          <w:szCs w:val="24"/>
        </w:rPr>
      </w:pPr>
      <w:r>
        <w:rPr>
          <w:rFonts w:cs="Times New Roman"/>
          <w:sz w:val="24"/>
          <w:szCs w:val="24"/>
        </w:rPr>
        <w:t xml:space="preserve">Die </w:t>
      </w:r>
      <w:proofErr w:type="spellStart"/>
      <w:r>
        <w:rPr>
          <w:rFonts w:cs="Times New Roman"/>
          <w:sz w:val="24"/>
          <w:szCs w:val="24"/>
        </w:rPr>
        <w:t>Kwuzah</w:t>
      </w:r>
      <w:proofErr w:type="spellEnd"/>
      <w:r>
        <w:rPr>
          <w:rFonts w:cs="Times New Roman"/>
          <w:sz w:val="24"/>
          <w:szCs w:val="24"/>
        </w:rPr>
        <w:t xml:space="preserve"> ist, wie Loewy </w:t>
      </w:r>
      <w:r w:rsidR="00C806C4">
        <w:rPr>
          <w:rFonts w:cs="Times New Roman"/>
          <w:sz w:val="24"/>
          <w:szCs w:val="24"/>
        </w:rPr>
        <w:t>klar formuliert</w:t>
      </w:r>
      <w:r>
        <w:rPr>
          <w:rFonts w:cs="Times New Roman"/>
          <w:sz w:val="24"/>
          <w:szCs w:val="24"/>
        </w:rPr>
        <w:t xml:space="preserve">, </w:t>
      </w:r>
      <w:r w:rsidR="00C806C4">
        <w:rPr>
          <w:rFonts w:cs="Times New Roman"/>
          <w:sz w:val="24"/>
          <w:szCs w:val="24"/>
        </w:rPr>
        <w:t xml:space="preserve">für ältere Einwanderer </w:t>
      </w:r>
      <w:r>
        <w:rPr>
          <w:rFonts w:cs="Times New Roman"/>
          <w:sz w:val="24"/>
          <w:szCs w:val="24"/>
        </w:rPr>
        <w:t>nur eine Lösung für den äußersten Notfall: „wenn Ihr vor dem bloßen Hunger steht“.</w:t>
      </w:r>
      <w:r>
        <w:rPr>
          <w:rStyle w:val="Funotenzeichen"/>
          <w:rFonts w:cs="Times New Roman"/>
          <w:sz w:val="24"/>
          <w:szCs w:val="24"/>
        </w:rPr>
        <w:footnoteReference w:id="106"/>
      </w:r>
      <w:r>
        <w:rPr>
          <w:rFonts w:cs="Times New Roman"/>
          <w:sz w:val="24"/>
          <w:szCs w:val="24"/>
        </w:rPr>
        <w:t xml:space="preserve"> </w:t>
      </w:r>
      <w:r w:rsidR="00C806C4">
        <w:rPr>
          <w:rFonts w:cs="Times New Roman"/>
          <w:sz w:val="24"/>
          <w:szCs w:val="24"/>
        </w:rPr>
        <w:t>So deutlich wird dieser Tatb</w:t>
      </w:r>
      <w:r w:rsidR="00C806C4">
        <w:rPr>
          <w:rFonts w:cs="Times New Roman"/>
          <w:sz w:val="24"/>
          <w:szCs w:val="24"/>
        </w:rPr>
        <w:t>e</w:t>
      </w:r>
      <w:r w:rsidR="00C806C4">
        <w:rPr>
          <w:rFonts w:cs="Times New Roman"/>
          <w:sz w:val="24"/>
          <w:szCs w:val="24"/>
        </w:rPr>
        <w:t>stand zu dieser Zeit nur von sehr wenigen formuliert.</w:t>
      </w:r>
    </w:p>
    <w:p w:rsidR="00D172D2" w:rsidRDefault="00D172D2" w:rsidP="00A81AB1">
      <w:pPr>
        <w:spacing w:after="0"/>
        <w:jc w:val="both"/>
        <w:rPr>
          <w:sz w:val="24"/>
          <w:szCs w:val="24"/>
        </w:rPr>
      </w:pPr>
    </w:p>
    <w:p w:rsidR="00D172D2" w:rsidRDefault="00D172D2" w:rsidP="00A81AB1">
      <w:pPr>
        <w:spacing w:after="0"/>
        <w:jc w:val="both"/>
        <w:rPr>
          <w:sz w:val="24"/>
          <w:szCs w:val="24"/>
        </w:rPr>
      </w:pPr>
      <w:r>
        <w:rPr>
          <w:sz w:val="24"/>
          <w:szCs w:val="24"/>
        </w:rPr>
        <w:lastRenderedPageBreak/>
        <w:tab/>
      </w:r>
      <w:r w:rsidR="00C806C4">
        <w:rPr>
          <w:sz w:val="24"/>
          <w:szCs w:val="24"/>
        </w:rPr>
        <w:t xml:space="preserve">Implizit ist Ernst Loewys Entscheidung, Buchhändler zu werden, ein Plädoyer für die individuelle Lebensführung, vor allem aber auch für den spezifischen Wert der Kultur. Mit dieser Haltung steht er jedoch nicht allein. </w:t>
      </w:r>
      <w:r>
        <w:rPr>
          <w:sz w:val="24"/>
          <w:szCs w:val="24"/>
        </w:rPr>
        <w:t xml:space="preserve">Walter </w:t>
      </w:r>
      <w:proofErr w:type="spellStart"/>
      <w:r>
        <w:rPr>
          <w:sz w:val="24"/>
          <w:szCs w:val="24"/>
        </w:rPr>
        <w:t>Laqueur</w:t>
      </w:r>
      <w:proofErr w:type="spellEnd"/>
      <w:r>
        <w:rPr>
          <w:sz w:val="24"/>
          <w:szCs w:val="24"/>
        </w:rPr>
        <w:t xml:space="preserve"> </w:t>
      </w:r>
      <w:r w:rsidR="00EC27CE">
        <w:rPr>
          <w:sz w:val="24"/>
          <w:szCs w:val="24"/>
        </w:rPr>
        <w:t>berichte</w:t>
      </w:r>
      <w:r>
        <w:rPr>
          <w:sz w:val="24"/>
          <w:szCs w:val="24"/>
        </w:rPr>
        <w:t>t im Palästina-Kapitel se</w:t>
      </w:r>
      <w:r>
        <w:rPr>
          <w:sz w:val="24"/>
          <w:szCs w:val="24"/>
        </w:rPr>
        <w:t>i</w:t>
      </w:r>
      <w:r>
        <w:rPr>
          <w:sz w:val="24"/>
          <w:szCs w:val="24"/>
        </w:rPr>
        <w:t xml:space="preserve">nes Buches über den Exodus der jüdischen Jugend </w:t>
      </w:r>
      <w:r w:rsidR="00C872E2">
        <w:rPr>
          <w:sz w:val="24"/>
          <w:szCs w:val="24"/>
        </w:rPr>
        <w:t>von</w:t>
      </w:r>
      <w:r>
        <w:rPr>
          <w:sz w:val="24"/>
          <w:szCs w:val="24"/>
        </w:rPr>
        <w:t xml:space="preserve"> </w:t>
      </w:r>
      <w:r w:rsidR="00BB43C1">
        <w:rPr>
          <w:sz w:val="24"/>
          <w:szCs w:val="24"/>
        </w:rPr>
        <w:t>ähnlich</w:t>
      </w:r>
      <w:r>
        <w:rPr>
          <w:sz w:val="24"/>
          <w:szCs w:val="24"/>
        </w:rPr>
        <w:t>e</w:t>
      </w:r>
      <w:r w:rsidR="00C872E2">
        <w:rPr>
          <w:sz w:val="24"/>
          <w:szCs w:val="24"/>
        </w:rPr>
        <w:t>n</w:t>
      </w:r>
      <w:r>
        <w:rPr>
          <w:sz w:val="24"/>
          <w:szCs w:val="24"/>
        </w:rPr>
        <w:t xml:space="preserve"> Erfahrungen seiner Schwe</w:t>
      </w:r>
      <w:r>
        <w:rPr>
          <w:sz w:val="24"/>
          <w:szCs w:val="24"/>
        </w:rPr>
        <w:t>s</w:t>
      </w:r>
      <w:r>
        <w:rPr>
          <w:sz w:val="24"/>
          <w:szCs w:val="24"/>
        </w:rPr>
        <w:t>ter</w:t>
      </w:r>
      <w:r w:rsidR="00C806C4">
        <w:rPr>
          <w:sz w:val="24"/>
          <w:szCs w:val="24"/>
        </w:rPr>
        <w:t xml:space="preserve"> </w:t>
      </w:r>
      <w:r>
        <w:rPr>
          <w:sz w:val="24"/>
          <w:szCs w:val="24"/>
        </w:rPr>
        <w:t>i</w:t>
      </w:r>
      <w:r w:rsidR="00C806C4">
        <w:rPr>
          <w:sz w:val="24"/>
          <w:szCs w:val="24"/>
        </w:rPr>
        <w:t>m</w:t>
      </w:r>
      <w:r>
        <w:rPr>
          <w:sz w:val="24"/>
          <w:szCs w:val="24"/>
        </w:rPr>
        <w:t xml:space="preserve"> Kinderdorf Ben Schemen:</w:t>
      </w:r>
    </w:p>
    <w:p w:rsidR="00D172D2" w:rsidRDefault="00D172D2" w:rsidP="00A81AB1">
      <w:pPr>
        <w:spacing w:after="0"/>
        <w:ind w:left="1134"/>
        <w:jc w:val="both"/>
        <w:rPr>
          <w:rFonts w:cs="Times New Roman"/>
          <w:sz w:val="24"/>
          <w:szCs w:val="24"/>
        </w:rPr>
      </w:pPr>
      <w:r>
        <w:rPr>
          <w:rFonts w:cs="Times New Roman"/>
          <w:sz w:val="24"/>
          <w:szCs w:val="24"/>
        </w:rPr>
        <w:t>„Naomi Koch (</w:t>
      </w:r>
      <w:proofErr w:type="spellStart"/>
      <w:r>
        <w:rPr>
          <w:rFonts w:cs="Times New Roman"/>
          <w:sz w:val="24"/>
          <w:szCs w:val="24"/>
        </w:rPr>
        <w:t>Laqueur</w:t>
      </w:r>
      <w:proofErr w:type="spellEnd"/>
      <w:r>
        <w:rPr>
          <w:rFonts w:cs="Times New Roman"/>
          <w:sz w:val="24"/>
          <w:szCs w:val="24"/>
        </w:rPr>
        <w:t>) schrieb später über ihre Zeit in Ben Schemen, dem Ki</w:t>
      </w:r>
      <w:r>
        <w:rPr>
          <w:rFonts w:cs="Times New Roman"/>
          <w:sz w:val="24"/>
          <w:szCs w:val="24"/>
        </w:rPr>
        <w:t>n</w:t>
      </w:r>
      <w:r>
        <w:rPr>
          <w:rFonts w:cs="Times New Roman"/>
          <w:sz w:val="24"/>
          <w:szCs w:val="24"/>
        </w:rPr>
        <w:t>derdorf auf halbem Weg zwischen Teil Aviv und Jerusalem: ‚Ich akzeptierte den primitiven Charakter des täglichen Lebens und das ungewohnte Essen nicht nur als unvermeidlich, sondern als selbstverständlich; die Jugendbewegung hatte mich darauf vorbereitet. Andererseits verspürte ich in Ben Schemen einen Geist des Dünkels und der Lebensferne</w:t>
      </w:r>
      <w:proofErr w:type="gramStart"/>
      <w:r>
        <w:rPr>
          <w:rFonts w:cs="Times New Roman"/>
          <w:sz w:val="24"/>
          <w:szCs w:val="24"/>
        </w:rPr>
        <w:t>.‘</w:t>
      </w:r>
      <w:proofErr w:type="gramEnd"/>
      <w:r>
        <w:rPr>
          <w:rFonts w:cs="Times New Roman"/>
          <w:sz w:val="24"/>
          <w:szCs w:val="24"/>
        </w:rPr>
        <w:t xml:space="preserve"> Dies bezog sich auf die Bildungsideale von Dr. Siegfried Lehmann, einem jüdischen Erzieher aus Deutschland, persönlich sehr beliebt, der eine Doktrin der ‚Dorfkultur‘ entwickelt hatte, mittels deren deut</w:t>
      </w:r>
      <w:r w:rsidR="00BB43C1">
        <w:rPr>
          <w:rFonts w:cs="Times New Roman"/>
          <w:sz w:val="24"/>
          <w:szCs w:val="24"/>
        </w:rPr>
        <w:t>s</w:t>
      </w:r>
      <w:r>
        <w:rPr>
          <w:rFonts w:cs="Times New Roman"/>
          <w:sz w:val="24"/>
          <w:szCs w:val="24"/>
        </w:rPr>
        <w:t>c</w:t>
      </w:r>
      <w:r>
        <w:rPr>
          <w:rFonts w:cs="Times New Roman"/>
          <w:sz w:val="24"/>
          <w:szCs w:val="24"/>
        </w:rPr>
        <w:t>h</w:t>
      </w:r>
      <w:r>
        <w:rPr>
          <w:rFonts w:cs="Times New Roman"/>
          <w:sz w:val="24"/>
          <w:szCs w:val="24"/>
        </w:rPr>
        <w:t>sprachige Kinder in Hebräisch sprechende, hochkultivierte landwirtschaftliche Arbeitskräfte verwande</w:t>
      </w:r>
      <w:r w:rsidR="00BB43C1">
        <w:rPr>
          <w:rFonts w:cs="Times New Roman"/>
          <w:sz w:val="24"/>
          <w:szCs w:val="24"/>
        </w:rPr>
        <w:t>l</w:t>
      </w:r>
      <w:r>
        <w:rPr>
          <w:rFonts w:cs="Times New Roman"/>
          <w:sz w:val="24"/>
          <w:szCs w:val="24"/>
        </w:rPr>
        <w:t>t werden sollten. Lehmanns Enthusiasmus, schreibt Naomi Koch, erweckte lediglich Zynismus bei den Schülern. Es gab eine mächt</w:t>
      </w:r>
      <w:r>
        <w:rPr>
          <w:rFonts w:cs="Times New Roman"/>
          <w:sz w:val="24"/>
          <w:szCs w:val="24"/>
        </w:rPr>
        <w:t>i</w:t>
      </w:r>
      <w:r>
        <w:rPr>
          <w:rFonts w:cs="Times New Roman"/>
          <w:sz w:val="24"/>
          <w:szCs w:val="24"/>
        </w:rPr>
        <w:t>ge, sich vertiefende Kluft zwischen den großen Idealen (von Dorf, Kultur und hebräischem Humanismus), die an die Wand gemalt wurden, und den Realitäten des Lebens, der harten Arbeit in einer Landwirtschaft, die damals noch nicht m</w:t>
      </w:r>
      <w:r>
        <w:rPr>
          <w:rFonts w:cs="Times New Roman"/>
          <w:sz w:val="24"/>
          <w:szCs w:val="24"/>
        </w:rPr>
        <w:t>o</w:t>
      </w:r>
      <w:r>
        <w:rPr>
          <w:rFonts w:cs="Times New Roman"/>
          <w:sz w:val="24"/>
          <w:szCs w:val="24"/>
        </w:rPr>
        <w:t>torisiert war. Ein solcher Ansatz hätte vielleicht bei einer elitären und hochmot</w:t>
      </w:r>
      <w:r>
        <w:rPr>
          <w:rFonts w:cs="Times New Roman"/>
          <w:sz w:val="24"/>
          <w:szCs w:val="24"/>
        </w:rPr>
        <w:t>i</w:t>
      </w:r>
      <w:r>
        <w:rPr>
          <w:rFonts w:cs="Times New Roman"/>
          <w:sz w:val="24"/>
          <w:szCs w:val="24"/>
        </w:rPr>
        <w:t>vierten, Hebräisch sprechenden Studentenschaft funktioniert, aber die war nicht vorhanden.</w:t>
      </w:r>
      <w:r w:rsidR="00407278">
        <w:rPr>
          <w:rFonts w:cs="Times New Roman"/>
          <w:sz w:val="24"/>
          <w:szCs w:val="24"/>
        </w:rPr>
        <w:t>“</w:t>
      </w:r>
      <w:r w:rsidR="00407278">
        <w:rPr>
          <w:rStyle w:val="Funotenzeichen"/>
          <w:rFonts w:cs="Times New Roman"/>
          <w:sz w:val="24"/>
          <w:szCs w:val="24"/>
        </w:rPr>
        <w:footnoteReference w:id="107"/>
      </w:r>
    </w:p>
    <w:p w:rsidR="00EC27CE" w:rsidRDefault="00EC27CE" w:rsidP="00A81AB1">
      <w:pPr>
        <w:spacing w:after="0"/>
        <w:jc w:val="both"/>
        <w:rPr>
          <w:rFonts w:cs="Times New Roman"/>
          <w:sz w:val="24"/>
          <w:szCs w:val="24"/>
        </w:rPr>
      </w:pPr>
      <w:r>
        <w:rPr>
          <w:rFonts w:cs="Times New Roman"/>
          <w:sz w:val="24"/>
          <w:szCs w:val="24"/>
        </w:rPr>
        <w:t>Dieses Urteil bezieht sich zwar auf eine andere Institution, die im Rahmen der Jugend-</w:t>
      </w:r>
      <w:proofErr w:type="spellStart"/>
      <w:r>
        <w:rPr>
          <w:rFonts w:cs="Times New Roman"/>
          <w:sz w:val="24"/>
          <w:szCs w:val="24"/>
        </w:rPr>
        <w:t>Alijah</w:t>
      </w:r>
      <w:proofErr w:type="spellEnd"/>
      <w:r>
        <w:rPr>
          <w:rFonts w:cs="Times New Roman"/>
          <w:sz w:val="24"/>
          <w:szCs w:val="24"/>
        </w:rPr>
        <w:t xml:space="preserve"> von Bedeutung ist: auf Ben Schemen, aber der Hinweis auf die „mächtige, sich vertiefende Kluft zwischen den großen Idealen (von Dorf, Kultur und hebräischem Humanismus) […] und den Realitäten des Lebens, der harten Arbeit in einer Landwirtschaft, die damals noch nicht motorisiert war“, </w:t>
      </w:r>
      <w:r w:rsidR="00C872E2">
        <w:rPr>
          <w:rFonts w:cs="Times New Roman"/>
          <w:sz w:val="24"/>
          <w:szCs w:val="24"/>
        </w:rPr>
        <w:t>be</w:t>
      </w:r>
      <w:r>
        <w:rPr>
          <w:rFonts w:cs="Times New Roman"/>
          <w:sz w:val="24"/>
          <w:szCs w:val="24"/>
        </w:rPr>
        <w:t xml:space="preserve">trifft sicherlich im Kern auch die Probleme, mit denen die Gruppe, mit der Ernst Loewy nach </w:t>
      </w:r>
      <w:proofErr w:type="spellStart"/>
      <w:r>
        <w:rPr>
          <w:rFonts w:cs="Times New Roman"/>
          <w:sz w:val="24"/>
          <w:szCs w:val="24"/>
        </w:rPr>
        <w:t>Kirja</w:t>
      </w:r>
      <w:proofErr w:type="spellEnd"/>
      <w:r>
        <w:rPr>
          <w:rFonts w:cs="Times New Roman"/>
          <w:sz w:val="24"/>
          <w:szCs w:val="24"/>
        </w:rPr>
        <w:t xml:space="preserve"> </w:t>
      </w:r>
      <w:proofErr w:type="spellStart"/>
      <w:r>
        <w:rPr>
          <w:rFonts w:cs="Times New Roman"/>
          <w:sz w:val="24"/>
          <w:szCs w:val="24"/>
        </w:rPr>
        <w:t>Anavim</w:t>
      </w:r>
      <w:proofErr w:type="spellEnd"/>
      <w:r>
        <w:rPr>
          <w:rFonts w:cs="Times New Roman"/>
          <w:sz w:val="24"/>
          <w:szCs w:val="24"/>
        </w:rPr>
        <w:t xml:space="preserve"> </w:t>
      </w:r>
      <w:r w:rsidR="00BB43C1">
        <w:rPr>
          <w:rFonts w:cs="Times New Roman"/>
          <w:sz w:val="24"/>
          <w:szCs w:val="24"/>
        </w:rPr>
        <w:t>gekommen war</w:t>
      </w:r>
      <w:r>
        <w:rPr>
          <w:rFonts w:cs="Times New Roman"/>
          <w:sz w:val="24"/>
          <w:szCs w:val="24"/>
        </w:rPr>
        <w:t>, konfrontiert war. Es ist nur zu ve</w:t>
      </w:r>
      <w:r>
        <w:rPr>
          <w:rFonts w:cs="Times New Roman"/>
          <w:sz w:val="24"/>
          <w:szCs w:val="24"/>
        </w:rPr>
        <w:t>r</w:t>
      </w:r>
      <w:r>
        <w:rPr>
          <w:rFonts w:cs="Times New Roman"/>
          <w:sz w:val="24"/>
          <w:szCs w:val="24"/>
        </w:rPr>
        <w:t xml:space="preserve">ständlich, dass </w:t>
      </w:r>
      <w:r w:rsidR="00E77E63">
        <w:rPr>
          <w:rFonts w:cs="Times New Roman"/>
          <w:sz w:val="24"/>
          <w:szCs w:val="24"/>
        </w:rPr>
        <w:t xml:space="preserve">die Emphase, die </w:t>
      </w:r>
      <w:r w:rsidR="00BB43C1">
        <w:rPr>
          <w:rFonts w:cs="Times New Roman"/>
          <w:sz w:val="24"/>
          <w:szCs w:val="24"/>
        </w:rPr>
        <w:t>die</w:t>
      </w:r>
      <w:r w:rsidR="00E77E63">
        <w:rPr>
          <w:rFonts w:cs="Times New Roman"/>
          <w:sz w:val="24"/>
          <w:szCs w:val="24"/>
        </w:rPr>
        <w:t xml:space="preserve"> Gruppe </w:t>
      </w:r>
      <w:r w:rsidR="00BB43C1">
        <w:rPr>
          <w:rFonts w:cs="Times New Roman"/>
          <w:sz w:val="24"/>
          <w:szCs w:val="24"/>
        </w:rPr>
        <w:t>bei</w:t>
      </w:r>
      <w:r w:rsidR="00E77E63">
        <w:rPr>
          <w:rFonts w:cs="Times New Roman"/>
          <w:sz w:val="24"/>
          <w:szCs w:val="24"/>
        </w:rPr>
        <w:t xml:space="preserve"> Beginn des Eingliederungsprozesses b</w:t>
      </w:r>
      <w:r w:rsidR="00E77E63">
        <w:rPr>
          <w:rFonts w:cs="Times New Roman"/>
          <w:sz w:val="24"/>
          <w:szCs w:val="24"/>
        </w:rPr>
        <w:t>e</w:t>
      </w:r>
      <w:r w:rsidR="00E77E63">
        <w:rPr>
          <w:rFonts w:cs="Times New Roman"/>
          <w:sz w:val="24"/>
          <w:szCs w:val="24"/>
        </w:rPr>
        <w:t xml:space="preserve">stimmte, </w:t>
      </w:r>
      <w:r>
        <w:rPr>
          <w:rFonts w:cs="Times New Roman"/>
          <w:sz w:val="24"/>
          <w:szCs w:val="24"/>
        </w:rPr>
        <w:t>ein</w:t>
      </w:r>
      <w:r w:rsidR="00E77E63">
        <w:rPr>
          <w:rFonts w:cs="Times New Roman"/>
          <w:sz w:val="24"/>
          <w:szCs w:val="24"/>
        </w:rPr>
        <w:t>er zunehmenden</w:t>
      </w:r>
      <w:r>
        <w:rPr>
          <w:rFonts w:cs="Times New Roman"/>
          <w:sz w:val="24"/>
          <w:szCs w:val="24"/>
        </w:rPr>
        <w:t xml:space="preserve"> Desillusionierung </w:t>
      </w:r>
      <w:r w:rsidR="00E77E63">
        <w:rPr>
          <w:rFonts w:cs="Times New Roman"/>
          <w:sz w:val="24"/>
          <w:szCs w:val="24"/>
        </w:rPr>
        <w:t>wich, verbunden mit einer allmählich sich verstärkenden Individu</w:t>
      </w:r>
      <w:r w:rsidR="0086104F">
        <w:rPr>
          <w:rFonts w:cs="Times New Roman"/>
          <w:sz w:val="24"/>
          <w:szCs w:val="24"/>
        </w:rPr>
        <w:t>ali</w:t>
      </w:r>
      <w:r w:rsidR="00BB43C1">
        <w:rPr>
          <w:rFonts w:cs="Times New Roman"/>
          <w:sz w:val="24"/>
          <w:szCs w:val="24"/>
        </w:rPr>
        <w:t>smus</w:t>
      </w:r>
      <w:r w:rsidR="0086104F">
        <w:rPr>
          <w:rFonts w:cs="Times New Roman"/>
          <w:sz w:val="24"/>
          <w:szCs w:val="24"/>
        </w:rPr>
        <w:t xml:space="preserve"> und schließlich </w:t>
      </w:r>
      <w:r w:rsidR="00BB43C1">
        <w:rPr>
          <w:rFonts w:cs="Times New Roman"/>
          <w:sz w:val="24"/>
          <w:szCs w:val="24"/>
        </w:rPr>
        <w:t xml:space="preserve">mit </w:t>
      </w:r>
      <w:r w:rsidR="0086104F">
        <w:rPr>
          <w:rFonts w:cs="Times New Roman"/>
          <w:sz w:val="24"/>
          <w:szCs w:val="24"/>
        </w:rPr>
        <w:t>der</w:t>
      </w:r>
      <w:r w:rsidR="00E77E63">
        <w:rPr>
          <w:rFonts w:cs="Times New Roman"/>
          <w:sz w:val="24"/>
          <w:szCs w:val="24"/>
        </w:rPr>
        <w:t xml:space="preserve"> Auflösung der Gruppe. </w:t>
      </w:r>
      <w:r w:rsidR="00BB43C1">
        <w:rPr>
          <w:rFonts w:cs="Times New Roman"/>
          <w:sz w:val="24"/>
          <w:szCs w:val="24"/>
        </w:rPr>
        <w:t>Das</w:t>
      </w:r>
      <w:r w:rsidR="0086104F">
        <w:rPr>
          <w:rFonts w:cs="Times New Roman"/>
          <w:sz w:val="24"/>
          <w:szCs w:val="24"/>
        </w:rPr>
        <w:t xml:space="preserve"> bedeutete jedoch keineswegs, dass sämtliche Mitglieder Abstand von den sie ursprünglich bestimme</w:t>
      </w:r>
      <w:r w:rsidR="0086104F">
        <w:rPr>
          <w:rFonts w:cs="Times New Roman"/>
          <w:sz w:val="24"/>
          <w:szCs w:val="24"/>
        </w:rPr>
        <w:t>n</w:t>
      </w:r>
      <w:r w:rsidR="0086104F">
        <w:rPr>
          <w:rFonts w:cs="Times New Roman"/>
          <w:sz w:val="24"/>
          <w:szCs w:val="24"/>
        </w:rPr>
        <w:t>den Vorstellungen nahme</w:t>
      </w:r>
      <w:r w:rsidR="00A0694F">
        <w:rPr>
          <w:rFonts w:cs="Times New Roman"/>
          <w:sz w:val="24"/>
          <w:szCs w:val="24"/>
        </w:rPr>
        <w:t>n</w:t>
      </w:r>
      <w:r w:rsidR="0086104F">
        <w:rPr>
          <w:rFonts w:cs="Times New Roman"/>
          <w:sz w:val="24"/>
          <w:szCs w:val="24"/>
        </w:rPr>
        <w:t>.</w:t>
      </w:r>
      <w:r w:rsidR="00BB43C1">
        <w:rPr>
          <w:rFonts w:cs="Times New Roman"/>
          <w:sz w:val="24"/>
          <w:szCs w:val="24"/>
        </w:rPr>
        <w:t xml:space="preserve"> Auch hier ist eine differenzierte Betrachtung vonnöten.</w:t>
      </w:r>
    </w:p>
    <w:p w:rsidR="00CA23B5" w:rsidRDefault="00CA23B5" w:rsidP="00A81AB1">
      <w:pPr>
        <w:spacing w:after="0"/>
        <w:jc w:val="both"/>
        <w:rPr>
          <w:rFonts w:cs="Times New Roman"/>
          <w:sz w:val="24"/>
          <w:szCs w:val="24"/>
        </w:rPr>
      </w:pPr>
    </w:p>
    <w:p w:rsidR="00CA23B5" w:rsidRDefault="00CA23B5" w:rsidP="00CA23B5">
      <w:pPr>
        <w:spacing w:after="0"/>
        <w:rPr>
          <w:rFonts w:cs="Times New Roman"/>
          <w:sz w:val="24"/>
          <w:szCs w:val="24"/>
        </w:rPr>
      </w:pPr>
    </w:p>
    <w:p w:rsidR="00CA23B5" w:rsidRDefault="00CA23B5" w:rsidP="00A81AB1">
      <w:pPr>
        <w:spacing w:after="0"/>
        <w:jc w:val="both"/>
        <w:rPr>
          <w:rFonts w:cs="Times New Roman"/>
          <w:sz w:val="24"/>
          <w:szCs w:val="24"/>
        </w:rPr>
      </w:pPr>
    </w:p>
    <w:sectPr w:rsidR="00CA23B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88" w:rsidRDefault="00652088" w:rsidP="00D172D2">
      <w:pPr>
        <w:spacing w:after="0" w:line="240" w:lineRule="auto"/>
      </w:pPr>
      <w:r>
        <w:separator/>
      </w:r>
    </w:p>
  </w:endnote>
  <w:endnote w:type="continuationSeparator" w:id="0">
    <w:p w:rsidR="00652088" w:rsidRDefault="00652088" w:rsidP="00D1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88" w:rsidRDefault="00652088" w:rsidP="00D172D2">
      <w:pPr>
        <w:spacing w:after="0" w:line="240" w:lineRule="auto"/>
      </w:pPr>
      <w:r>
        <w:separator/>
      </w:r>
    </w:p>
  </w:footnote>
  <w:footnote w:type="continuationSeparator" w:id="0">
    <w:p w:rsidR="00652088" w:rsidRDefault="00652088" w:rsidP="00D172D2">
      <w:pPr>
        <w:spacing w:after="0" w:line="240" w:lineRule="auto"/>
      </w:pPr>
      <w:r>
        <w:continuationSeparator/>
      </w:r>
    </w:p>
  </w:footnote>
  <w:footnote w:id="1">
    <w:p w:rsidR="00AB6F09" w:rsidRDefault="00AB6F09" w:rsidP="00D145E1">
      <w:pPr>
        <w:pStyle w:val="Funotentext"/>
        <w:jc w:val="both"/>
      </w:pPr>
      <w:r>
        <w:rPr>
          <w:rStyle w:val="Funotenzeichen"/>
        </w:rPr>
        <w:footnoteRef/>
      </w:r>
      <w:r>
        <w:t xml:space="preserve"> In den Worten von Georg Landauer, bis 1933 Leiter des Palästina-Amtes: „Vor Palästina schweigt der Gege</w:t>
      </w:r>
      <w:r>
        <w:t>n</w:t>
      </w:r>
      <w:r>
        <w:t xml:space="preserve">satz von Zionisten und Nicht-Zionisten, von Liberalen und Orthodoxen, von Unternehmern und Arbeitenden, von Ostjuden und Westjuden […] Palästina ist eine Schicksalsfrage des deutschen Judentums geworden.“ Zitiert nach Juliane Wetzel: Auswanderung aus Deutschland. – In: </w:t>
      </w:r>
      <w:r>
        <w:rPr>
          <w:i/>
        </w:rPr>
        <w:t xml:space="preserve">Die Juden in Deutschland 1933 – 1945. </w:t>
      </w:r>
      <w:r>
        <w:t xml:space="preserve">Leben unter nationalsozialistischer Herrschaft. Hrsg. von Wolfgang Benz unter Mitarbeit von Volker Dahm, Konrad </w:t>
      </w:r>
      <w:proofErr w:type="spellStart"/>
      <w:r>
        <w:t>Kwiet</w:t>
      </w:r>
      <w:proofErr w:type="spellEnd"/>
      <w:r>
        <w:t xml:space="preserve">, Günter </w:t>
      </w:r>
      <w:proofErr w:type="spellStart"/>
      <w:r>
        <w:t>Plum</w:t>
      </w:r>
      <w:proofErr w:type="spellEnd"/>
      <w:r>
        <w:t xml:space="preserve">, Clemens </w:t>
      </w:r>
      <w:proofErr w:type="spellStart"/>
      <w:r>
        <w:t>Vollnhals</w:t>
      </w:r>
      <w:proofErr w:type="spellEnd"/>
      <w:r>
        <w:t xml:space="preserve"> u. Juliane Wetzel. 3. Auf. München 1993, S. 413 – 498, hier S. 447. </w:t>
      </w:r>
    </w:p>
  </w:footnote>
  <w:footnote w:id="2">
    <w:p w:rsidR="00AB6F09" w:rsidRDefault="00AB6F09" w:rsidP="00D145E1">
      <w:pPr>
        <w:spacing w:after="0" w:line="240" w:lineRule="auto"/>
        <w:jc w:val="both"/>
        <w:rPr>
          <w:i/>
        </w:rPr>
      </w:pPr>
      <w:r>
        <w:rPr>
          <w:rStyle w:val="Funotenzeichen"/>
        </w:rPr>
        <w:footnoteRef/>
      </w:r>
      <w:r>
        <w:t xml:space="preserve"> Vgl. </w:t>
      </w:r>
      <w:r>
        <w:rPr>
          <w:i/>
        </w:rPr>
        <w:t xml:space="preserve">Die jüdische Emigration aus Deutschland 1933 – 1941. </w:t>
      </w:r>
      <w:r>
        <w:t>Die Geschichte einer Austreibung. Eine Ausste</w:t>
      </w:r>
      <w:r>
        <w:t>l</w:t>
      </w:r>
      <w:r>
        <w:t>lung der Deutschen Bibliothek, Frankfurt am Main, unter Mitwirkung des Leo Baeck Instituts, New York. [Au</w:t>
      </w:r>
      <w:r>
        <w:t>s</w:t>
      </w:r>
      <w:r>
        <w:t xml:space="preserve">stellung und Katalog: Brita Eckert. Unter </w:t>
      </w:r>
      <w:proofErr w:type="spellStart"/>
      <w:r>
        <w:t>Mitw</w:t>
      </w:r>
      <w:proofErr w:type="spellEnd"/>
      <w:r>
        <w:t xml:space="preserve">. von Werner Berthold. </w:t>
      </w:r>
      <w:proofErr w:type="spellStart"/>
      <w:r>
        <w:t>Mitarb</w:t>
      </w:r>
      <w:proofErr w:type="spellEnd"/>
      <w:r>
        <w:t xml:space="preserve">.: Mechthild </w:t>
      </w:r>
      <w:proofErr w:type="spellStart"/>
      <w:r>
        <w:t>Hahner</w:t>
      </w:r>
      <w:proofErr w:type="spellEnd"/>
      <w:r>
        <w:t>]. Frankfurt a.M. 1985, S. 121 – 173.</w:t>
      </w:r>
    </w:p>
  </w:footnote>
  <w:footnote w:id="3">
    <w:p w:rsidR="00AB6F09" w:rsidRDefault="00AB6F09" w:rsidP="00D145E1">
      <w:pPr>
        <w:pStyle w:val="Funotentext"/>
        <w:jc w:val="both"/>
      </w:pPr>
      <w:r>
        <w:rPr>
          <w:rStyle w:val="Funotenzeichen"/>
        </w:rPr>
        <w:footnoteRef/>
      </w:r>
      <w:r>
        <w:t xml:space="preserve"> „</w:t>
      </w:r>
      <w:proofErr w:type="spellStart"/>
      <w:r>
        <w:t>Hachscharah</w:t>
      </w:r>
      <w:proofErr w:type="spellEnd"/>
      <w:r>
        <w:t>“ ist der hebräische Begriff für „Ertüchtigung“.</w:t>
      </w:r>
    </w:p>
  </w:footnote>
  <w:footnote w:id="4">
    <w:p w:rsidR="00AB6F09" w:rsidRDefault="00AB6F09" w:rsidP="00D145E1">
      <w:pPr>
        <w:pStyle w:val="Funotentext"/>
        <w:jc w:val="both"/>
      </w:pPr>
      <w:r>
        <w:rPr>
          <w:rStyle w:val="Funotenzeichen"/>
        </w:rPr>
        <w:footnoteRef/>
      </w:r>
      <w:r>
        <w:t xml:space="preserve"> Vgl. </w:t>
      </w:r>
      <w:r>
        <w:rPr>
          <w:i/>
        </w:rPr>
        <w:t>Jüdisches Leben in Deutschland.</w:t>
      </w:r>
      <w:r>
        <w:t xml:space="preserve"> Selbstzeugnisse zur Sozialgeschichte 1918 – 1945. Hrsg. und eingeleitet von Monika </w:t>
      </w:r>
      <w:proofErr w:type="spellStart"/>
      <w:r>
        <w:t>Richarz</w:t>
      </w:r>
      <w:proofErr w:type="spellEnd"/>
      <w:r>
        <w:t xml:space="preserve">. Stuttgart 1982, S. 52. </w:t>
      </w:r>
    </w:p>
  </w:footnote>
  <w:footnote w:id="5">
    <w:p w:rsidR="00AB6F09" w:rsidRDefault="00AB6F09" w:rsidP="00D145E1">
      <w:pPr>
        <w:spacing w:after="0" w:line="240" w:lineRule="auto"/>
        <w:jc w:val="both"/>
        <w:rPr>
          <w:i/>
        </w:rPr>
      </w:pPr>
      <w:r>
        <w:rPr>
          <w:rStyle w:val="Funotenzeichen"/>
        </w:rPr>
        <w:footnoteRef/>
      </w:r>
      <w:r>
        <w:t xml:space="preserve"> Das bedeutet aber keineswegs, dass diese Informationen ausreichten. Der Realitätsschock, der sich bereits kurz nach der Ankunft einstellte, war in der Regel beträchtlich.</w:t>
      </w:r>
    </w:p>
  </w:footnote>
  <w:footnote w:id="6">
    <w:p w:rsidR="00AB6F09" w:rsidRDefault="00AB6F09" w:rsidP="00D145E1">
      <w:pPr>
        <w:pStyle w:val="Funotentext"/>
        <w:jc w:val="both"/>
      </w:pPr>
      <w:r>
        <w:rPr>
          <w:rStyle w:val="Funotenzeichen"/>
        </w:rPr>
        <w:footnoteRef/>
      </w:r>
      <w:r>
        <w:t xml:space="preserve"> Vgl. </w:t>
      </w:r>
      <w:proofErr w:type="spellStart"/>
      <w:r>
        <w:t>Salo</w:t>
      </w:r>
      <w:proofErr w:type="spellEnd"/>
      <w:r>
        <w:t xml:space="preserve"> Böhm: </w:t>
      </w:r>
      <w:r>
        <w:rPr>
          <w:i/>
        </w:rPr>
        <w:t xml:space="preserve">Helden der </w:t>
      </w:r>
      <w:proofErr w:type="spellStart"/>
      <w:r>
        <w:rPr>
          <w:i/>
        </w:rPr>
        <w:t>Kwuzah</w:t>
      </w:r>
      <w:proofErr w:type="spellEnd"/>
      <w:r>
        <w:rPr>
          <w:i/>
        </w:rPr>
        <w:t xml:space="preserve">. </w:t>
      </w:r>
      <w:r>
        <w:t xml:space="preserve">Ein jüdisches Kinderbuch. Berlin 1935; Bernhard </w:t>
      </w:r>
      <w:proofErr w:type="spellStart"/>
      <w:r>
        <w:t>Gelbart</w:t>
      </w:r>
      <w:proofErr w:type="spellEnd"/>
      <w:r>
        <w:t xml:space="preserve">: </w:t>
      </w:r>
      <w:r>
        <w:rPr>
          <w:i/>
        </w:rPr>
        <w:t>Die Jungen vom „</w:t>
      </w:r>
      <w:proofErr w:type="spellStart"/>
      <w:r>
        <w:rPr>
          <w:i/>
        </w:rPr>
        <w:t>Gusch</w:t>
      </w:r>
      <w:proofErr w:type="spellEnd"/>
      <w:r>
        <w:rPr>
          <w:i/>
        </w:rPr>
        <w:t>“.</w:t>
      </w:r>
      <w:r>
        <w:t xml:space="preserve"> Berlin 1936.</w:t>
      </w:r>
    </w:p>
  </w:footnote>
  <w:footnote w:id="7">
    <w:p w:rsidR="00AB6F09" w:rsidRDefault="00AB6F09" w:rsidP="00D145E1">
      <w:pPr>
        <w:pStyle w:val="Funotentext"/>
        <w:jc w:val="both"/>
      </w:pPr>
      <w:r>
        <w:rPr>
          <w:rStyle w:val="Funotenzeichen"/>
        </w:rPr>
        <w:footnoteRef/>
      </w:r>
      <w:r>
        <w:t xml:space="preserve"> Juliane Wetzel: </w:t>
      </w:r>
      <w:r>
        <w:rPr>
          <w:i/>
        </w:rPr>
        <w:t>Auswanderung</w:t>
      </w:r>
      <w:r>
        <w:t>, S. 447.</w:t>
      </w:r>
    </w:p>
  </w:footnote>
  <w:footnote w:id="8">
    <w:p w:rsidR="00AB6F09" w:rsidRDefault="00AB6F09" w:rsidP="00D145E1">
      <w:pPr>
        <w:pStyle w:val="Funotentext"/>
        <w:jc w:val="both"/>
      </w:pPr>
      <w:r>
        <w:rPr>
          <w:rStyle w:val="Funotenzeichen"/>
        </w:rPr>
        <w:footnoteRef/>
      </w:r>
      <w:r>
        <w:t xml:space="preserve"> Der deutsche Landesverband zählte 1928 lediglich 500 Mitglieder. Nach 1933 stieg die Mitgliederzahl sprun</w:t>
      </w:r>
      <w:r>
        <w:t>g</w:t>
      </w:r>
      <w:r>
        <w:t xml:space="preserve">haft an. Anfang 1936 zählte die Organisation rund 15 000 Mitglieder, die in 158 Ortsgruppen organisiert waren. Vgl. </w:t>
      </w:r>
      <w:r>
        <w:rPr>
          <w:i/>
        </w:rPr>
        <w:t xml:space="preserve">Die jüdische Emigration aus Deutschland 1933 – 1941, </w:t>
      </w:r>
      <w:r>
        <w:t>S. 153.</w:t>
      </w:r>
    </w:p>
  </w:footnote>
  <w:footnote w:id="9">
    <w:p w:rsidR="00AB6F09" w:rsidRDefault="00AB6F09" w:rsidP="00D145E1">
      <w:pPr>
        <w:pStyle w:val="Funotentext"/>
        <w:jc w:val="both"/>
      </w:pPr>
      <w:r>
        <w:rPr>
          <w:rStyle w:val="Funotenzeichen"/>
        </w:rPr>
        <w:footnoteRef/>
      </w:r>
      <w:r>
        <w:t xml:space="preserve"> So eine programmatische Äußerung in </w:t>
      </w:r>
      <w:proofErr w:type="spellStart"/>
      <w:r>
        <w:rPr>
          <w:i/>
        </w:rPr>
        <w:t>Hechaluz</w:t>
      </w:r>
      <w:proofErr w:type="spellEnd"/>
      <w:r>
        <w:t xml:space="preserve"> (Mai 1933), zitiert bei Juliane Wetzel, a.a.O., s. 455. </w:t>
      </w:r>
    </w:p>
  </w:footnote>
  <w:footnote w:id="10">
    <w:p w:rsidR="00AB6F09" w:rsidRDefault="00AB6F09" w:rsidP="00D145E1">
      <w:pPr>
        <w:pStyle w:val="Funotentext"/>
        <w:jc w:val="both"/>
      </w:pPr>
      <w:r>
        <w:rPr>
          <w:rStyle w:val="Funotenzeichen"/>
        </w:rPr>
        <w:footnoteRef/>
      </w:r>
      <w:r>
        <w:t xml:space="preserve"> So Senta </w:t>
      </w:r>
      <w:proofErr w:type="spellStart"/>
      <w:r>
        <w:t>Josephthal</w:t>
      </w:r>
      <w:proofErr w:type="spellEnd"/>
      <w:r>
        <w:t>, zitiert bei Juliane Wetzel, a.a.O., S. 456.</w:t>
      </w:r>
    </w:p>
  </w:footnote>
  <w:footnote w:id="11">
    <w:p w:rsidR="00AB6F09" w:rsidRDefault="00AB6F09" w:rsidP="00D145E1">
      <w:pPr>
        <w:pStyle w:val="Funotentext"/>
        <w:jc w:val="both"/>
      </w:pPr>
      <w:r>
        <w:rPr>
          <w:rStyle w:val="Funotenzeichen"/>
        </w:rPr>
        <w:footnoteRef/>
      </w:r>
      <w:r>
        <w:t xml:space="preserve"> Ebd., S. 461 f.</w:t>
      </w:r>
    </w:p>
  </w:footnote>
  <w:footnote w:id="12">
    <w:p w:rsidR="00AB6F09" w:rsidRDefault="00AB6F09" w:rsidP="00D145E1">
      <w:pPr>
        <w:pStyle w:val="Funotentext"/>
        <w:jc w:val="both"/>
      </w:pPr>
      <w:r>
        <w:rPr>
          <w:rStyle w:val="Funotenzeichen"/>
        </w:rPr>
        <w:footnoteRef/>
      </w:r>
      <w:r>
        <w:t xml:space="preserve"> Vgl. </w:t>
      </w:r>
      <w:r>
        <w:rPr>
          <w:i/>
        </w:rPr>
        <w:t>Die jüdische Emigration aus Deutschland 1933 – 1941</w:t>
      </w:r>
      <w:r>
        <w:t>, S. 161, ebenso Juliane Wetzel, a.a.O., S. 463.</w:t>
      </w:r>
    </w:p>
  </w:footnote>
  <w:footnote w:id="13">
    <w:p w:rsidR="00AB6F09" w:rsidRDefault="00AB6F09" w:rsidP="00D145E1">
      <w:pPr>
        <w:pStyle w:val="Funotentext"/>
        <w:jc w:val="both"/>
      </w:pPr>
      <w:r>
        <w:rPr>
          <w:rStyle w:val="Funotenzeichen"/>
        </w:rPr>
        <w:footnoteRef/>
      </w:r>
      <w:r>
        <w:t xml:space="preserve"> Juliane Wetzel, S. 471.</w:t>
      </w:r>
    </w:p>
  </w:footnote>
  <w:footnote w:id="14">
    <w:p w:rsidR="00AB6F09" w:rsidRDefault="00AB6F09" w:rsidP="00D172D2">
      <w:pPr>
        <w:pStyle w:val="Funotentext"/>
      </w:pPr>
      <w:r>
        <w:rPr>
          <w:rStyle w:val="Funotenzeichen"/>
        </w:rPr>
        <w:footnoteRef/>
      </w:r>
      <w:r>
        <w:t xml:space="preserve"> Zitiert bei Juliane Wetzel, S. 463 f.</w:t>
      </w:r>
    </w:p>
  </w:footnote>
  <w:footnote w:id="15">
    <w:p w:rsidR="00AB6F09" w:rsidRDefault="00AB6F09" w:rsidP="00D172D2">
      <w:pPr>
        <w:pStyle w:val="Funotentext"/>
      </w:pPr>
      <w:r>
        <w:rPr>
          <w:rStyle w:val="Funotenzeichen"/>
        </w:rPr>
        <w:footnoteRef/>
      </w:r>
      <w:r>
        <w:t xml:space="preserve"> Ich stütze mich hier auf Juliane Wetzel, S. 449 f.</w:t>
      </w:r>
    </w:p>
  </w:footnote>
  <w:footnote w:id="16">
    <w:p w:rsidR="00AB6F09" w:rsidRDefault="00AB6F09" w:rsidP="00D172D2">
      <w:pPr>
        <w:pStyle w:val="Funotentext"/>
      </w:pPr>
      <w:r>
        <w:rPr>
          <w:rStyle w:val="Funotenzeichen"/>
        </w:rPr>
        <w:footnoteRef/>
      </w:r>
      <w:r>
        <w:t xml:space="preserve"> Erlass des Reichsministers des Inneren vom 16. November 1937, zitiert ebd., S. 450.</w:t>
      </w:r>
    </w:p>
  </w:footnote>
  <w:footnote w:id="17">
    <w:p w:rsidR="00AB6F09" w:rsidRDefault="00AB6F09" w:rsidP="00D172D2">
      <w:pPr>
        <w:pStyle w:val="Funotentext"/>
      </w:pPr>
      <w:r>
        <w:rPr>
          <w:rStyle w:val="Funotenzeichen"/>
        </w:rPr>
        <w:footnoteRef/>
      </w:r>
      <w:r>
        <w:t xml:space="preserve"> Martin Hauser wurde wahrscheinlich am 25. Juli 1913 in Berlin geboren (vgl. den Tagebuch-Eintrag vom 26. Juli 1933).</w:t>
      </w:r>
    </w:p>
  </w:footnote>
  <w:footnote w:id="18">
    <w:p w:rsidR="00AB6F09" w:rsidRDefault="00AB6F09" w:rsidP="00D172D2">
      <w:pPr>
        <w:pStyle w:val="Funotentext"/>
      </w:pPr>
      <w:r>
        <w:rPr>
          <w:rStyle w:val="Funotenzeichen"/>
        </w:rPr>
        <w:footnoteRef/>
      </w:r>
      <w:r>
        <w:t xml:space="preserve"> Die Angaben und Zitate beziehen sich auf Martin Hauser: </w:t>
      </w:r>
      <w:r>
        <w:rPr>
          <w:i/>
        </w:rPr>
        <w:t>Auf dem Heimweg.</w:t>
      </w:r>
      <w:r>
        <w:t xml:space="preserve"> Aus den Tagebüchern eines deutschen Juden 1929 – 1945. Bonn – Bad Godesberg 1976.</w:t>
      </w:r>
    </w:p>
  </w:footnote>
  <w:footnote w:id="19">
    <w:p w:rsidR="00AB6F09" w:rsidRDefault="00AB6F09" w:rsidP="00D172D2">
      <w:pPr>
        <w:pStyle w:val="Funotentext"/>
      </w:pPr>
      <w:r>
        <w:rPr>
          <w:rStyle w:val="Funotenzeichen"/>
        </w:rPr>
        <w:footnoteRef/>
      </w:r>
      <w:r>
        <w:t xml:space="preserve"> Hauser: </w:t>
      </w:r>
      <w:r>
        <w:rPr>
          <w:i/>
        </w:rPr>
        <w:t>Heimweg</w:t>
      </w:r>
      <w:r>
        <w:t>, S. 51.</w:t>
      </w:r>
    </w:p>
  </w:footnote>
  <w:footnote w:id="20">
    <w:p w:rsidR="00AB6F09" w:rsidRDefault="00AB6F09" w:rsidP="00B7399F">
      <w:pPr>
        <w:pStyle w:val="Funotentext"/>
        <w:jc w:val="both"/>
        <w:rPr>
          <w:i/>
        </w:rPr>
      </w:pPr>
      <w:r>
        <w:rPr>
          <w:rStyle w:val="Funotenzeichen"/>
        </w:rPr>
        <w:footnoteRef/>
      </w:r>
      <w:r>
        <w:t xml:space="preserve"> Die </w:t>
      </w:r>
      <w:proofErr w:type="spellStart"/>
      <w:r>
        <w:t>Haganah</w:t>
      </w:r>
      <w:proofErr w:type="spellEnd"/>
      <w:r>
        <w:t xml:space="preserve"> ist die illegale jüdische Selbstwehr zur Zeit der Mandatsregierung (vgl. Hauser: </w:t>
      </w:r>
      <w:r>
        <w:rPr>
          <w:i/>
        </w:rPr>
        <w:t>Heimweg</w:t>
      </w:r>
      <w:r>
        <w:t>, S. 68).</w:t>
      </w:r>
    </w:p>
  </w:footnote>
  <w:footnote w:id="21">
    <w:p w:rsidR="00AB6F09" w:rsidRDefault="00AB6F09" w:rsidP="00B7399F">
      <w:pPr>
        <w:pStyle w:val="Funotentext"/>
        <w:jc w:val="both"/>
      </w:pPr>
      <w:r>
        <w:rPr>
          <w:rStyle w:val="Funotenzeichen"/>
        </w:rPr>
        <w:footnoteRef/>
      </w:r>
      <w:r>
        <w:t xml:space="preserve"> Ich danke Frau Dr. Annette Haller (Germania </w:t>
      </w:r>
      <w:proofErr w:type="spellStart"/>
      <w:r>
        <w:t>Judaica</w:t>
      </w:r>
      <w:proofErr w:type="spellEnd"/>
      <w:r>
        <w:t xml:space="preserve">) für ihre Hilfe bei der Erstellung dieser Biografie. </w:t>
      </w:r>
    </w:p>
  </w:footnote>
  <w:footnote w:id="22">
    <w:p w:rsidR="00AB6F09" w:rsidRDefault="00AB6F09" w:rsidP="00B7399F">
      <w:pPr>
        <w:pStyle w:val="Funotentext"/>
        <w:jc w:val="both"/>
      </w:pPr>
      <w:r>
        <w:rPr>
          <w:rStyle w:val="Funotenzeichen"/>
        </w:rPr>
        <w:footnoteRef/>
      </w:r>
      <w:r>
        <w:t xml:space="preserve"> Rekonstruktion aufgrund der Angaben in Hauser: </w:t>
      </w:r>
      <w:r>
        <w:rPr>
          <w:i/>
        </w:rPr>
        <w:t>Heimweg</w:t>
      </w:r>
      <w:r>
        <w:t>, S. 26.</w:t>
      </w:r>
    </w:p>
  </w:footnote>
  <w:footnote w:id="23">
    <w:p w:rsidR="00AB6F09" w:rsidRDefault="00AB6F09" w:rsidP="00B7399F">
      <w:pPr>
        <w:pStyle w:val="Funotentext"/>
        <w:jc w:val="both"/>
      </w:pPr>
      <w:r>
        <w:rPr>
          <w:rStyle w:val="Funotenzeichen"/>
        </w:rPr>
        <w:footnoteRef/>
      </w:r>
      <w:r>
        <w:t xml:space="preserve"> Hausers Großvater war Drechslermeister gewesen, deshalb absolviert auch Hausers Vater nach seiner Ankunft in Deutschland zuerst eine Drechslerlehre.</w:t>
      </w:r>
    </w:p>
  </w:footnote>
  <w:footnote w:id="24">
    <w:p w:rsidR="00AB6F09" w:rsidRDefault="00AB6F09" w:rsidP="00B7399F">
      <w:pPr>
        <w:pStyle w:val="Funotentext"/>
        <w:jc w:val="both"/>
      </w:pPr>
      <w:r>
        <w:rPr>
          <w:rStyle w:val="Funotenzeichen"/>
        </w:rPr>
        <w:footnoteRef/>
      </w:r>
      <w:r>
        <w:t xml:space="preserve"> Hauser: </w:t>
      </w:r>
      <w:r>
        <w:rPr>
          <w:i/>
        </w:rPr>
        <w:t>Heimkehr</w:t>
      </w:r>
      <w:r>
        <w:t>, S. 22.</w:t>
      </w:r>
    </w:p>
  </w:footnote>
  <w:footnote w:id="25">
    <w:p w:rsidR="00AB6F09" w:rsidRDefault="00AB6F09" w:rsidP="00B7399F">
      <w:pPr>
        <w:pStyle w:val="Funotentext"/>
        <w:jc w:val="both"/>
      </w:pPr>
      <w:r>
        <w:rPr>
          <w:rStyle w:val="Funotenzeichen"/>
        </w:rPr>
        <w:footnoteRef/>
      </w:r>
      <w:r>
        <w:t xml:space="preserve"> Hauser schreibt über die Wiederbegegnung mit seinem Vater in Zürich: „</w:t>
      </w:r>
      <w:r>
        <w:rPr>
          <w:i/>
        </w:rPr>
        <w:t>Montag, den 8. Mai 1933:</w:t>
      </w:r>
      <w:r>
        <w:t xml:space="preserve"> Freita</w:t>
      </w:r>
      <w:r>
        <w:t>g</w:t>
      </w:r>
      <w:r>
        <w:t xml:space="preserve">mittag, 13.04 kam mein Vater aus Wie, körperlich ein Gerippe, Haut und Knochen und seelisch sowie auch nervlich derartig runter, </w:t>
      </w:r>
      <w:proofErr w:type="spellStart"/>
      <w:r>
        <w:t>daß</w:t>
      </w:r>
      <w:proofErr w:type="spellEnd"/>
      <w:r>
        <w:t xml:space="preserve"> ich nicht mit ihm sprechen konnte, da er bei jedem zweiten Wort zu weinen anfing. Er hat ganz Ungeheuerliches durchgemacht, unglaubliche Ängste und seelische Qualen auszustehen gehabt. Tag für Tag stürmten Bekannte und andere Leute auf ihn ein, ihnen zu helfen, sei es Pässe z besorgen, Sichtvermerke zu erlangen, abgelaufene Papiere zu erneuern, sich bei Organisationen oder der Gemeinde für sie zu verwenden, denn die Hilfsorganisationen etc. sind derartig mit Arbeit überlastet, </w:t>
      </w:r>
      <w:proofErr w:type="spellStart"/>
      <w:r>
        <w:t>daß</w:t>
      </w:r>
      <w:proofErr w:type="spellEnd"/>
      <w:r>
        <w:t xml:space="preserve"> die Leute Nummern bekommen und tagelang warten müssen. Er hatte von Bekannten Tausende von Mark zur Aufbewahrung bekommen und bangte Tag für Tag vor Hausdurchsuchen; meine Mutter wurde krank und </w:t>
      </w:r>
      <w:proofErr w:type="spellStart"/>
      <w:r>
        <w:t>mußte</w:t>
      </w:r>
      <w:proofErr w:type="spellEnd"/>
      <w:r>
        <w:t xml:space="preserve"> am Arm operiert werden.“ (Hauser: </w:t>
      </w:r>
      <w:r>
        <w:rPr>
          <w:i/>
        </w:rPr>
        <w:t>Heimkehr</w:t>
      </w:r>
      <w:r>
        <w:t>, S. 54)</w:t>
      </w:r>
    </w:p>
  </w:footnote>
  <w:footnote w:id="26">
    <w:p w:rsidR="00AB6F09" w:rsidRDefault="00AB6F09" w:rsidP="00B7399F">
      <w:pPr>
        <w:pStyle w:val="Funotentext"/>
        <w:jc w:val="both"/>
      </w:pPr>
      <w:r>
        <w:rPr>
          <w:rStyle w:val="Funotenzeichen"/>
        </w:rPr>
        <w:footnoteRef/>
      </w:r>
      <w:r>
        <w:t xml:space="preserve"> Hauser berichtet am 17. Januar 1934 über das Schicksal seines Bruders: „Mein Bruder ist nach langer Irrfahrt und illegaler Überschreitung von grenzen endlich in Paris gelandet. Lernt dort in der Näher Schlosser (!). Mein Bruder hat Schwierigkeiten mit Aufenthaltserlaubnis in Frankreich, Ausweisungsgefahr.“ (Ebd., S. 61)</w:t>
      </w:r>
    </w:p>
  </w:footnote>
  <w:footnote w:id="27">
    <w:p w:rsidR="00AB6F09" w:rsidRDefault="00AB6F09" w:rsidP="00B7399F">
      <w:pPr>
        <w:pStyle w:val="Funotentext"/>
        <w:jc w:val="both"/>
      </w:pPr>
      <w:r>
        <w:rPr>
          <w:rStyle w:val="Funotenzeichen"/>
        </w:rPr>
        <w:footnoteRef/>
      </w:r>
      <w:r>
        <w:t xml:space="preserve"> Hauser: </w:t>
      </w:r>
      <w:r>
        <w:rPr>
          <w:i/>
        </w:rPr>
        <w:t>Heimweg,</w:t>
      </w:r>
      <w:r>
        <w:t xml:space="preserve"> S. 8.</w:t>
      </w:r>
    </w:p>
  </w:footnote>
  <w:footnote w:id="28">
    <w:p w:rsidR="00AB6F09" w:rsidRDefault="00AB6F09" w:rsidP="00D172D2">
      <w:pPr>
        <w:pStyle w:val="Funotentext"/>
      </w:pPr>
      <w:r>
        <w:rPr>
          <w:rStyle w:val="Funotenzeichen"/>
        </w:rPr>
        <w:footnoteRef/>
      </w:r>
      <w:r>
        <w:t xml:space="preserve"> A.a.O., S. 10.</w:t>
      </w:r>
    </w:p>
  </w:footnote>
  <w:footnote w:id="29">
    <w:p w:rsidR="00AB6F09" w:rsidRDefault="00AB6F09" w:rsidP="00D172D2">
      <w:pPr>
        <w:pStyle w:val="Funotentext"/>
      </w:pPr>
      <w:r>
        <w:rPr>
          <w:rStyle w:val="Funotenzeichen"/>
        </w:rPr>
        <w:footnoteRef/>
      </w:r>
      <w:r>
        <w:t xml:space="preserve"> S. 12 f.</w:t>
      </w:r>
    </w:p>
  </w:footnote>
  <w:footnote w:id="30">
    <w:p w:rsidR="00AB6F09" w:rsidRDefault="00AB6F09" w:rsidP="00D172D2">
      <w:pPr>
        <w:pStyle w:val="Funotentext"/>
      </w:pPr>
      <w:r>
        <w:rPr>
          <w:rStyle w:val="Funotenzeichen"/>
        </w:rPr>
        <w:footnoteRef/>
      </w:r>
      <w:r>
        <w:t xml:space="preserve"> S. 21.</w:t>
      </w:r>
    </w:p>
  </w:footnote>
  <w:footnote w:id="31">
    <w:p w:rsidR="00AB6F09" w:rsidRDefault="00AB6F09" w:rsidP="00D172D2">
      <w:pPr>
        <w:pStyle w:val="Funotentext"/>
      </w:pPr>
      <w:r>
        <w:rPr>
          <w:rStyle w:val="Funotenzeichen"/>
        </w:rPr>
        <w:footnoteRef/>
      </w:r>
      <w:r>
        <w:t xml:space="preserve"> S. 57.</w:t>
      </w:r>
    </w:p>
  </w:footnote>
  <w:footnote w:id="32">
    <w:p w:rsidR="00AB6F09" w:rsidRDefault="00AB6F09" w:rsidP="00D172D2">
      <w:pPr>
        <w:pStyle w:val="Funotentext"/>
      </w:pPr>
      <w:r>
        <w:rPr>
          <w:rStyle w:val="Funotenzeichen"/>
        </w:rPr>
        <w:footnoteRef/>
      </w:r>
      <w:r>
        <w:t xml:space="preserve"> Ebd.</w:t>
      </w:r>
    </w:p>
  </w:footnote>
  <w:footnote w:id="33">
    <w:p w:rsidR="00AB6F09" w:rsidRDefault="00AB6F09" w:rsidP="00D172D2">
      <w:pPr>
        <w:pStyle w:val="Funotentext"/>
      </w:pPr>
      <w:r>
        <w:rPr>
          <w:rStyle w:val="Funotenzeichen"/>
        </w:rPr>
        <w:footnoteRef/>
      </w:r>
      <w:r>
        <w:t xml:space="preserve"> Ebd.</w:t>
      </w:r>
    </w:p>
  </w:footnote>
  <w:footnote w:id="34">
    <w:p w:rsidR="00AB6F09" w:rsidRDefault="00AB6F09" w:rsidP="00D172D2">
      <w:pPr>
        <w:pStyle w:val="Funotentext"/>
      </w:pPr>
      <w:r>
        <w:rPr>
          <w:rStyle w:val="Funotenzeichen"/>
        </w:rPr>
        <w:footnoteRef/>
      </w:r>
      <w:r>
        <w:t xml:space="preserve"> Ebd.</w:t>
      </w:r>
    </w:p>
  </w:footnote>
  <w:footnote w:id="35">
    <w:p w:rsidR="00AB6F09" w:rsidRDefault="00AB6F09" w:rsidP="00D172D2">
      <w:pPr>
        <w:pStyle w:val="Funotentext"/>
      </w:pPr>
      <w:r>
        <w:rPr>
          <w:rStyle w:val="Funotenzeichen"/>
        </w:rPr>
        <w:footnoteRef/>
      </w:r>
      <w:r>
        <w:t xml:space="preserve"> S. 56.</w:t>
      </w:r>
    </w:p>
  </w:footnote>
  <w:footnote w:id="36">
    <w:p w:rsidR="00AB6F09" w:rsidRDefault="00AB6F09" w:rsidP="00D172D2">
      <w:pPr>
        <w:pStyle w:val="Funotentext"/>
      </w:pPr>
      <w:r>
        <w:rPr>
          <w:rStyle w:val="Funotenzeichen"/>
        </w:rPr>
        <w:footnoteRef/>
      </w:r>
      <w:r>
        <w:t xml:space="preserve"> S. 57.</w:t>
      </w:r>
    </w:p>
  </w:footnote>
  <w:footnote w:id="37">
    <w:p w:rsidR="00AB6F09" w:rsidRDefault="00AB6F09" w:rsidP="00D172D2">
      <w:pPr>
        <w:pStyle w:val="Funotentext"/>
      </w:pPr>
      <w:r>
        <w:rPr>
          <w:rStyle w:val="Funotenzeichen"/>
        </w:rPr>
        <w:footnoteRef/>
      </w:r>
      <w:r>
        <w:t xml:space="preserve"> „</w:t>
      </w:r>
      <w:proofErr w:type="spellStart"/>
      <w:r>
        <w:t>Amram</w:t>
      </w:r>
      <w:proofErr w:type="spellEnd"/>
      <w:r>
        <w:t>“ ist Martin Hausers hebräischer Name.</w:t>
      </w:r>
    </w:p>
  </w:footnote>
  <w:footnote w:id="38">
    <w:p w:rsidR="00AB6F09" w:rsidRDefault="00AB6F09" w:rsidP="00D172D2">
      <w:pPr>
        <w:pStyle w:val="Funotentext"/>
      </w:pPr>
      <w:r>
        <w:rPr>
          <w:rStyle w:val="Funotenzeichen"/>
        </w:rPr>
        <w:footnoteRef/>
      </w:r>
      <w:r>
        <w:t xml:space="preserve"> S. 57 f.</w:t>
      </w:r>
    </w:p>
  </w:footnote>
  <w:footnote w:id="39">
    <w:p w:rsidR="00AB6F09" w:rsidRDefault="00AB6F09" w:rsidP="00D172D2">
      <w:pPr>
        <w:pStyle w:val="Funotentext"/>
      </w:pPr>
      <w:r>
        <w:rPr>
          <w:rStyle w:val="Funotenzeichen"/>
        </w:rPr>
        <w:footnoteRef/>
      </w:r>
      <w:r>
        <w:t xml:space="preserve"> S. 58.</w:t>
      </w:r>
    </w:p>
  </w:footnote>
  <w:footnote w:id="40">
    <w:p w:rsidR="00AB6F09" w:rsidRDefault="00AB6F09" w:rsidP="00D172D2">
      <w:pPr>
        <w:pStyle w:val="Funotentext"/>
      </w:pPr>
      <w:r>
        <w:rPr>
          <w:rStyle w:val="Funotenzeichen"/>
        </w:rPr>
        <w:footnoteRef/>
      </w:r>
      <w:r>
        <w:t xml:space="preserve"> S. 58 f.</w:t>
      </w:r>
    </w:p>
  </w:footnote>
  <w:footnote w:id="41">
    <w:p w:rsidR="00AB6F09" w:rsidRDefault="00AB6F09" w:rsidP="00D172D2">
      <w:pPr>
        <w:pStyle w:val="Funotentext"/>
      </w:pPr>
      <w:r>
        <w:rPr>
          <w:rStyle w:val="Funotenzeichen"/>
        </w:rPr>
        <w:footnoteRef/>
      </w:r>
      <w:r>
        <w:t xml:space="preserve"> S. 16.</w:t>
      </w:r>
    </w:p>
  </w:footnote>
  <w:footnote w:id="42">
    <w:p w:rsidR="00AB6F09" w:rsidRDefault="00AB6F09" w:rsidP="00D172D2">
      <w:pPr>
        <w:pStyle w:val="Funotentext"/>
      </w:pPr>
      <w:r>
        <w:rPr>
          <w:rStyle w:val="Funotenzeichen"/>
        </w:rPr>
        <w:footnoteRef/>
      </w:r>
      <w:r>
        <w:t xml:space="preserve"> Ebd.</w:t>
      </w:r>
    </w:p>
  </w:footnote>
  <w:footnote w:id="43">
    <w:p w:rsidR="00AB6F09" w:rsidRDefault="00AB6F09" w:rsidP="00D172D2">
      <w:pPr>
        <w:pStyle w:val="Funotentext"/>
      </w:pPr>
      <w:r>
        <w:rPr>
          <w:rStyle w:val="Funotenzeichen"/>
        </w:rPr>
        <w:footnoteRef/>
      </w:r>
      <w:r>
        <w:t xml:space="preserve"> S. 18 f.</w:t>
      </w:r>
    </w:p>
  </w:footnote>
  <w:footnote w:id="44">
    <w:p w:rsidR="00AB6F09" w:rsidRDefault="00AB6F09" w:rsidP="00D172D2">
      <w:pPr>
        <w:pStyle w:val="Funotentext"/>
      </w:pPr>
      <w:r>
        <w:rPr>
          <w:rStyle w:val="Funotenzeichen"/>
        </w:rPr>
        <w:footnoteRef/>
      </w:r>
      <w:r>
        <w:t xml:space="preserve"> Vorsitzender der </w:t>
      </w:r>
      <w:proofErr w:type="spellStart"/>
      <w:r>
        <w:t>Mapai</w:t>
      </w:r>
      <w:proofErr w:type="spellEnd"/>
      <w:r>
        <w:t xml:space="preserve"> war David Ben-Gurion.</w:t>
      </w:r>
    </w:p>
  </w:footnote>
  <w:footnote w:id="45">
    <w:p w:rsidR="00AB6F09" w:rsidRDefault="00AB6F09" w:rsidP="00D172D2">
      <w:pPr>
        <w:pStyle w:val="Funotentext"/>
      </w:pPr>
      <w:r>
        <w:rPr>
          <w:rStyle w:val="Funotenzeichen"/>
        </w:rPr>
        <w:footnoteRef/>
      </w:r>
      <w:r>
        <w:t xml:space="preserve"> S. 58.</w:t>
      </w:r>
    </w:p>
  </w:footnote>
  <w:footnote w:id="46">
    <w:p w:rsidR="00AB6F09" w:rsidRDefault="00AB6F09" w:rsidP="00D172D2">
      <w:pPr>
        <w:pStyle w:val="Funotentext"/>
      </w:pPr>
      <w:r>
        <w:rPr>
          <w:rStyle w:val="Funotenzeichen"/>
        </w:rPr>
        <w:footnoteRef/>
      </w:r>
      <w:r>
        <w:t xml:space="preserve"> S. 59.</w:t>
      </w:r>
    </w:p>
  </w:footnote>
  <w:footnote w:id="47">
    <w:p w:rsidR="00AB6F09" w:rsidRDefault="00AB6F09" w:rsidP="00D172D2">
      <w:pPr>
        <w:pStyle w:val="Funotentext"/>
      </w:pPr>
      <w:r>
        <w:rPr>
          <w:rStyle w:val="Funotenzeichen"/>
        </w:rPr>
        <w:footnoteRef/>
      </w:r>
      <w:r>
        <w:t xml:space="preserve"> S. 60.</w:t>
      </w:r>
    </w:p>
  </w:footnote>
  <w:footnote w:id="48">
    <w:p w:rsidR="00AB6F09" w:rsidRDefault="00AB6F09" w:rsidP="00D172D2">
      <w:pPr>
        <w:pStyle w:val="Funotentext"/>
      </w:pPr>
      <w:r>
        <w:rPr>
          <w:rStyle w:val="Funotenzeichen"/>
        </w:rPr>
        <w:footnoteRef/>
      </w:r>
      <w:r>
        <w:t xml:space="preserve"> S. 61.</w:t>
      </w:r>
    </w:p>
  </w:footnote>
  <w:footnote w:id="49">
    <w:p w:rsidR="00AB6F09" w:rsidRDefault="00AB6F09" w:rsidP="00D172D2">
      <w:pPr>
        <w:pStyle w:val="Funotentext"/>
      </w:pPr>
      <w:r>
        <w:rPr>
          <w:rStyle w:val="Funotenzeichen"/>
        </w:rPr>
        <w:footnoteRef/>
      </w:r>
      <w:r>
        <w:t xml:space="preserve"> S. 61.</w:t>
      </w:r>
    </w:p>
  </w:footnote>
  <w:footnote w:id="50">
    <w:p w:rsidR="00AB6F09" w:rsidRDefault="00AB6F09" w:rsidP="00D172D2">
      <w:pPr>
        <w:pStyle w:val="Funotentext"/>
      </w:pPr>
      <w:r>
        <w:rPr>
          <w:rStyle w:val="Funotenzeichen"/>
        </w:rPr>
        <w:footnoteRef/>
      </w:r>
      <w:r>
        <w:t xml:space="preserve"> S. 62</w:t>
      </w:r>
      <w:r>
        <w:rPr>
          <w:rFonts w:cs="Times New Roman"/>
          <w:sz w:val="24"/>
          <w:szCs w:val="24"/>
        </w:rPr>
        <w:t xml:space="preserve"> </w:t>
      </w:r>
      <w:r>
        <w:rPr>
          <w:rFonts w:cs="Times New Roman"/>
        </w:rPr>
        <w:t>(27. Okt. 1934).</w:t>
      </w:r>
    </w:p>
  </w:footnote>
  <w:footnote w:id="51">
    <w:p w:rsidR="00AB6F09" w:rsidRDefault="00AB6F09" w:rsidP="00D172D2">
      <w:pPr>
        <w:pStyle w:val="Funotentext"/>
      </w:pPr>
      <w:r>
        <w:rPr>
          <w:rStyle w:val="Funotenzeichen"/>
        </w:rPr>
        <w:footnoteRef/>
      </w:r>
      <w:r>
        <w:t xml:space="preserve"> S. 63.</w:t>
      </w:r>
    </w:p>
  </w:footnote>
  <w:footnote w:id="52">
    <w:p w:rsidR="00AB6F09" w:rsidRDefault="00AB6F09" w:rsidP="00D41A1B">
      <w:pPr>
        <w:pStyle w:val="Funotentext"/>
        <w:jc w:val="both"/>
      </w:pPr>
      <w:r>
        <w:rPr>
          <w:rStyle w:val="Funotenzeichen"/>
        </w:rPr>
        <w:footnoteRef/>
      </w:r>
      <w:r>
        <w:t xml:space="preserve"> S. 63.</w:t>
      </w:r>
    </w:p>
  </w:footnote>
  <w:footnote w:id="53">
    <w:p w:rsidR="00AB6F09" w:rsidRDefault="00AB6F09" w:rsidP="00D41A1B">
      <w:pPr>
        <w:pStyle w:val="Funotentext"/>
        <w:jc w:val="both"/>
      </w:pPr>
      <w:r>
        <w:rPr>
          <w:rStyle w:val="Funotenzeichen"/>
        </w:rPr>
        <w:footnoteRef/>
      </w:r>
      <w:r>
        <w:t xml:space="preserve"> Zur Person und zum Tagebuch Willy Cohns vgl. (20), Texte 10.1. – Der Bericht wird nach dem Tagebuch Willy Cohns zitiert: </w:t>
      </w:r>
      <w:r>
        <w:rPr>
          <w:i/>
        </w:rPr>
        <w:t>Kein Recht, nirgends.</w:t>
      </w:r>
      <w:r>
        <w:t xml:space="preserve"> Tagebuch vom Untergang des Breslauer Judentums 1933 – 1941. Hrsg. von Norbert Conrads. Bd. 1. Köln, Weimar, Wien 2007.</w:t>
      </w:r>
    </w:p>
  </w:footnote>
  <w:footnote w:id="54">
    <w:p w:rsidR="00AB6F09" w:rsidRDefault="00AB6F09" w:rsidP="00D172D2">
      <w:pPr>
        <w:pStyle w:val="Funotentext"/>
      </w:pPr>
      <w:r>
        <w:rPr>
          <w:rStyle w:val="Funotenzeichen"/>
        </w:rPr>
        <w:footnoteRef/>
      </w:r>
      <w:r>
        <w:t xml:space="preserve"> S. 400.</w:t>
      </w:r>
    </w:p>
  </w:footnote>
  <w:footnote w:id="55">
    <w:p w:rsidR="00AB6F09" w:rsidRDefault="00AB6F09" w:rsidP="00D172D2">
      <w:pPr>
        <w:pStyle w:val="Funotentext"/>
      </w:pPr>
      <w:r>
        <w:rPr>
          <w:rStyle w:val="Funotenzeichen"/>
        </w:rPr>
        <w:footnoteRef/>
      </w:r>
      <w:r>
        <w:t xml:space="preserve"> S. 397.</w:t>
      </w:r>
    </w:p>
  </w:footnote>
  <w:footnote w:id="56">
    <w:p w:rsidR="00AB6F09" w:rsidRDefault="00AB6F09" w:rsidP="00D172D2">
      <w:pPr>
        <w:pStyle w:val="Funotentext"/>
      </w:pPr>
      <w:r>
        <w:rPr>
          <w:rStyle w:val="Funotenzeichen"/>
        </w:rPr>
        <w:footnoteRef/>
      </w:r>
      <w:r>
        <w:t xml:space="preserve"> S. 403.</w:t>
      </w:r>
    </w:p>
  </w:footnote>
  <w:footnote w:id="57">
    <w:p w:rsidR="00AB6F09" w:rsidRDefault="00AB6F09" w:rsidP="003E32C9">
      <w:pPr>
        <w:pStyle w:val="Funotentext"/>
      </w:pPr>
      <w:r>
        <w:rPr>
          <w:rStyle w:val="Funotenzeichen"/>
        </w:rPr>
        <w:footnoteRef/>
      </w:r>
      <w:r>
        <w:t xml:space="preserve"> S. 407.</w:t>
      </w:r>
    </w:p>
  </w:footnote>
  <w:footnote w:id="58">
    <w:p w:rsidR="00AB6F09" w:rsidRDefault="00AB6F09" w:rsidP="00D172D2">
      <w:pPr>
        <w:pStyle w:val="Funotentext"/>
      </w:pPr>
      <w:r>
        <w:rPr>
          <w:rStyle w:val="Funotenzeichen"/>
        </w:rPr>
        <w:footnoteRef/>
      </w:r>
      <w:r>
        <w:t xml:space="preserve"> S. 416.</w:t>
      </w:r>
    </w:p>
  </w:footnote>
  <w:footnote w:id="59">
    <w:p w:rsidR="00AB6F09" w:rsidRDefault="00AB6F09" w:rsidP="00D172D2">
      <w:pPr>
        <w:pStyle w:val="Funotentext"/>
      </w:pPr>
      <w:r>
        <w:rPr>
          <w:rStyle w:val="Funotenzeichen"/>
        </w:rPr>
        <w:footnoteRef/>
      </w:r>
      <w:r>
        <w:t xml:space="preserve"> Willy Cohn zieht bei seinem Palästina-Besuch hierzu mehrfach Erkundigungen ein. Ihm werden jedoch von seinen Gesprächspartner in dieser Beziehung keine Hoffnungen gemacht bzw. er erhält nur ausweichende An</w:t>
      </w:r>
      <w:r>
        <w:t>t</w:t>
      </w:r>
      <w:r>
        <w:t xml:space="preserve">worten. </w:t>
      </w:r>
    </w:p>
  </w:footnote>
  <w:footnote w:id="60">
    <w:p w:rsidR="00AB6F09" w:rsidRDefault="00AB6F09" w:rsidP="00D172D2">
      <w:pPr>
        <w:pStyle w:val="Funotentext"/>
      </w:pPr>
      <w:r>
        <w:rPr>
          <w:rStyle w:val="Funotenzeichen"/>
        </w:rPr>
        <w:footnoteRef/>
      </w:r>
      <w:r>
        <w:t xml:space="preserve"> S. 403, 407, 411, 412, 429, 430.</w:t>
      </w:r>
    </w:p>
  </w:footnote>
  <w:footnote w:id="61">
    <w:p w:rsidR="00AB6F09" w:rsidRDefault="00AB6F09" w:rsidP="00D172D2">
      <w:pPr>
        <w:pStyle w:val="Funotentext"/>
      </w:pPr>
      <w:r>
        <w:rPr>
          <w:rStyle w:val="Funotenzeichen"/>
        </w:rPr>
        <w:footnoteRef/>
      </w:r>
      <w:r>
        <w:t xml:space="preserve"> S. 403.</w:t>
      </w:r>
    </w:p>
  </w:footnote>
  <w:footnote w:id="62">
    <w:p w:rsidR="00AB6F09" w:rsidRDefault="00AB6F09" w:rsidP="00D172D2">
      <w:pPr>
        <w:pStyle w:val="Funotentext"/>
      </w:pPr>
      <w:r>
        <w:rPr>
          <w:rStyle w:val="Funotenzeichen"/>
        </w:rPr>
        <w:footnoteRef/>
      </w:r>
      <w:r>
        <w:t xml:space="preserve"> S. 411. </w:t>
      </w:r>
    </w:p>
  </w:footnote>
  <w:footnote w:id="63">
    <w:p w:rsidR="00AB6F09" w:rsidRDefault="00AB6F09" w:rsidP="00D172D2">
      <w:pPr>
        <w:pStyle w:val="Funotentext"/>
      </w:pPr>
      <w:r>
        <w:rPr>
          <w:rStyle w:val="Funotenzeichen"/>
        </w:rPr>
        <w:footnoteRef/>
      </w:r>
      <w:r>
        <w:t xml:space="preserve"> S. 87. Hervorhebung – F.T.</w:t>
      </w:r>
    </w:p>
  </w:footnote>
  <w:footnote w:id="64">
    <w:p w:rsidR="00AB6F09" w:rsidRDefault="00AB6F09" w:rsidP="00D172D2">
      <w:pPr>
        <w:pStyle w:val="Funotentext"/>
      </w:pPr>
      <w:r>
        <w:rPr>
          <w:rStyle w:val="Funotenzeichen"/>
        </w:rPr>
        <w:footnoteRef/>
      </w:r>
      <w:r>
        <w:t xml:space="preserve"> Ebd.</w:t>
      </w:r>
    </w:p>
  </w:footnote>
  <w:footnote w:id="65">
    <w:p w:rsidR="00AB6F09" w:rsidRDefault="00AB6F09" w:rsidP="00D172D2">
      <w:pPr>
        <w:pStyle w:val="Funotentext"/>
      </w:pPr>
      <w:r>
        <w:rPr>
          <w:rStyle w:val="Funotenzeichen"/>
        </w:rPr>
        <w:footnoteRef/>
      </w:r>
      <w:r>
        <w:t xml:space="preserve"> S. 408; Hervorhebung – F.T.</w:t>
      </w:r>
    </w:p>
  </w:footnote>
  <w:footnote w:id="66">
    <w:p w:rsidR="00AB6F09" w:rsidRDefault="00AB6F09" w:rsidP="00D172D2">
      <w:pPr>
        <w:pStyle w:val="Funotentext"/>
        <w:rPr>
          <w:lang w:val="en-US"/>
        </w:rPr>
      </w:pPr>
      <w:r>
        <w:rPr>
          <w:rStyle w:val="Funotenzeichen"/>
        </w:rPr>
        <w:footnoteRef/>
      </w:r>
      <w:r>
        <w:rPr>
          <w:lang w:val="en-US"/>
        </w:rPr>
        <w:t xml:space="preserve"> S. 410.</w:t>
      </w:r>
    </w:p>
  </w:footnote>
  <w:footnote w:id="67">
    <w:p w:rsidR="00AB6F09" w:rsidRDefault="00AB6F09" w:rsidP="00D172D2">
      <w:pPr>
        <w:pStyle w:val="Funotentext"/>
        <w:rPr>
          <w:lang w:val="en-US"/>
        </w:rPr>
      </w:pPr>
      <w:r>
        <w:rPr>
          <w:rStyle w:val="Funotenzeichen"/>
        </w:rPr>
        <w:footnoteRef/>
      </w:r>
      <w:r>
        <w:rPr>
          <w:lang w:val="en-US"/>
        </w:rPr>
        <w:t xml:space="preserve"> S. 414.</w:t>
      </w:r>
    </w:p>
  </w:footnote>
  <w:footnote w:id="68">
    <w:p w:rsidR="00AB6F09" w:rsidRDefault="00AB6F09" w:rsidP="00D172D2">
      <w:pPr>
        <w:pStyle w:val="Funotentext"/>
        <w:rPr>
          <w:lang w:val="en-US"/>
        </w:rPr>
      </w:pPr>
      <w:r>
        <w:rPr>
          <w:rStyle w:val="Funotenzeichen"/>
        </w:rPr>
        <w:footnoteRef/>
      </w:r>
      <w:r>
        <w:rPr>
          <w:lang w:val="en-US"/>
        </w:rPr>
        <w:t xml:space="preserve"> S. 388.</w:t>
      </w:r>
    </w:p>
  </w:footnote>
  <w:footnote w:id="69">
    <w:p w:rsidR="00AB6F09" w:rsidRDefault="00AB6F09" w:rsidP="00D172D2">
      <w:pPr>
        <w:pStyle w:val="Funotentext"/>
        <w:rPr>
          <w:lang w:val="en-US"/>
        </w:rPr>
      </w:pPr>
      <w:r>
        <w:rPr>
          <w:rStyle w:val="Funotenzeichen"/>
        </w:rPr>
        <w:footnoteRef/>
      </w:r>
      <w:r>
        <w:rPr>
          <w:lang w:val="en-US"/>
        </w:rPr>
        <w:t xml:space="preserve"> S. 397.</w:t>
      </w:r>
    </w:p>
  </w:footnote>
  <w:footnote w:id="70">
    <w:p w:rsidR="00AB6F09" w:rsidRDefault="00AB6F09" w:rsidP="00D172D2">
      <w:pPr>
        <w:pStyle w:val="Funotentext"/>
        <w:rPr>
          <w:lang w:val="en-US"/>
        </w:rPr>
      </w:pPr>
      <w:r>
        <w:rPr>
          <w:rStyle w:val="Funotenzeichen"/>
        </w:rPr>
        <w:footnoteRef/>
      </w:r>
      <w:r>
        <w:rPr>
          <w:lang w:val="en-US"/>
        </w:rPr>
        <w:t xml:space="preserve"> S. 425.</w:t>
      </w:r>
    </w:p>
  </w:footnote>
  <w:footnote w:id="71">
    <w:p w:rsidR="00AB6F09" w:rsidRDefault="00AB6F09" w:rsidP="00D172D2">
      <w:pPr>
        <w:pStyle w:val="Funotentext"/>
        <w:rPr>
          <w:lang w:val="en-US"/>
        </w:rPr>
      </w:pPr>
      <w:r>
        <w:rPr>
          <w:rStyle w:val="Funotenzeichen"/>
        </w:rPr>
        <w:footnoteRef/>
      </w:r>
      <w:r>
        <w:rPr>
          <w:lang w:val="en-US"/>
        </w:rPr>
        <w:t xml:space="preserve"> S. 392.</w:t>
      </w:r>
    </w:p>
  </w:footnote>
  <w:footnote w:id="72">
    <w:p w:rsidR="00AB6F09" w:rsidRDefault="00AB6F09" w:rsidP="00D172D2">
      <w:pPr>
        <w:pStyle w:val="Funotentext"/>
        <w:rPr>
          <w:lang w:val="en-US"/>
        </w:rPr>
      </w:pPr>
      <w:r>
        <w:rPr>
          <w:rStyle w:val="Funotenzeichen"/>
        </w:rPr>
        <w:footnoteRef/>
      </w:r>
      <w:r>
        <w:rPr>
          <w:lang w:val="en-US"/>
        </w:rPr>
        <w:t xml:space="preserve"> S. 395.</w:t>
      </w:r>
    </w:p>
  </w:footnote>
  <w:footnote w:id="73">
    <w:p w:rsidR="00AB6F09" w:rsidRDefault="00AB6F09" w:rsidP="00D172D2">
      <w:pPr>
        <w:pStyle w:val="Funotentext"/>
        <w:rPr>
          <w:lang w:val="en-US"/>
        </w:rPr>
      </w:pPr>
      <w:r>
        <w:rPr>
          <w:rStyle w:val="Funotenzeichen"/>
        </w:rPr>
        <w:footnoteRef/>
      </w:r>
      <w:r>
        <w:rPr>
          <w:lang w:val="en-US"/>
        </w:rPr>
        <w:t xml:space="preserve"> S. 399.</w:t>
      </w:r>
    </w:p>
  </w:footnote>
  <w:footnote w:id="74">
    <w:p w:rsidR="00AB6F09" w:rsidRDefault="00AB6F09" w:rsidP="00D172D2">
      <w:pPr>
        <w:pStyle w:val="Funotentext"/>
        <w:rPr>
          <w:lang w:val="en-US"/>
        </w:rPr>
      </w:pPr>
      <w:r>
        <w:rPr>
          <w:rStyle w:val="Funotenzeichen"/>
        </w:rPr>
        <w:footnoteRef/>
      </w:r>
      <w:r>
        <w:rPr>
          <w:lang w:val="en-US"/>
        </w:rPr>
        <w:t xml:space="preserve"> S. 392 f.</w:t>
      </w:r>
    </w:p>
  </w:footnote>
  <w:footnote w:id="75">
    <w:p w:rsidR="00AB6F09" w:rsidRDefault="00AB6F09" w:rsidP="00CD7862">
      <w:pPr>
        <w:pStyle w:val="Funotentext"/>
        <w:jc w:val="both"/>
      </w:pPr>
      <w:r>
        <w:rPr>
          <w:rStyle w:val="Funotenzeichen"/>
        </w:rPr>
        <w:footnoteRef/>
      </w:r>
      <w:r>
        <w:t xml:space="preserve"> Zu </w:t>
      </w:r>
      <w:proofErr w:type="spellStart"/>
      <w:r>
        <w:t>Giwath</w:t>
      </w:r>
      <w:proofErr w:type="spellEnd"/>
      <w:r>
        <w:t xml:space="preserve"> Brenner vgl. Walter B. </w:t>
      </w:r>
      <w:proofErr w:type="spellStart"/>
      <w:r>
        <w:t>Godenschweger</w:t>
      </w:r>
      <w:proofErr w:type="spellEnd"/>
      <w:r>
        <w:t xml:space="preserve">/Fritz Vilmar: </w:t>
      </w:r>
      <w:r>
        <w:rPr>
          <w:i/>
        </w:rPr>
        <w:t>Die rettende Kraft der Utopie.</w:t>
      </w:r>
      <w:r>
        <w:t xml:space="preserve"> Deutsche Juden gründen den Kibbuz </w:t>
      </w:r>
      <w:proofErr w:type="spellStart"/>
      <w:r>
        <w:t>Hasorea</w:t>
      </w:r>
      <w:proofErr w:type="spellEnd"/>
      <w:r>
        <w:t xml:space="preserve">. Frankfurt a.M. 1990, S. 101. – In dieser Darstellung berichten Mitglieder des Kibbuz </w:t>
      </w:r>
      <w:proofErr w:type="spellStart"/>
      <w:r>
        <w:t>Hasorea</w:t>
      </w:r>
      <w:proofErr w:type="spellEnd"/>
      <w:r>
        <w:t xml:space="preserve"> in eindrucksvoller Form über die Härte der Gründungsphase. </w:t>
      </w:r>
    </w:p>
  </w:footnote>
  <w:footnote w:id="76">
    <w:p w:rsidR="00AB6F09" w:rsidRDefault="00AB6F09" w:rsidP="00D172D2">
      <w:pPr>
        <w:pStyle w:val="Funotentext"/>
      </w:pPr>
      <w:r>
        <w:rPr>
          <w:rStyle w:val="Funotenzeichen"/>
        </w:rPr>
        <w:footnoteRef/>
      </w:r>
      <w:r>
        <w:t xml:space="preserve"> S. 397.</w:t>
      </w:r>
    </w:p>
  </w:footnote>
  <w:footnote w:id="77">
    <w:p w:rsidR="00AB6F09" w:rsidRDefault="00AB6F09" w:rsidP="00D172D2">
      <w:pPr>
        <w:pStyle w:val="Funotentext"/>
      </w:pPr>
      <w:r>
        <w:rPr>
          <w:rStyle w:val="Funotenzeichen"/>
        </w:rPr>
        <w:footnoteRef/>
      </w:r>
      <w:r>
        <w:t xml:space="preserve"> Ebd.</w:t>
      </w:r>
    </w:p>
  </w:footnote>
  <w:footnote w:id="78">
    <w:p w:rsidR="00AB6F09" w:rsidRDefault="00AB6F09" w:rsidP="00D172D2">
      <w:pPr>
        <w:pStyle w:val="Funotentext"/>
      </w:pPr>
      <w:r>
        <w:rPr>
          <w:rStyle w:val="Funotenzeichen"/>
        </w:rPr>
        <w:footnoteRef/>
      </w:r>
      <w:r>
        <w:t xml:space="preserve"> S. 400.</w:t>
      </w:r>
    </w:p>
  </w:footnote>
  <w:footnote w:id="79">
    <w:p w:rsidR="00AB6F09" w:rsidRDefault="00AB6F09" w:rsidP="00D172D2">
      <w:pPr>
        <w:pStyle w:val="Funotentext"/>
        <w:jc w:val="both"/>
      </w:pPr>
      <w:r>
        <w:rPr>
          <w:rStyle w:val="Funotenzeichen"/>
        </w:rPr>
        <w:footnoteRef/>
      </w:r>
      <w:r>
        <w:t xml:space="preserve"> S. 416.</w:t>
      </w:r>
    </w:p>
  </w:footnote>
  <w:footnote w:id="80">
    <w:p w:rsidR="00AB6F09" w:rsidRDefault="00AB6F09" w:rsidP="00D172D2">
      <w:pPr>
        <w:pStyle w:val="Funotentext"/>
        <w:jc w:val="both"/>
      </w:pPr>
      <w:r>
        <w:rPr>
          <w:rStyle w:val="Funotenzeichen"/>
        </w:rPr>
        <w:footnoteRef/>
      </w:r>
      <w:r>
        <w:t xml:space="preserve"> S. 398 f.</w:t>
      </w:r>
    </w:p>
  </w:footnote>
  <w:footnote w:id="81">
    <w:p w:rsidR="00AB6F09" w:rsidRDefault="00AB6F09" w:rsidP="00D172D2">
      <w:pPr>
        <w:pStyle w:val="Funotentext"/>
        <w:jc w:val="both"/>
      </w:pPr>
      <w:r>
        <w:rPr>
          <w:rStyle w:val="Funotenzeichen"/>
        </w:rPr>
        <w:footnoteRef/>
      </w:r>
      <w:r>
        <w:t xml:space="preserve"> Arabische und jüdische Arbeiter wurden unterschiedlich bezahlt. Da sie nebeneinander arbeiteten, entstand ein Konkurrenzdruck, der wiederum in einen Verdrängungswettbewerb mündete. So beschreibt Martin Hauser die Situation. </w:t>
      </w:r>
    </w:p>
  </w:footnote>
  <w:footnote w:id="82">
    <w:p w:rsidR="00AB6F09" w:rsidRDefault="00AB6F09" w:rsidP="00D172D2">
      <w:pPr>
        <w:pStyle w:val="Funotentext"/>
        <w:jc w:val="both"/>
      </w:pPr>
      <w:r>
        <w:rPr>
          <w:rStyle w:val="Funotenzeichen"/>
        </w:rPr>
        <w:footnoteRef/>
      </w:r>
      <w:r>
        <w:t xml:space="preserve"> </w:t>
      </w:r>
      <w:r>
        <w:rPr>
          <w:rFonts w:cs="Times New Roman"/>
        </w:rPr>
        <w:t xml:space="preserve">„Die durch die lange Zeit des </w:t>
      </w:r>
      <w:proofErr w:type="spellStart"/>
      <w:r>
        <w:rPr>
          <w:rFonts w:cs="Times New Roman"/>
          <w:i/>
        </w:rPr>
        <w:t>Galuth</w:t>
      </w:r>
      <w:proofErr w:type="spellEnd"/>
      <w:r>
        <w:rPr>
          <w:rFonts w:cs="Times New Roman"/>
        </w:rPr>
        <w:t xml:space="preserve"> erworbenen Eigenschaften (Geldsucht und so weiter) werden eben in einer Generation nicht überwunden werden können!“ (S. 399)</w:t>
      </w:r>
    </w:p>
  </w:footnote>
  <w:footnote w:id="83">
    <w:p w:rsidR="00AB6F09" w:rsidRDefault="00AB6F09" w:rsidP="00D172D2">
      <w:pPr>
        <w:spacing w:after="0" w:line="240" w:lineRule="auto"/>
        <w:jc w:val="both"/>
        <w:rPr>
          <w:rFonts w:cs="Times New Roman"/>
          <w:sz w:val="24"/>
          <w:szCs w:val="24"/>
        </w:rPr>
      </w:pPr>
      <w:r>
        <w:rPr>
          <w:rStyle w:val="Funotenzeichen"/>
        </w:rPr>
        <w:footnoteRef/>
      </w:r>
      <w:r>
        <w:t xml:space="preserve"> Zur Biografie von Ernst Loewy vgl. </w:t>
      </w:r>
      <w:r>
        <w:rPr>
          <w:rFonts w:cs="Times New Roman"/>
        </w:rPr>
        <w:t xml:space="preserve">Ernst Loewy: Jude, Israeli, Deutscher – Mit dem Widerspruch leben. – In: </w:t>
      </w:r>
      <w:r>
        <w:rPr>
          <w:rFonts w:cs="Times New Roman"/>
          <w:i/>
        </w:rPr>
        <w:t>Exilforschung</w:t>
      </w:r>
      <w:r>
        <w:rPr>
          <w:rFonts w:cs="Times New Roman"/>
        </w:rPr>
        <w:t xml:space="preserve"> 4 (1986), S. 13 – 42, sowie Brita Eckert: Einführung. – In: Ernst Loewy: </w:t>
      </w:r>
      <w:r>
        <w:rPr>
          <w:rFonts w:cs="Times New Roman"/>
          <w:i/>
        </w:rPr>
        <w:t>Jugend in Palästina.</w:t>
      </w:r>
      <w:r>
        <w:rPr>
          <w:rFonts w:cs="Times New Roman"/>
        </w:rPr>
        <w:t xml:space="preserve"> Briefe an die Eltern 1935 – 1938. Hrsg. von Brita Eckert. Berlin 1997. Der Briefwechsel wird nach dieser Au</w:t>
      </w:r>
      <w:r>
        <w:rPr>
          <w:rFonts w:cs="Times New Roman"/>
        </w:rPr>
        <w:t>s</w:t>
      </w:r>
      <w:r>
        <w:rPr>
          <w:rFonts w:cs="Times New Roman"/>
        </w:rPr>
        <w:t>gabe zitiert.</w:t>
      </w:r>
    </w:p>
    <w:p w:rsidR="00AB6F09" w:rsidRDefault="00AB6F09" w:rsidP="00D172D2">
      <w:pPr>
        <w:pStyle w:val="Funotentext"/>
      </w:pPr>
    </w:p>
  </w:footnote>
  <w:footnote w:id="84">
    <w:p w:rsidR="00AB6F09" w:rsidRDefault="00AB6F09">
      <w:pPr>
        <w:pStyle w:val="Funotentext"/>
      </w:pPr>
      <w:r>
        <w:rPr>
          <w:rStyle w:val="Funotenzeichen"/>
        </w:rPr>
        <w:footnoteRef/>
      </w:r>
      <w:r>
        <w:t xml:space="preserve"> Ernst Loewy: </w:t>
      </w:r>
      <w:r>
        <w:rPr>
          <w:i/>
        </w:rPr>
        <w:t>Jugend</w:t>
      </w:r>
      <w:r>
        <w:t xml:space="preserve">, S.68. </w:t>
      </w:r>
    </w:p>
  </w:footnote>
  <w:footnote w:id="85">
    <w:p w:rsidR="00AB6F09" w:rsidRDefault="00AB6F09" w:rsidP="00912121">
      <w:pPr>
        <w:spacing w:after="0"/>
      </w:pPr>
      <w:r>
        <w:rPr>
          <w:rStyle w:val="Funotenzeichen"/>
        </w:rPr>
        <w:footnoteRef/>
      </w:r>
      <w:r>
        <w:t xml:space="preserve"> </w:t>
      </w:r>
      <w:r w:rsidRPr="000C6779">
        <w:rPr>
          <w:rFonts w:cs="Times New Roman"/>
        </w:rPr>
        <w:t xml:space="preserve">S. 121, 127, 132 f. </w:t>
      </w:r>
    </w:p>
  </w:footnote>
  <w:footnote w:id="86">
    <w:p w:rsidR="00AB6F09" w:rsidRDefault="00AB6F09">
      <w:pPr>
        <w:pStyle w:val="Funotentext"/>
      </w:pPr>
      <w:r>
        <w:rPr>
          <w:rStyle w:val="Funotenzeichen"/>
        </w:rPr>
        <w:footnoteRef/>
      </w:r>
      <w:r>
        <w:t xml:space="preserve"> S. 109.</w:t>
      </w:r>
    </w:p>
  </w:footnote>
  <w:footnote w:id="87">
    <w:p w:rsidR="00AB6F09" w:rsidRDefault="00AB6F09" w:rsidP="00D172D2">
      <w:pPr>
        <w:pStyle w:val="Funotentext"/>
      </w:pPr>
      <w:r>
        <w:rPr>
          <w:rStyle w:val="Funotenzeichen"/>
        </w:rPr>
        <w:footnoteRef/>
      </w:r>
      <w:r>
        <w:t xml:space="preserve"> Brita Eckert: Vorwort, a.a.O., S. 15 ff.</w:t>
      </w:r>
    </w:p>
  </w:footnote>
  <w:footnote w:id="88">
    <w:p w:rsidR="00AB6F09" w:rsidRDefault="00AB6F09" w:rsidP="00D172D2">
      <w:pPr>
        <w:pStyle w:val="Funotentext"/>
      </w:pPr>
      <w:r>
        <w:rPr>
          <w:rStyle w:val="Funotenzeichen"/>
        </w:rPr>
        <w:footnoteRef/>
      </w:r>
      <w:r>
        <w:t xml:space="preserve"> Ernst Loewy: </w:t>
      </w:r>
      <w:r>
        <w:rPr>
          <w:i/>
        </w:rPr>
        <w:t>Jugend</w:t>
      </w:r>
      <w:r>
        <w:t>, S. 44 - 45.</w:t>
      </w:r>
    </w:p>
  </w:footnote>
  <w:footnote w:id="89">
    <w:p w:rsidR="00AB6F09" w:rsidRDefault="00AB6F09" w:rsidP="00D172D2">
      <w:pPr>
        <w:pStyle w:val="Funotentext"/>
      </w:pPr>
      <w:r>
        <w:rPr>
          <w:rStyle w:val="Funotenzeichen"/>
        </w:rPr>
        <w:footnoteRef/>
      </w:r>
      <w:r>
        <w:t xml:space="preserve"> S. 48.</w:t>
      </w:r>
    </w:p>
  </w:footnote>
  <w:footnote w:id="90">
    <w:p w:rsidR="00AB6F09" w:rsidRDefault="00AB6F09" w:rsidP="00D172D2">
      <w:pPr>
        <w:pStyle w:val="Funotentext"/>
      </w:pPr>
      <w:r>
        <w:rPr>
          <w:rStyle w:val="Funotenzeichen"/>
        </w:rPr>
        <w:footnoteRef/>
      </w:r>
      <w:r>
        <w:t xml:space="preserve"> S. 54.</w:t>
      </w:r>
    </w:p>
  </w:footnote>
  <w:footnote w:id="91">
    <w:p w:rsidR="00AB6F09" w:rsidRDefault="00AB6F09" w:rsidP="00D172D2">
      <w:pPr>
        <w:pStyle w:val="Funotentext"/>
      </w:pPr>
      <w:r>
        <w:rPr>
          <w:rStyle w:val="Funotenzeichen"/>
        </w:rPr>
        <w:footnoteRef/>
      </w:r>
      <w:r>
        <w:t xml:space="preserve"> S. 49.</w:t>
      </w:r>
    </w:p>
  </w:footnote>
  <w:footnote w:id="92">
    <w:p w:rsidR="00AB6F09" w:rsidRDefault="00AB6F09" w:rsidP="00D172D2">
      <w:pPr>
        <w:pStyle w:val="Funotentext"/>
      </w:pPr>
      <w:r>
        <w:rPr>
          <w:rStyle w:val="Funotenzeichen"/>
        </w:rPr>
        <w:footnoteRef/>
      </w:r>
      <w:r>
        <w:t xml:space="preserve"> S. 51.</w:t>
      </w:r>
    </w:p>
  </w:footnote>
  <w:footnote w:id="93">
    <w:p w:rsidR="00AB6F09" w:rsidRDefault="00AB6F09" w:rsidP="00D172D2">
      <w:pPr>
        <w:pStyle w:val="Funotentext"/>
      </w:pPr>
      <w:r>
        <w:rPr>
          <w:rStyle w:val="Funotenzeichen"/>
        </w:rPr>
        <w:footnoteRef/>
      </w:r>
      <w:r>
        <w:t xml:space="preserve"> S. 60.</w:t>
      </w:r>
    </w:p>
  </w:footnote>
  <w:footnote w:id="94">
    <w:p w:rsidR="00AB6F09" w:rsidRDefault="00AB6F09" w:rsidP="00D172D2">
      <w:pPr>
        <w:pStyle w:val="Funotentext"/>
      </w:pPr>
      <w:r>
        <w:rPr>
          <w:rStyle w:val="Funotenzeichen"/>
        </w:rPr>
        <w:footnoteRef/>
      </w:r>
      <w:r>
        <w:t xml:space="preserve"> S. 86.</w:t>
      </w:r>
    </w:p>
  </w:footnote>
  <w:footnote w:id="95">
    <w:p w:rsidR="00AB6F09" w:rsidRDefault="00AB6F09" w:rsidP="00D172D2">
      <w:pPr>
        <w:pStyle w:val="Funotentext"/>
      </w:pPr>
      <w:r>
        <w:rPr>
          <w:rStyle w:val="Funotenzeichen"/>
        </w:rPr>
        <w:footnoteRef/>
      </w:r>
      <w:r>
        <w:t xml:space="preserve"> S. 55.</w:t>
      </w:r>
    </w:p>
  </w:footnote>
  <w:footnote w:id="96">
    <w:p w:rsidR="00AB6F09" w:rsidRDefault="00AB6F09" w:rsidP="00D172D2">
      <w:pPr>
        <w:pStyle w:val="Funotentext"/>
      </w:pPr>
      <w:r>
        <w:rPr>
          <w:rStyle w:val="Funotenzeichen"/>
        </w:rPr>
        <w:footnoteRef/>
      </w:r>
      <w:r>
        <w:t xml:space="preserve"> S. 64.</w:t>
      </w:r>
    </w:p>
  </w:footnote>
  <w:footnote w:id="97">
    <w:p w:rsidR="00AB6F09" w:rsidRDefault="00AB6F09" w:rsidP="00D172D2">
      <w:pPr>
        <w:pStyle w:val="Funotentext"/>
      </w:pPr>
      <w:r>
        <w:rPr>
          <w:rStyle w:val="Funotenzeichen"/>
        </w:rPr>
        <w:footnoteRef/>
      </w:r>
      <w:r>
        <w:t xml:space="preserve"> S. 82.</w:t>
      </w:r>
    </w:p>
  </w:footnote>
  <w:footnote w:id="98">
    <w:p w:rsidR="00AB6F09" w:rsidRDefault="00AB6F09" w:rsidP="00D172D2">
      <w:pPr>
        <w:pStyle w:val="Funotentext"/>
      </w:pPr>
      <w:r>
        <w:rPr>
          <w:rStyle w:val="Funotenzeichen"/>
        </w:rPr>
        <w:footnoteRef/>
      </w:r>
      <w:r>
        <w:t xml:space="preserve"> S. 56.</w:t>
      </w:r>
    </w:p>
  </w:footnote>
  <w:footnote w:id="99">
    <w:p w:rsidR="00AB6F09" w:rsidRDefault="00AB6F09" w:rsidP="00D172D2">
      <w:pPr>
        <w:pStyle w:val="Funotentext"/>
      </w:pPr>
      <w:r>
        <w:rPr>
          <w:rStyle w:val="Funotenzeichen"/>
        </w:rPr>
        <w:footnoteRef/>
      </w:r>
      <w:r>
        <w:t xml:space="preserve"> „Die Leute wissen heute nicht, wovon sie morgen essen sollen“ (S. 126).</w:t>
      </w:r>
    </w:p>
  </w:footnote>
  <w:footnote w:id="100">
    <w:p w:rsidR="00AB6F09" w:rsidRDefault="00AB6F09" w:rsidP="00D172D2">
      <w:pPr>
        <w:pStyle w:val="Funotentext"/>
      </w:pPr>
      <w:r>
        <w:rPr>
          <w:rStyle w:val="Funotenzeichen"/>
        </w:rPr>
        <w:footnoteRef/>
      </w:r>
      <w:r>
        <w:t xml:space="preserve"> S. 58 (Brief vom 8. Mai 1936).</w:t>
      </w:r>
    </w:p>
  </w:footnote>
  <w:footnote w:id="101">
    <w:p w:rsidR="00AB6F09" w:rsidRDefault="00AB6F09" w:rsidP="00D172D2">
      <w:pPr>
        <w:pStyle w:val="Funotentext"/>
      </w:pPr>
      <w:r>
        <w:rPr>
          <w:rStyle w:val="Funotenzeichen"/>
        </w:rPr>
        <w:footnoteRef/>
      </w:r>
      <w:r>
        <w:t xml:space="preserve"> Ebd.</w:t>
      </w:r>
    </w:p>
  </w:footnote>
  <w:footnote w:id="102">
    <w:p w:rsidR="00AB6F09" w:rsidRDefault="00AB6F09" w:rsidP="00D172D2">
      <w:pPr>
        <w:pStyle w:val="Funotentext"/>
      </w:pPr>
      <w:r>
        <w:rPr>
          <w:rStyle w:val="Funotenzeichen"/>
        </w:rPr>
        <w:footnoteRef/>
      </w:r>
      <w:r>
        <w:t xml:space="preserve"> S. 93.</w:t>
      </w:r>
    </w:p>
  </w:footnote>
  <w:footnote w:id="103">
    <w:p w:rsidR="00AB6F09" w:rsidRDefault="00AB6F09" w:rsidP="00D172D2">
      <w:pPr>
        <w:pStyle w:val="Funotentext"/>
      </w:pPr>
      <w:r>
        <w:rPr>
          <w:rStyle w:val="Funotenzeichen"/>
        </w:rPr>
        <w:footnoteRef/>
      </w:r>
      <w:r>
        <w:t xml:space="preserve"> S. 104 (Brief vom 7. Dezember 1936).</w:t>
      </w:r>
    </w:p>
  </w:footnote>
  <w:footnote w:id="104">
    <w:p w:rsidR="00AB6F09" w:rsidRDefault="00AB6F09" w:rsidP="00D172D2">
      <w:pPr>
        <w:pStyle w:val="Funotentext"/>
      </w:pPr>
      <w:r>
        <w:rPr>
          <w:rStyle w:val="Funotenzeichen"/>
        </w:rPr>
        <w:footnoteRef/>
      </w:r>
      <w:r>
        <w:t xml:space="preserve"> S. 128 (Brief vom 26. Juni 1937).</w:t>
      </w:r>
    </w:p>
  </w:footnote>
  <w:footnote w:id="105">
    <w:p w:rsidR="00AB6F09" w:rsidRDefault="00AB6F09" w:rsidP="00D172D2">
      <w:pPr>
        <w:pStyle w:val="Funotentext"/>
      </w:pPr>
      <w:r>
        <w:rPr>
          <w:rStyle w:val="Funotenzeichen"/>
        </w:rPr>
        <w:footnoteRef/>
      </w:r>
      <w:r>
        <w:t xml:space="preserve"> S. 98.</w:t>
      </w:r>
    </w:p>
  </w:footnote>
  <w:footnote w:id="106">
    <w:p w:rsidR="00AB6F09" w:rsidRDefault="00AB6F09" w:rsidP="00D172D2">
      <w:pPr>
        <w:pStyle w:val="Funotentext"/>
      </w:pPr>
      <w:r>
        <w:rPr>
          <w:rStyle w:val="Funotenzeichen"/>
        </w:rPr>
        <w:footnoteRef/>
      </w:r>
      <w:r>
        <w:t xml:space="preserve"> S. 144.</w:t>
      </w:r>
    </w:p>
  </w:footnote>
  <w:footnote w:id="107">
    <w:p w:rsidR="00AB6F09" w:rsidRPr="00407278" w:rsidRDefault="00AB6F09">
      <w:pPr>
        <w:pStyle w:val="Funotentext"/>
      </w:pPr>
      <w:r>
        <w:rPr>
          <w:rStyle w:val="Funotenzeichen"/>
        </w:rPr>
        <w:footnoteRef/>
      </w:r>
      <w:r>
        <w:t xml:space="preserve"> Walter </w:t>
      </w:r>
      <w:proofErr w:type="spellStart"/>
      <w:r>
        <w:t>Laqueur</w:t>
      </w:r>
      <w:proofErr w:type="spellEnd"/>
      <w:r>
        <w:t xml:space="preserve">: </w:t>
      </w:r>
      <w:r>
        <w:rPr>
          <w:i/>
        </w:rPr>
        <w:t>Geboren in Deutschland,</w:t>
      </w:r>
      <w:r>
        <w:t xml:space="preserve"> a.a.O., 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12839"/>
      <w:docPartObj>
        <w:docPartGallery w:val="Page Numbers (Top of Page)"/>
        <w:docPartUnique/>
      </w:docPartObj>
    </w:sdtPr>
    <w:sdtEndPr/>
    <w:sdtContent>
      <w:p w:rsidR="00AB6F09" w:rsidRDefault="00AB6F09">
        <w:pPr>
          <w:pStyle w:val="Kopfzeile"/>
          <w:jc w:val="right"/>
        </w:pPr>
        <w:r>
          <w:fldChar w:fldCharType="begin"/>
        </w:r>
        <w:r>
          <w:instrText>PAGE   \* MERGEFORMAT</w:instrText>
        </w:r>
        <w:r>
          <w:fldChar w:fldCharType="separate"/>
        </w:r>
        <w:r w:rsidR="00705820">
          <w:rPr>
            <w:noProof/>
          </w:rPr>
          <w:t>22</w:t>
        </w:r>
        <w:r>
          <w:fldChar w:fldCharType="end"/>
        </w:r>
      </w:p>
    </w:sdtContent>
  </w:sdt>
  <w:p w:rsidR="00AB6F09" w:rsidRDefault="00AB6F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D2"/>
    <w:rsid w:val="00022D00"/>
    <w:rsid w:val="000448CF"/>
    <w:rsid w:val="000C6779"/>
    <w:rsid w:val="00175A32"/>
    <w:rsid w:val="002C2FFA"/>
    <w:rsid w:val="002E2593"/>
    <w:rsid w:val="00320BC0"/>
    <w:rsid w:val="00340CA5"/>
    <w:rsid w:val="003870D8"/>
    <w:rsid w:val="00393307"/>
    <w:rsid w:val="003E32C9"/>
    <w:rsid w:val="00407278"/>
    <w:rsid w:val="00417699"/>
    <w:rsid w:val="004545CB"/>
    <w:rsid w:val="004B40B3"/>
    <w:rsid w:val="00534271"/>
    <w:rsid w:val="005B2DC1"/>
    <w:rsid w:val="005C66E8"/>
    <w:rsid w:val="00652088"/>
    <w:rsid w:val="006719FC"/>
    <w:rsid w:val="00705820"/>
    <w:rsid w:val="00714AC0"/>
    <w:rsid w:val="007728BC"/>
    <w:rsid w:val="00851624"/>
    <w:rsid w:val="00856164"/>
    <w:rsid w:val="0086104F"/>
    <w:rsid w:val="008E0E76"/>
    <w:rsid w:val="008E11FB"/>
    <w:rsid w:val="008E4CF4"/>
    <w:rsid w:val="008F09BC"/>
    <w:rsid w:val="00912121"/>
    <w:rsid w:val="00966250"/>
    <w:rsid w:val="009F5A97"/>
    <w:rsid w:val="00A0694F"/>
    <w:rsid w:val="00A4699E"/>
    <w:rsid w:val="00A53819"/>
    <w:rsid w:val="00A81AB1"/>
    <w:rsid w:val="00AB5BE1"/>
    <w:rsid w:val="00AB6F09"/>
    <w:rsid w:val="00B349FA"/>
    <w:rsid w:val="00B7399F"/>
    <w:rsid w:val="00BB43C1"/>
    <w:rsid w:val="00BC090B"/>
    <w:rsid w:val="00BE73CD"/>
    <w:rsid w:val="00C76C75"/>
    <w:rsid w:val="00C806C4"/>
    <w:rsid w:val="00C872E2"/>
    <w:rsid w:val="00C95D91"/>
    <w:rsid w:val="00CA23B5"/>
    <w:rsid w:val="00CD7862"/>
    <w:rsid w:val="00CD78B6"/>
    <w:rsid w:val="00D026D1"/>
    <w:rsid w:val="00D145E1"/>
    <w:rsid w:val="00D172D2"/>
    <w:rsid w:val="00D20D02"/>
    <w:rsid w:val="00D22A26"/>
    <w:rsid w:val="00D41A1B"/>
    <w:rsid w:val="00D811AD"/>
    <w:rsid w:val="00DD127A"/>
    <w:rsid w:val="00E22C63"/>
    <w:rsid w:val="00E77E63"/>
    <w:rsid w:val="00EA008F"/>
    <w:rsid w:val="00EA78B6"/>
    <w:rsid w:val="00EC27CE"/>
    <w:rsid w:val="00F04FD8"/>
    <w:rsid w:val="00F21596"/>
    <w:rsid w:val="00F64BB0"/>
    <w:rsid w:val="00FB4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72D2"/>
    <w:rPr>
      <w:rFonts w:ascii="Times New Roman" w:hAnsi="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172D2"/>
    <w:pPr>
      <w:spacing w:after="0" w:line="240" w:lineRule="auto"/>
    </w:pPr>
  </w:style>
  <w:style w:type="character" w:customStyle="1" w:styleId="FunotentextZchn">
    <w:name w:val="Fußnotentext Zchn"/>
    <w:basedOn w:val="Absatz-Standardschriftart"/>
    <w:link w:val="Funotentext"/>
    <w:uiPriority w:val="99"/>
    <w:semiHidden/>
    <w:rsid w:val="00D172D2"/>
    <w:rPr>
      <w:rFonts w:ascii="Times New Roman" w:hAnsi="Times New Roman"/>
      <w:sz w:val="20"/>
      <w:szCs w:val="20"/>
    </w:rPr>
  </w:style>
  <w:style w:type="character" w:styleId="Funotenzeichen">
    <w:name w:val="footnote reference"/>
    <w:basedOn w:val="Absatz-Standardschriftart"/>
    <w:uiPriority w:val="99"/>
    <w:semiHidden/>
    <w:unhideWhenUsed/>
    <w:rsid w:val="00D172D2"/>
    <w:rPr>
      <w:vertAlign w:val="superscript"/>
    </w:rPr>
  </w:style>
  <w:style w:type="paragraph" w:styleId="Kopfzeile">
    <w:name w:val="header"/>
    <w:basedOn w:val="Standard"/>
    <w:link w:val="KopfzeileZchn"/>
    <w:uiPriority w:val="99"/>
    <w:unhideWhenUsed/>
    <w:rsid w:val="00D145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5E1"/>
    <w:rPr>
      <w:rFonts w:ascii="Times New Roman" w:hAnsi="Times New Roman"/>
      <w:sz w:val="20"/>
      <w:szCs w:val="20"/>
    </w:rPr>
  </w:style>
  <w:style w:type="paragraph" w:styleId="Fuzeile">
    <w:name w:val="footer"/>
    <w:basedOn w:val="Standard"/>
    <w:link w:val="FuzeileZchn"/>
    <w:uiPriority w:val="99"/>
    <w:unhideWhenUsed/>
    <w:rsid w:val="00D145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5E1"/>
    <w:rPr>
      <w:rFonts w:ascii="Times New Roman" w:hAnsi="Times New Roman"/>
      <w:sz w:val="20"/>
      <w:szCs w:val="20"/>
    </w:rPr>
  </w:style>
  <w:style w:type="paragraph" w:styleId="Sprechblasentext">
    <w:name w:val="Balloon Text"/>
    <w:basedOn w:val="Standard"/>
    <w:link w:val="SprechblasentextZchn"/>
    <w:uiPriority w:val="99"/>
    <w:semiHidden/>
    <w:unhideWhenUsed/>
    <w:rsid w:val="00320B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0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72D2"/>
    <w:rPr>
      <w:rFonts w:ascii="Times New Roman" w:hAnsi="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172D2"/>
    <w:pPr>
      <w:spacing w:after="0" w:line="240" w:lineRule="auto"/>
    </w:pPr>
  </w:style>
  <w:style w:type="character" w:customStyle="1" w:styleId="FunotentextZchn">
    <w:name w:val="Fußnotentext Zchn"/>
    <w:basedOn w:val="Absatz-Standardschriftart"/>
    <w:link w:val="Funotentext"/>
    <w:uiPriority w:val="99"/>
    <w:semiHidden/>
    <w:rsid w:val="00D172D2"/>
    <w:rPr>
      <w:rFonts w:ascii="Times New Roman" w:hAnsi="Times New Roman"/>
      <w:sz w:val="20"/>
      <w:szCs w:val="20"/>
    </w:rPr>
  </w:style>
  <w:style w:type="character" w:styleId="Funotenzeichen">
    <w:name w:val="footnote reference"/>
    <w:basedOn w:val="Absatz-Standardschriftart"/>
    <w:uiPriority w:val="99"/>
    <w:semiHidden/>
    <w:unhideWhenUsed/>
    <w:rsid w:val="00D172D2"/>
    <w:rPr>
      <w:vertAlign w:val="superscript"/>
    </w:rPr>
  </w:style>
  <w:style w:type="paragraph" w:styleId="Kopfzeile">
    <w:name w:val="header"/>
    <w:basedOn w:val="Standard"/>
    <w:link w:val="KopfzeileZchn"/>
    <w:uiPriority w:val="99"/>
    <w:unhideWhenUsed/>
    <w:rsid w:val="00D145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5E1"/>
    <w:rPr>
      <w:rFonts w:ascii="Times New Roman" w:hAnsi="Times New Roman"/>
      <w:sz w:val="20"/>
      <w:szCs w:val="20"/>
    </w:rPr>
  </w:style>
  <w:style w:type="paragraph" w:styleId="Fuzeile">
    <w:name w:val="footer"/>
    <w:basedOn w:val="Standard"/>
    <w:link w:val="FuzeileZchn"/>
    <w:uiPriority w:val="99"/>
    <w:unhideWhenUsed/>
    <w:rsid w:val="00D145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5E1"/>
    <w:rPr>
      <w:rFonts w:ascii="Times New Roman" w:hAnsi="Times New Roman"/>
      <w:sz w:val="20"/>
      <w:szCs w:val="20"/>
    </w:rPr>
  </w:style>
  <w:style w:type="paragraph" w:styleId="Sprechblasentext">
    <w:name w:val="Balloon Text"/>
    <w:basedOn w:val="Standard"/>
    <w:link w:val="SprechblasentextZchn"/>
    <w:uiPriority w:val="99"/>
    <w:semiHidden/>
    <w:unhideWhenUsed/>
    <w:rsid w:val="00320B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0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1206">
      <w:bodyDiv w:val="1"/>
      <w:marLeft w:val="0"/>
      <w:marRight w:val="0"/>
      <w:marTop w:val="0"/>
      <w:marBottom w:val="0"/>
      <w:divBdr>
        <w:top w:val="none" w:sz="0" w:space="0" w:color="auto"/>
        <w:left w:val="none" w:sz="0" w:space="0" w:color="auto"/>
        <w:bottom w:val="none" w:sz="0" w:space="0" w:color="auto"/>
        <w:right w:val="none" w:sz="0" w:space="0" w:color="auto"/>
      </w:divBdr>
    </w:div>
    <w:div w:id="51662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B7F3-282A-4DBB-B383-EEE55452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8649</Words>
  <Characters>54491</Characters>
  <Application>Microsoft Office Word</Application>
  <DocSecurity>0</DocSecurity>
  <Lines>454</Lines>
  <Paragraphs>126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63014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4</cp:revision>
  <cp:lastPrinted>2012-06-14T12:27:00Z</cp:lastPrinted>
  <dcterms:created xsi:type="dcterms:W3CDTF">2012-06-18T12:52:00Z</dcterms:created>
  <dcterms:modified xsi:type="dcterms:W3CDTF">2012-06-19T13:52:00Z</dcterms:modified>
</cp:coreProperties>
</file>