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BF" w:rsidRDefault="008729BF" w:rsidP="00F23274">
      <w:pPr>
        <w:spacing w:after="0"/>
        <w:jc w:val="both"/>
        <w:rPr>
          <w:rFonts w:cs="Times New Roman"/>
          <w:b/>
          <w:sz w:val="24"/>
          <w:szCs w:val="24"/>
        </w:rPr>
      </w:pPr>
      <w:r w:rsidRPr="003F6BD7">
        <w:rPr>
          <w:rFonts w:cs="Times New Roman"/>
          <w:b/>
          <w:sz w:val="24"/>
          <w:szCs w:val="24"/>
        </w:rPr>
        <w:t>(52) Pos. I: Thomas Manns Brief an die Bonner Fakultät</w:t>
      </w:r>
    </w:p>
    <w:p w:rsidR="00134CAC" w:rsidRPr="003F6BD7" w:rsidRDefault="00134CAC" w:rsidP="00F23274">
      <w:pPr>
        <w:spacing w:after="0"/>
        <w:jc w:val="both"/>
        <w:rPr>
          <w:rFonts w:cs="Times New Roman"/>
          <w:b/>
          <w:sz w:val="24"/>
          <w:szCs w:val="24"/>
        </w:rPr>
      </w:pPr>
    </w:p>
    <w:p w:rsidR="000A6204" w:rsidRDefault="00F23274" w:rsidP="000A6204">
      <w:pPr>
        <w:spacing w:after="0"/>
        <w:jc w:val="both"/>
        <w:rPr>
          <w:sz w:val="24"/>
          <w:szCs w:val="24"/>
        </w:rPr>
      </w:pPr>
      <w:r>
        <w:rPr>
          <w:sz w:val="24"/>
          <w:szCs w:val="24"/>
        </w:rPr>
        <w:t xml:space="preserve">Im Dezember 1936 erhält Thomas </w:t>
      </w:r>
      <w:r w:rsidR="00E21FC4">
        <w:rPr>
          <w:sz w:val="24"/>
          <w:szCs w:val="24"/>
        </w:rPr>
        <w:t xml:space="preserve">Mann über den nunmehr in Wien ansässigen Bermann-Fischer Verlag </w:t>
      </w:r>
      <w:r>
        <w:rPr>
          <w:sz w:val="24"/>
          <w:szCs w:val="24"/>
        </w:rPr>
        <w:t>ein Sch</w:t>
      </w:r>
      <w:r w:rsidR="001D1065">
        <w:rPr>
          <w:sz w:val="24"/>
          <w:szCs w:val="24"/>
        </w:rPr>
        <w:t>r</w:t>
      </w:r>
      <w:r>
        <w:rPr>
          <w:sz w:val="24"/>
          <w:szCs w:val="24"/>
        </w:rPr>
        <w:t xml:space="preserve">eiben </w:t>
      </w:r>
      <w:r w:rsidR="00E21FC4">
        <w:rPr>
          <w:sz w:val="24"/>
          <w:szCs w:val="24"/>
        </w:rPr>
        <w:t>der Philosophischen Fakultät der Rheinischen Friedrich-</w:t>
      </w:r>
      <w:r w:rsidR="00006D94">
        <w:rPr>
          <w:sz w:val="24"/>
          <w:szCs w:val="24"/>
        </w:rPr>
        <w:t>Wil-</w:t>
      </w:r>
      <w:r w:rsidR="00E21FC4">
        <w:rPr>
          <w:sz w:val="24"/>
          <w:szCs w:val="24"/>
        </w:rPr>
        <w:t>helms-Universität Bonn</w:t>
      </w:r>
      <w:r w:rsidR="005A15D1">
        <w:rPr>
          <w:sz w:val="24"/>
          <w:szCs w:val="24"/>
        </w:rPr>
        <w:t xml:space="preserve"> zugestellt</w:t>
      </w:r>
      <w:r w:rsidR="00E21FC4">
        <w:rPr>
          <w:sz w:val="24"/>
          <w:szCs w:val="24"/>
        </w:rPr>
        <w:t xml:space="preserve">, </w:t>
      </w:r>
      <w:r w:rsidR="00BD4DA8">
        <w:rPr>
          <w:sz w:val="24"/>
          <w:szCs w:val="24"/>
        </w:rPr>
        <w:t>in dem</w:t>
      </w:r>
      <w:r w:rsidR="00E21FC4">
        <w:rPr>
          <w:sz w:val="24"/>
          <w:szCs w:val="24"/>
        </w:rPr>
        <w:t xml:space="preserve"> ihm in knappen Worten die Aberkennung der E</w:t>
      </w:r>
      <w:r w:rsidR="00E21FC4">
        <w:rPr>
          <w:sz w:val="24"/>
          <w:szCs w:val="24"/>
        </w:rPr>
        <w:t>h</w:t>
      </w:r>
      <w:r w:rsidR="00E21FC4">
        <w:rPr>
          <w:sz w:val="24"/>
          <w:szCs w:val="24"/>
        </w:rPr>
        <w:t>rendoktorwürde mit</w:t>
      </w:r>
      <w:r w:rsidR="00BD4DA8">
        <w:rPr>
          <w:sz w:val="24"/>
          <w:szCs w:val="24"/>
        </w:rPr>
        <w:t>ge</w:t>
      </w:r>
      <w:r w:rsidR="00E21FC4">
        <w:rPr>
          <w:sz w:val="24"/>
          <w:szCs w:val="24"/>
        </w:rPr>
        <w:t>teilt</w:t>
      </w:r>
      <w:r w:rsidR="00BD4DA8">
        <w:rPr>
          <w:sz w:val="24"/>
          <w:szCs w:val="24"/>
        </w:rPr>
        <w:t xml:space="preserve"> wird</w:t>
      </w:r>
      <w:r w:rsidR="00E21FC4">
        <w:rPr>
          <w:sz w:val="24"/>
          <w:szCs w:val="24"/>
        </w:rPr>
        <w:t>.</w:t>
      </w:r>
      <w:r w:rsidR="00B62CE1">
        <w:rPr>
          <w:rStyle w:val="Funotenzeichen"/>
          <w:sz w:val="24"/>
          <w:szCs w:val="24"/>
        </w:rPr>
        <w:footnoteReference w:id="1"/>
      </w:r>
      <w:r w:rsidR="00E21FC4">
        <w:rPr>
          <w:sz w:val="24"/>
          <w:szCs w:val="24"/>
        </w:rPr>
        <w:t xml:space="preserve"> </w:t>
      </w:r>
      <w:r w:rsidR="00006D94">
        <w:rPr>
          <w:sz w:val="24"/>
          <w:szCs w:val="24"/>
        </w:rPr>
        <w:t>Der Verlust der Ehrendoktorwürde ist eine Auswirkung der am 2. Dezember 1936 erfolgten Ausbürgerung.</w:t>
      </w:r>
      <w:r w:rsidR="00006D94">
        <w:rPr>
          <w:rStyle w:val="Funotenzeichen"/>
          <w:sz w:val="24"/>
          <w:szCs w:val="24"/>
        </w:rPr>
        <w:footnoteReference w:id="2"/>
      </w:r>
      <w:r w:rsidR="00006D94">
        <w:rPr>
          <w:sz w:val="24"/>
          <w:szCs w:val="24"/>
        </w:rPr>
        <w:t xml:space="preserve"> </w:t>
      </w:r>
      <w:r w:rsidR="00B62CE1">
        <w:rPr>
          <w:sz w:val="24"/>
          <w:szCs w:val="24"/>
        </w:rPr>
        <w:t xml:space="preserve">Auf das Schreiben </w:t>
      </w:r>
      <w:r w:rsidR="00D506C0">
        <w:rPr>
          <w:sz w:val="24"/>
          <w:szCs w:val="24"/>
        </w:rPr>
        <w:t xml:space="preserve">antwortet Thomas Mann </w:t>
      </w:r>
      <w:r w:rsidR="001208B7">
        <w:rPr>
          <w:sz w:val="24"/>
          <w:szCs w:val="24"/>
        </w:rPr>
        <w:t xml:space="preserve">Anfang Januar 1937 </w:t>
      </w:r>
      <w:r w:rsidR="00160CA7">
        <w:rPr>
          <w:sz w:val="24"/>
          <w:szCs w:val="24"/>
        </w:rPr>
        <w:t xml:space="preserve">mit einem </w:t>
      </w:r>
      <w:r w:rsidR="00D506C0">
        <w:rPr>
          <w:sz w:val="24"/>
          <w:szCs w:val="24"/>
        </w:rPr>
        <w:t>Brief</w:t>
      </w:r>
      <w:r w:rsidR="001208B7">
        <w:rPr>
          <w:sz w:val="24"/>
          <w:szCs w:val="24"/>
        </w:rPr>
        <w:t xml:space="preserve"> an den Dekan der Philosophischen Fakultät Bonn.</w:t>
      </w:r>
      <w:r w:rsidR="00143DFD">
        <w:rPr>
          <w:rStyle w:val="Funotenzeichen"/>
          <w:sz w:val="24"/>
          <w:szCs w:val="24"/>
        </w:rPr>
        <w:footnoteReference w:id="3"/>
      </w:r>
      <w:r w:rsidR="00D506C0">
        <w:rPr>
          <w:sz w:val="24"/>
          <w:szCs w:val="24"/>
        </w:rPr>
        <w:t xml:space="preserve"> </w:t>
      </w:r>
    </w:p>
    <w:p w:rsidR="00B7719B" w:rsidRDefault="00B7719B" w:rsidP="000A6204">
      <w:pPr>
        <w:spacing w:after="0"/>
        <w:jc w:val="both"/>
        <w:rPr>
          <w:sz w:val="24"/>
          <w:szCs w:val="24"/>
        </w:rPr>
      </w:pPr>
    </w:p>
    <w:p w:rsidR="00056D32" w:rsidRDefault="00134CAC" w:rsidP="00CF0ED4">
      <w:pPr>
        <w:spacing w:after="0"/>
        <w:ind w:firstLine="708"/>
        <w:jc w:val="both"/>
        <w:rPr>
          <w:sz w:val="24"/>
          <w:szCs w:val="24"/>
        </w:rPr>
      </w:pPr>
      <w:r>
        <w:rPr>
          <w:sz w:val="24"/>
          <w:szCs w:val="24"/>
        </w:rPr>
        <w:t>Auf e</w:t>
      </w:r>
      <w:r w:rsidR="00DF1A73">
        <w:rPr>
          <w:sz w:val="24"/>
          <w:szCs w:val="24"/>
        </w:rPr>
        <w:t>ine</w:t>
      </w:r>
      <w:r w:rsidR="001208B7">
        <w:rPr>
          <w:sz w:val="24"/>
          <w:szCs w:val="24"/>
        </w:rPr>
        <w:t xml:space="preserve"> </w:t>
      </w:r>
      <w:r w:rsidR="000A6204">
        <w:rPr>
          <w:sz w:val="24"/>
          <w:szCs w:val="24"/>
        </w:rPr>
        <w:t>höflich-</w:t>
      </w:r>
      <w:r w:rsidR="00796E8F">
        <w:rPr>
          <w:sz w:val="24"/>
          <w:szCs w:val="24"/>
        </w:rPr>
        <w:t>distanziert</w:t>
      </w:r>
      <w:r w:rsidR="000A6204">
        <w:rPr>
          <w:sz w:val="24"/>
          <w:szCs w:val="24"/>
        </w:rPr>
        <w:t xml:space="preserve">e </w:t>
      </w:r>
      <w:r w:rsidR="001208B7">
        <w:rPr>
          <w:sz w:val="24"/>
          <w:szCs w:val="24"/>
        </w:rPr>
        <w:t xml:space="preserve">Anrede </w:t>
      </w:r>
      <w:r w:rsidR="00796E8F">
        <w:rPr>
          <w:sz w:val="24"/>
          <w:szCs w:val="24"/>
        </w:rPr>
        <w:t xml:space="preserve">folgt </w:t>
      </w:r>
      <w:r w:rsidR="00765591">
        <w:rPr>
          <w:sz w:val="24"/>
          <w:szCs w:val="24"/>
        </w:rPr>
        <w:t>di</w:t>
      </w:r>
      <w:r w:rsidR="00796E8F">
        <w:rPr>
          <w:sz w:val="24"/>
          <w:szCs w:val="24"/>
        </w:rPr>
        <w:t>e direkte Attacke</w:t>
      </w:r>
      <w:r w:rsidR="00765591">
        <w:rPr>
          <w:sz w:val="24"/>
          <w:szCs w:val="24"/>
        </w:rPr>
        <w:t xml:space="preserve">. Thomas Mann wirft den </w:t>
      </w:r>
      <w:r w:rsidR="00DF1A73">
        <w:rPr>
          <w:sz w:val="24"/>
          <w:szCs w:val="24"/>
        </w:rPr>
        <w:t xml:space="preserve">deutschen </w:t>
      </w:r>
      <w:r w:rsidR="00765591">
        <w:rPr>
          <w:sz w:val="24"/>
          <w:szCs w:val="24"/>
        </w:rPr>
        <w:t xml:space="preserve">Universitäten vor, </w:t>
      </w:r>
      <w:r w:rsidR="00796E8F">
        <w:rPr>
          <w:sz w:val="24"/>
          <w:szCs w:val="24"/>
        </w:rPr>
        <w:t xml:space="preserve">sich zum Handlangern des Nationalsozialismus gemacht </w:t>
      </w:r>
      <w:r w:rsidR="00874FF1">
        <w:rPr>
          <w:sz w:val="24"/>
          <w:szCs w:val="24"/>
        </w:rPr>
        <w:t xml:space="preserve">zu </w:t>
      </w:r>
      <w:r w:rsidR="00796E8F">
        <w:rPr>
          <w:sz w:val="24"/>
          <w:szCs w:val="24"/>
        </w:rPr>
        <w:t>haben</w:t>
      </w:r>
      <w:r w:rsidR="00765591">
        <w:rPr>
          <w:sz w:val="24"/>
          <w:szCs w:val="24"/>
        </w:rPr>
        <w:t>:</w:t>
      </w:r>
      <w:r w:rsidR="00796E8F">
        <w:rPr>
          <w:sz w:val="24"/>
          <w:szCs w:val="24"/>
        </w:rPr>
        <w:t xml:space="preserve"> </w:t>
      </w:r>
      <w:r w:rsidR="007D3CCC">
        <w:rPr>
          <w:sz w:val="24"/>
          <w:szCs w:val="24"/>
        </w:rPr>
        <w:t xml:space="preserve">„schwere Mitschuld an allem gegenwärtigen Unglück“ zu </w:t>
      </w:r>
      <w:r w:rsidR="00F93E60">
        <w:rPr>
          <w:sz w:val="24"/>
          <w:szCs w:val="24"/>
        </w:rPr>
        <w:t>trag</w:t>
      </w:r>
      <w:r w:rsidR="007D3CCC">
        <w:rPr>
          <w:sz w:val="24"/>
          <w:szCs w:val="24"/>
        </w:rPr>
        <w:t xml:space="preserve">en, „indem sie </w:t>
      </w:r>
      <w:r w:rsidR="000A6204">
        <w:rPr>
          <w:sz w:val="24"/>
          <w:szCs w:val="24"/>
        </w:rPr>
        <w:t xml:space="preserve">[…] </w:t>
      </w:r>
      <w:r w:rsidR="007D3CCC">
        <w:rPr>
          <w:sz w:val="24"/>
          <w:szCs w:val="24"/>
        </w:rPr>
        <w:t>sich zum Nährboden der verworfenen Mächte machten, die Deutschland moralisch, kulturell und wirtschaftlich verwüsten“</w:t>
      </w:r>
      <w:r w:rsidR="00D93EA1">
        <w:rPr>
          <w:sz w:val="24"/>
          <w:szCs w:val="24"/>
        </w:rPr>
        <w:t xml:space="preserve"> (S. 7)</w:t>
      </w:r>
      <w:r w:rsidR="007D3CCC">
        <w:rPr>
          <w:sz w:val="24"/>
          <w:szCs w:val="24"/>
        </w:rPr>
        <w:t>. D</w:t>
      </w:r>
      <w:r w:rsidR="00DF1A73">
        <w:rPr>
          <w:sz w:val="24"/>
          <w:szCs w:val="24"/>
        </w:rPr>
        <w:t>ieses</w:t>
      </w:r>
      <w:r w:rsidR="007D3CCC">
        <w:rPr>
          <w:sz w:val="24"/>
          <w:szCs w:val="24"/>
        </w:rPr>
        <w:t xml:space="preserve"> </w:t>
      </w:r>
      <w:r w:rsidR="00DF1A73">
        <w:rPr>
          <w:sz w:val="24"/>
          <w:szCs w:val="24"/>
        </w:rPr>
        <w:t>Verhalten</w:t>
      </w:r>
      <w:r w:rsidR="000A6204">
        <w:rPr>
          <w:sz w:val="24"/>
          <w:szCs w:val="24"/>
        </w:rPr>
        <w:t xml:space="preserve"> </w:t>
      </w:r>
      <w:r w:rsidR="007D3CCC">
        <w:rPr>
          <w:sz w:val="24"/>
          <w:szCs w:val="24"/>
        </w:rPr>
        <w:t>habe ihm „die Freude an der mir einst ve</w:t>
      </w:r>
      <w:r w:rsidR="007D3CCC">
        <w:rPr>
          <w:sz w:val="24"/>
          <w:szCs w:val="24"/>
        </w:rPr>
        <w:t>r</w:t>
      </w:r>
      <w:r w:rsidR="007D3CCC">
        <w:rPr>
          <w:sz w:val="24"/>
          <w:szCs w:val="24"/>
        </w:rPr>
        <w:t>liehenen akademischen Würde längst verleidet und mich gehindert, noch irgendwelchen G</w:t>
      </w:r>
      <w:r w:rsidR="007D3CCC">
        <w:rPr>
          <w:sz w:val="24"/>
          <w:szCs w:val="24"/>
        </w:rPr>
        <w:t>e</w:t>
      </w:r>
      <w:r w:rsidR="007D3CCC">
        <w:rPr>
          <w:sz w:val="24"/>
          <w:szCs w:val="24"/>
        </w:rPr>
        <w:t>brauch davon zu machen“.</w:t>
      </w:r>
      <w:r w:rsidR="00765591">
        <w:rPr>
          <w:rStyle w:val="Funotenzeichen"/>
          <w:sz w:val="24"/>
          <w:szCs w:val="24"/>
        </w:rPr>
        <w:footnoteReference w:id="4"/>
      </w:r>
      <w:r w:rsidR="00765591">
        <w:rPr>
          <w:sz w:val="24"/>
          <w:szCs w:val="24"/>
        </w:rPr>
        <w:t xml:space="preserve"> </w:t>
      </w:r>
      <w:r w:rsidR="00B0758F">
        <w:rPr>
          <w:sz w:val="24"/>
          <w:szCs w:val="24"/>
        </w:rPr>
        <w:t xml:space="preserve">Die Aberkennung des </w:t>
      </w:r>
      <w:r w:rsidR="008D40AA">
        <w:rPr>
          <w:sz w:val="24"/>
          <w:szCs w:val="24"/>
        </w:rPr>
        <w:t xml:space="preserve">Doktortitels </w:t>
      </w:r>
      <w:r w:rsidR="00DF1A73">
        <w:rPr>
          <w:sz w:val="24"/>
          <w:szCs w:val="24"/>
        </w:rPr>
        <w:t xml:space="preserve">treffe ihn im Übrigen nicht: </w:t>
      </w:r>
      <w:r w:rsidR="00CF0ED4">
        <w:rPr>
          <w:sz w:val="24"/>
          <w:szCs w:val="24"/>
        </w:rPr>
        <w:t xml:space="preserve">Er </w:t>
      </w:r>
      <w:r w:rsidR="00C4639D">
        <w:rPr>
          <w:sz w:val="24"/>
          <w:szCs w:val="24"/>
        </w:rPr>
        <w:t>sei</w:t>
      </w:r>
      <w:r w:rsidR="00CF0ED4">
        <w:rPr>
          <w:sz w:val="24"/>
          <w:szCs w:val="24"/>
        </w:rPr>
        <w:t xml:space="preserve"> </w:t>
      </w:r>
      <w:r w:rsidR="00056D32">
        <w:rPr>
          <w:sz w:val="24"/>
          <w:szCs w:val="24"/>
        </w:rPr>
        <w:t xml:space="preserve">weiterhin </w:t>
      </w:r>
      <w:r w:rsidR="00CF0ED4">
        <w:rPr>
          <w:sz w:val="24"/>
          <w:szCs w:val="24"/>
        </w:rPr>
        <w:t xml:space="preserve">Ehrendoktor </w:t>
      </w:r>
      <w:r w:rsidR="009645E9">
        <w:rPr>
          <w:sz w:val="24"/>
          <w:szCs w:val="24"/>
        </w:rPr>
        <w:t>der Harvard-Universität</w:t>
      </w:r>
      <w:r w:rsidR="00765591">
        <w:rPr>
          <w:sz w:val="24"/>
          <w:szCs w:val="24"/>
        </w:rPr>
        <w:t xml:space="preserve">. </w:t>
      </w:r>
    </w:p>
    <w:p w:rsidR="00B0758F" w:rsidRDefault="00056D32" w:rsidP="00CF0ED4">
      <w:pPr>
        <w:spacing w:after="0"/>
        <w:ind w:firstLine="708"/>
        <w:jc w:val="both"/>
        <w:rPr>
          <w:sz w:val="24"/>
          <w:szCs w:val="24"/>
        </w:rPr>
      </w:pPr>
      <w:r>
        <w:rPr>
          <w:sz w:val="24"/>
          <w:szCs w:val="24"/>
        </w:rPr>
        <w:t>Damit der</w:t>
      </w:r>
      <w:r w:rsidR="00765591">
        <w:rPr>
          <w:sz w:val="24"/>
          <w:szCs w:val="24"/>
        </w:rPr>
        <w:t xml:space="preserve"> Adressat des Briefes </w:t>
      </w:r>
      <w:r>
        <w:rPr>
          <w:sz w:val="24"/>
          <w:szCs w:val="24"/>
        </w:rPr>
        <w:t>sich ein Bild von den Motiven macht, die die Ha</w:t>
      </w:r>
      <w:r>
        <w:rPr>
          <w:sz w:val="24"/>
          <w:szCs w:val="24"/>
        </w:rPr>
        <w:t>r</w:t>
      </w:r>
      <w:r>
        <w:rPr>
          <w:sz w:val="24"/>
          <w:szCs w:val="24"/>
        </w:rPr>
        <w:t xml:space="preserve">vard-Universität veranlassten, </w:t>
      </w:r>
      <w:r w:rsidR="00AF752A">
        <w:rPr>
          <w:sz w:val="24"/>
          <w:szCs w:val="24"/>
        </w:rPr>
        <w:t>ihm</w:t>
      </w:r>
      <w:r w:rsidR="00765591">
        <w:rPr>
          <w:sz w:val="24"/>
          <w:szCs w:val="24"/>
        </w:rPr>
        <w:t xml:space="preserve"> </w:t>
      </w:r>
      <w:r>
        <w:rPr>
          <w:sz w:val="24"/>
          <w:szCs w:val="24"/>
        </w:rPr>
        <w:t xml:space="preserve">die Ehrendoktorwürde zu verleihen, zitiert Thomas Mann </w:t>
      </w:r>
      <w:r w:rsidR="00765591">
        <w:rPr>
          <w:sz w:val="24"/>
          <w:szCs w:val="24"/>
        </w:rPr>
        <w:t>aus der</w:t>
      </w:r>
      <w:r w:rsidR="00CF0ED4">
        <w:rPr>
          <w:sz w:val="24"/>
          <w:szCs w:val="24"/>
        </w:rPr>
        <w:t xml:space="preserve"> </w:t>
      </w:r>
      <w:r w:rsidR="00765591">
        <w:rPr>
          <w:sz w:val="24"/>
          <w:szCs w:val="24"/>
        </w:rPr>
        <w:t>Verleihungsurkunde</w:t>
      </w:r>
      <w:r w:rsidR="00B0758F">
        <w:rPr>
          <w:sz w:val="24"/>
          <w:szCs w:val="24"/>
        </w:rPr>
        <w:t>:</w:t>
      </w:r>
    </w:p>
    <w:p w:rsidR="00624946" w:rsidRDefault="003225EA" w:rsidP="003225EA">
      <w:pPr>
        <w:spacing w:after="0"/>
        <w:ind w:left="1134"/>
        <w:jc w:val="both"/>
        <w:rPr>
          <w:sz w:val="24"/>
          <w:szCs w:val="24"/>
        </w:rPr>
      </w:pPr>
      <w:r>
        <w:rPr>
          <w:sz w:val="24"/>
          <w:szCs w:val="24"/>
        </w:rPr>
        <w:t>„</w:t>
      </w:r>
      <w:r w:rsidR="002D23FE">
        <w:rPr>
          <w:sz w:val="24"/>
          <w:szCs w:val="24"/>
        </w:rPr>
        <w:t>Aus dem Lateinischen ins Deutsche übersetzt, laut</w:t>
      </w:r>
      <w:r w:rsidR="00C4639D">
        <w:rPr>
          <w:sz w:val="24"/>
          <w:szCs w:val="24"/>
        </w:rPr>
        <w:t>et</w:t>
      </w:r>
      <w:r w:rsidR="002D23FE">
        <w:rPr>
          <w:sz w:val="24"/>
          <w:szCs w:val="24"/>
        </w:rPr>
        <w:t xml:space="preserve"> das Dokument: ‚</w:t>
      </w:r>
      <w:r>
        <w:rPr>
          <w:sz w:val="24"/>
          <w:szCs w:val="24"/>
        </w:rPr>
        <w:t xml:space="preserve">[…] </w:t>
      </w:r>
      <w:r w:rsidR="00624946">
        <w:rPr>
          <w:sz w:val="24"/>
          <w:szCs w:val="24"/>
        </w:rPr>
        <w:t xml:space="preserve">haben wir </w:t>
      </w:r>
      <w:r w:rsidR="00F6194F">
        <w:rPr>
          <w:sz w:val="24"/>
          <w:szCs w:val="24"/>
        </w:rPr>
        <w:t>Rektor und Senat […] in feierlicher Sitzu</w:t>
      </w:r>
      <w:r>
        <w:rPr>
          <w:sz w:val="24"/>
          <w:szCs w:val="24"/>
        </w:rPr>
        <w:t>n</w:t>
      </w:r>
      <w:r w:rsidR="00F6194F">
        <w:rPr>
          <w:sz w:val="24"/>
          <w:szCs w:val="24"/>
        </w:rPr>
        <w:t>g</w:t>
      </w:r>
      <w:r w:rsidR="00624946">
        <w:rPr>
          <w:sz w:val="24"/>
          <w:szCs w:val="24"/>
        </w:rPr>
        <w:t xml:space="preserve"> Thomas Mann, den weitberüh</w:t>
      </w:r>
      <w:r w:rsidR="00624946">
        <w:rPr>
          <w:sz w:val="24"/>
          <w:szCs w:val="24"/>
        </w:rPr>
        <w:t>m</w:t>
      </w:r>
      <w:r w:rsidR="00624946">
        <w:rPr>
          <w:sz w:val="24"/>
          <w:szCs w:val="24"/>
        </w:rPr>
        <w:t>ten Schriftsteller, welcher</w:t>
      </w:r>
      <w:r>
        <w:rPr>
          <w:sz w:val="24"/>
          <w:szCs w:val="24"/>
        </w:rPr>
        <w:t>, indem er vielen unserer Mitbürger das Leben deutete,</w:t>
      </w:r>
      <w:r w:rsidR="00624946">
        <w:rPr>
          <w:sz w:val="24"/>
          <w:szCs w:val="24"/>
        </w:rPr>
        <w:t xml:space="preserve"> </w:t>
      </w:r>
      <w:r w:rsidR="00624946">
        <w:rPr>
          <w:i/>
          <w:sz w:val="24"/>
          <w:szCs w:val="24"/>
        </w:rPr>
        <w:t xml:space="preserve">zusammen mit ganz wenigen Zeitgenossen die hohe Würde der deutschen Kultur bewahrt, </w:t>
      </w:r>
      <w:r w:rsidR="00624946">
        <w:rPr>
          <w:sz w:val="24"/>
          <w:szCs w:val="24"/>
        </w:rPr>
        <w:t xml:space="preserve">zum Doktor der Philosophie ehrenhalber ernannt </w:t>
      </w:r>
      <w:r w:rsidR="002D23FE">
        <w:rPr>
          <w:sz w:val="24"/>
          <w:szCs w:val="24"/>
        </w:rPr>
        <w:t>und ausgerufen und ihm alle Rechte und Ehren, welche mit diesem Grade verbunden sind, verliehen.</w:t>
      </w:r>
      <w:r w:rsidR="00624946">
        <w:rPr>
          <w:sz w:val="24"/>
          <w:szCs w:val="24"/>
        </w:rPr>
        <w:t>“</w:t>
      </w:r>
      <w:r w:rsidR="002D23FE">
        <w:rPr>
          <w:rStyle w:val="Funotenzeichen"/>
          <w:sz w:val="24"/>
          <w:szCs w:val="24"/>
        </w:rPr>
        <w:footnoteReference w:id="5"/>
      </w:r>
      <w:r w:rsidR="00964B23">
        <w:rPr>
          <w:sz w:val="24"/>
          <w:szCs w:val="24"/>
        </w:rPr>
        <w:t xml:space="preserve"> </w:t>
      </w:r>
    </w:p>
    <w:p w:rsidR="001A36DA" w:rsidRDefault="001A36DA" w:rsidP="001A36DA">
      <w:pPr>
        <w:spacing w:after="0"/>
        <w:jc w:val="both"/>
        <w:rPr>
          <w:sz w:val="24"/>
          <w:szCs w:val="24"/>
        </w:rPr>
      </w:pPr>
      <w:r>
        <w:rPr>
          <w:sz w:val="24"/>
          <w:szCs w:val="24"/>
        </w:rPr>
        <w:lastRenderedPageBreak/>
        <w:t xml:space="preserve">Thomas Mann </w:t>
      </w:r>
      <w:r w:rsidR="00292401">
        <w:rPr>
          <w:sz w:val="24"/>
          <w:szCs w:val="24"/>
        </w:rPr>
        <w:t>füg</w:t>
      </w:r>
      <w:r w:rsidR="00897EA7">
        <w:rPr>
          <w:sz w:val="24"/>
          <w:szCs w:val="24"/>
        </w:rPr>
        <w:t>t d</w:t>
      </w:r>
      <w:r w:rsidR="00056D32">
        <w:rPr>
          <w:sz w:val="24"/>
          <w:szCs w:val="24"/>
        </w:rPr>
        <w:t>ies</w:t>
      </w:r>
      <w:r w:rsidR="00897EA7">
        <w:rPr>
          <w:sz w:val="24"/>
          <w:szCs w:val="24"/>
        </w:rPr>
        <w:t>e</w:t>
      </w:r>
      <w:r w:rsidR="00292401">
        <w:rPr>
          <w:sz w:val="24"/>
          <w:szCs w:val="24"/>
        </w:rPr>
        <w:t>r</w:t>
      </w:r>
      <w:r w:rsidR="00897EA7">
        <w:rPr>
          <w:sz w:val="24"/>
          <w:szCs w:val="24"/>
        </w:rPr>
        <w:t xml:space="preserve"> </w:t>
      </w:r>
      <w:r w:rsidR="00056D32">
        <w:rPr>
          <w:sz w:val="24"/>
          <w:szCs w:val="24"/>
        </w:rPr>
        <w:t>Laudatio</w:t>
      </w:r>
      <w:r w:rsidR="00897EA7">
        <w:rPr>
          <w:sz w:val="24"/>
          <w:szCs w:val="24"/>
        </w:rPr>
        <w:t xml:space="preserve"> </w:t>
      </w:r>
      <w:r w:rsidR="00292401">
        <w:rPr>
          <w:sz w:val="24"/>
          <w:szCs w:val="24"/>
        </w:rPr>
        <w:t>den</w:t>
      </w:r>
      <w:r>
        <w:rPr>
          <w:sz w:val="24"/>
          <w:szCs w:val="24"/>
        </w:rPr>
        <w:t xml:space="preserve"> Kommentar hinzu:</w:t>
      </w:r>
    </w:p>
    <w:p w:rsidR="001A36DA" w:rsidRDefault="001A36DA" w:rsidP="001A36DA">
      <w:pPr>
        <w:spacing w:after="0"/>
        <w:ind w:left="1134"/>
        <w:jc w:val="both"/>
        <w:rPr>
          <w:sz w:val="24"/>
          <w:szCs w:val="24"/>
        </w:rPr>
      </w:pPr>
      <w:r>
        <w:rPr>
          <w:sz w:val="24"/>
          <w:szCs w:val="24"/>
        </w:rPr>
        <w:t>„So sonderbar der aktuellen deutschen Auffassung widersprechend malt sich me</w:t>
      </w:r>
      <w:r>
        <w:rPr>
          <w:sz w:val="24"/>
          <w:szCs w:val="24"/>
        </w:rPr>
        <w:t>i</w:t>
      </w:r>
      <w:r>
        <w:rPr>
          <w:sz w:val="24"/>
          <w:szCs w:val="24"/>
        </w:rPr>
        <w:t>ne Existenz in den Köpfen freier und gebildeter Männer jenseits des Meeres – und, ich darf es hinzufügen, nicht nur dort.“ (S. 8)</w:t>
      </w:r>
    </w:p>
    <w:p w:rsidR="00624946" w:rsidRDefault="00134CAC" w:rsidP="006A2970">
      <w:pPr>
        <w:spacing w:after="0"/>
        <w:jc w:val="both"/>
        <w:rPr>
          <w:sz w:val="24"/>
          <w:szCs w:val="24"/>
        </w:rPr>
      </w:pPr>
      <w:r>
        <w:rPr>
          <w:sz w:val="24"/>
          <w:szCs w:val="24"/>
        </w:rPr>
        <w:t>Er</w:t>
      </w:r>
      <w:r w:rsidR="00765591">
        <w:rPr>
          <w:sz w:val="24"/>
          <w:szCs w:val="24"/>
        </w:rPr>
        <w:t xml:space="preserve"> </w:t>
      </w:r>
      <w:r w:rsidR="00C707AF">
        <w:rPr>
          <w:sz w:val="24"/>
          <w:szCs w:val="24"/>
        </w:rPr>
        <w:t xml:space="preserve">schlägt </w:t>
      </w:r>
      <w:r w:rsidR="006A2970">
        <w:rPr>
          <w:sz w:val="24"/>
          <w:szCs w:val="24"/>
        </w:rPr>
        <w:t xml:space="preserve">vor, </w:t>
      </w:r>
      <w:r>
        <w:rPr>
          <w:sz w:val="24"/>
          <w:szCs w:val="24"/>
        </w:rPr>
        <w:t>dass der Dekan das</w:t>
      </w:r>
      <w:r w:rsidR="00765591">
        <w:rPr>
          <w:sz w:val="24"/>
          <w:szCs w:val="24"/>
        </w:rPr>
        <w:t xml:space="preserve"> Antwortschreiben zusammen mit </w:t>
      </w:r>
      <w:r w:rsidR="006A2970">
        <w:rPr>
          <w:sz w:val="24"/>
          <w:szCs w:val="24"/>
        </w:rPr>
        <w:t>d</w:t>
      </w:r>
      <w:r w:rsidR="00A11CC9">
        <w:rPr>
          <w:sz w:val="24"/>
          <w:szCs w:val="24"/>
        </w:rPr>
        <w:t>e</w:t>
      </w:r>
      <w:r w:rsidR="00765591">
        <w:rPr>
          <w:sz w:val="24"/>
          <w:szCs w:val="24"/>
        </w:rPr>
        <w:t>r</w:t>
      </w:r>
      <w:r w:rsidR="006A2970">
        <w:rPr>
          <w:sz w:val="24"/>
          <w:szCs w:val="24"/>
        </w:rPr>
        <w:t xml:space="preserve"> Mitteilung über die Aberkennung der Ehrendoktorwürde am Schwarzen Brett der Universität veröffentlich</w:t>
      </w:r>
      <w:r>
        <w:rPr>
          <w:sz w:val="24"/>
          <w:szCs w:val="24"/>
        </w:rPr>
        <w:t>t</w:t>
      </w:r>
      <w:r w:rsidR="006A2970">
        <w:rPr>
          <w:sz w:val="24"/>
          <w:szCs w:val="24"/>
        </w:rPr>
        <w:t>.</w:t>
      </w:r>
    </w:p>
    <w:p w:rsidR="000A6204" w:rsidRPr="00A06BDB" w:rsidRDefault="000A6204" w:rsidP="006A2970">
      <w:pPr>
        <w:spacing w:after="0"/>
        <w:jc w:val="both"/>
        <w:rPr>
          <w:i/>
          <w:sz w:val="24"/>
          <w:szCs w:val="24"/>
        </w:rPr>
      </w:pPr>
    </w:p>
    <w:p w:rsidR="00624946" w:rsidRDefault="00A11CC9" w:rsidP="006A2970">
      <w:pPr>
        <w:spacing w:after="0"/>
        <w:ind w:firstLine="708"/>
        <w:jc w:val="both"/>
        <w:rPr>
          <w:sz w:val="24"/>
          <w:szCs w:val="24"/>
        </w:rPr>
      </w:pPr>
      <w:r>
        <w:rPr>
          <w:sz w:val="24"/>
          <w:szCs w:val="24"/>
        </w:rPr>
        <w:t xml:space="preserve">In einem zweiten </w:t>
      </w:r>
      <w:r w:rsidR="00E51B50">
        <w:rPr>
          <w:sz w:val="24"/>
          <w:szCs w:val="24"/>
        </w:rPr>
        <w:t>S</w:t>
      </w:r>
      <w:r w:rsidR="000F366F">
        <w:rPr>
          <w:sz w:val="24"/>
          <w:szCs w:val="24"/>
        </w:rPr>
        <w:t>chritt</w:t>
      </w:r>
      <w:r w:rsidR="00624946" w:rsidRPr="006A2970">
        <w:rPr>
          <w:sz w:val="24"/>
          <w:szCs w:val="24"/>
        </w:rPr>
        <w:t xml:space="preserve"> </w:t>
      </w:r>
      <w:r w:rsidR="006A2970">
        <w:rPr>
          <w:sz w:val="24"/>
          <w:szCs w:val="24"/>
        </w:rPr>
        <w:t xml:space="preserve">kommt Thomas Mann </w:t>
      </w:r>
      <w:r w:rsidR="00E05B96">
        <w:rPr>
          <w:sz w:val="24"/>
          <w:szCs w:val="24"/>
        </w:rPr>
        <w:t xml:space="preserve">auf die </w:t>
      </w:r>
      <w:r w:rsidR="00BE4C22">
        <w:rPr>
          <w:sz w:val="24"/>
          <w:szCs w:val="24"/>
        </w:rPr>
        <w:t>Umstän</w:t>
      </w:r>
      <w:r w:rsidR="00E05B96">
        <w:rPr>
          <w:sz w:val="24"/>
          <w:szCs w:val="24"/>
        </w:rPr>
        <w:t xml:space="preserve">de zu </w:t>
      </w:r>
      <w:r w:rsidR="006A2970">
        <w:rPr>
          <w:sz w:val="24"/>
          <w:szCs w:val="24"/>
        </w:rPr>
        <w:t>sprechen</w:t>
      </w:r>
      <w:r w:rsidR="00E05B96">
        <w:rPr>
          <w:sz w:val="24"/>
          <w:szCs w:val="24"/>
        </w:rPr>
        <w:t xml:space="preserve">, die ihn 1933 veranlassten, </w:t>
      </w:r>
      <w:r w:rsidR="00BE4C22">
        <w:rPr>
          <w:sz w:val="24"/>
          <w:szCs w:val="24"/>
        </w:rPr>
        <w:t>seinen Wohnsitz in die Schweiz zu verlegen</w:t>
      </w:r>
      <w:r w:rsidR="00173618">
        <w:rPr>
          <w:sz w:val="24"/>
          <w:szCs w:val="24"/>
        </w:rPr>
        <w:t xml:space="preserve">. </w:t>
      </w:r>
      <w:r w:rsidR="001C28EC">
        <w:rPr>
          <w:sz w:val="24"/>
          <w:szCs w:val="24"/>
        </w:rPr>
        <w:t>Er betont, dass er niemals damit gerechnet hätte, einmal Deutschland als Emigrant zu verlassen</w:t>
      </w:r>
      <w:r w:rsidR="007E5333">
        <w:rPr>
          <w:sz w:val="24"/>
          <w:szCs w:val="24"/>
        </w:rPr>
        <w:t>:</w:t>
      </w:r>
      <w:r w:rsidR="00E05B96">
        <w:rPr>
          <w:sz w:val="24"/>
          <w:szCs w:val="24"/>
        </w:rPr>
        <w:t xml:space="preserve"> </w:t>
      </w:r>
    </w:p>
    <w:p w:rsidR="00624946" w:rsidRDefault="00624946" w:rsidP="00E05B96">
      <w:pPr>
        <w:spacing w:after="0"/>
        <w:ind w:left="1134"/>
        <w:jc w:val="both"/>
        <w:rPr>
          <w:sz w:val="24"/>
          <w:szCs w:val="24"/>
        </w:rPr>
      </w:pPr>
      <w:r>
        <w:rPr>
          <w:sz w:val="24"/>
          <w:szCs w:val="24"/>
        </w:rPr>
        <w:t>„In diesen vier Jahren eines Exils, das freiwillig zu nennen wohl eine Beschön</w:t>
      </w:r>
      <w:r>
        <w:rPr>
          <w:sz w:val="24"/>
          <w:szCs w:val="24"/>
        </w:rPr>
        <w:t>i</w:t>
      </w:r>
      <w:r>
        <w:rPr>
          <w:sz w:val="24"/>
          <w:szCs w:val="24"/>
        </w:rPr>
        <w:t>gung wäre, da ich, in Deutschland verblieben oder dorthin zurückgekehrt, wah</w:t>
      </w:r>
      <w:r>
        <w:rPr>
          <w:sz w:val="24"/>
          <w:szCs w:val="24"/>
        </w:rPr>
        <w:t>r</w:t>
      </w:r>
      <w:r>
        <w:rPr>
          <w:sz w:val="24"/>
          <w:szCs w:val="24"/>
        </w:rPr>
        <w:t>scheinlich nicht mehr am Leben wäre, hat die sonderbare Schicksalsirrtümlichkeit meiner Lage nicht aufgehört, mir Gedanken zu machen. Ich habe es mir nicht träumen lassen, […] daß ich meine höheren Tage als Emigrant, zu Hause entei</w:t>
      </w:r>
      <w:r>
        <w:rPr>
          <w:sz w:val="24"/>
          <w:szCs w:val="24"/>
        </w:rPr>
        <w:t>g</w:t>
      </w:r>
      <w:r>
        <w:rPr>
          <w:sz w:val="24"/>
          <w:szCs w:val="24"/>
        </w:rPr>
        <w:t xml:space="preserve">net und verfemt, in </w:t>
      </w:r>
      <w:r w:rsidR="00E05B96">
        <w:rPr>
          <w:sz w:val="24"/>
          <w:szCs w:val="24"/>
        </w:rPr>
        <w:t>t</w:t>
      </w:r>
      <w:r w:rsidR="00C707AF">
        <w:rPr>
          <w:sz w:val="24"/>
          <w:szCs w:val="24"/>
        </w:rPr>
        <w:t>i</w:t>
      </w:r>
      <w:r>
        <w:rPr>
          <w:sz w:val="24"/>
          <w:szCs w:val="24"/>
        </w:rPr>
        <w:t xml:space="preserve">ef notwendigem politischem Protest verbringen würde.“ </w:t>
      </w:r>
    </w:p>
    <w:p w:rsidR="00624946" w:rsidRPr="00E05B96" w:rsidRDefault="001C28EC" w:rsidP="00E05B96">
      <w:pPr>
        <w:spacing w:after="0"/>
        <w:jc w:val="both"/>
        <w:rPr>
          <w:sz w:val="24"/>
          <w:szCs w:val="24"/>
        </w:rPr>
      </w:pPr>
      <w:r>
        <w:rPr>
          <w:sz w:val="24"/>
          <w:szCs w:val="24"/>
        </w:rPr>
        <w:t xml:space="preserve">Den Grund dafür, dass er sich diese Entwicklung nicht habe vorstellen können, sieht er in seiner </w:t>
      </w:r>
      <w:r w:rsidR="00E51B50">
        <w:rPr>
          <w:sz w:val="24"/>
          <w:szCs w:val="24"/>
        </w:rPr>
        <w:t>Persönlichkeitsstruktur:</w:t>
      </w:r>
    </w:p>
    <w:p w:rsidR="00624946" w:rsidRDefault="00624946" w:rsidP="00E05B96">
      <w:pPr>
        <w:spacing w:after="0"/>
        <w:ind w:left="1134"/>
        <w:jc w:val="both"/>
        <w:rPr>
          <w:sz w:val="24"/>
          <w:szCs w:val="24"/>
        </w:rPr>
      </w:pPr>
      <w:r>
        <w:rPr>
          <w:sz w:val="24"/>
          <w:szCs w:val="24"/>
        </w:rPr>
        <w:t>„Ich bin weit eher zum Repräsentanten geboren als zum Märtyrer, weit eher dazu, ein wenig höhere Heiterkeit in die Welt zu tragen, als den Kampf, den Haß zu nähren.</w:t>
      </w:r>
      <w:r w:rsidR="00E05B96">
        <w:rPr>
          <w:sz w:val="24"/>
          <w:szCs w:val="24"/>
        </w:rPr>
        <w:t xml:space="preserve"> Höchst Falsches mußte geschehen, damit sich mein Leben so falsch, so unnatürlich gestaltete.</w:t>
      </w:r>
      <w:r>
        <w:rPr>
          <w:sz w:val="24"/>
          <w:szCs w:val="24"/>
        </w:rPr>
        <w:t>“</w:t>
      </w:r>
      <w:r w:rsidR="008937E1">
        <w:rPr>
          <w:sz w:val="24"/>
          <w:szCs w:val="24"/>
        </w:rPr>
        <w:t xml:space="preserve"> (</w:t>
      </w:r>
      <w:r w:rsidR="001C28EC">
        <w:rPr>
          <w:sz w:val="24"/>
          <w:szCs w:val="24"/>
        </w:rPr>
        <w:t>S. 9</w:t>
      </w:r>
      <w:r w:rsidR="008937E1">
        <w:rPr>
          <w:sz w:val="24"/>
          <w:szCs w:val="24"/>
        </w:rPr>
        <w:t>)</w:t>
      </w:r>
    </w:p>
    <w:p w:rsidR="00624946" w:rsidRPr="00E05B96" w:rsidRDefault="00E51B50" w:rsidP="00E05B96">
      <w:pPr>
        <w:spacing w:after="0"/>
        <w:jc w:val="both"/>
        <w:rPr>
          <w:sz w:val="24"/>
          <w:szCs w:val="24"/>
        </w:rPr>
      </w:pPr>
      <w:r>
        <w:rPr>
          <w:sz w:val="24"/>
          <w:szCs w:val="24"/>
        </w:rPr>
        <w:t>Er habe versucht, das „grauenhaft Falsche“: den Nationalsozialismus</w:t>
      </w:r>
      <w:r w:rsidR="00A40EBC">
        <w:rPr>
          <w:sz w:val="24"/>
          <w:szCs w:val="24"/>
        </w:rPr>
        <w:t xml:space="preserve">, aufzuhalten. </w:t>
      </w:r>
      <w:r w:rsidR="008142AF">
        <w:rPr>
          <w:sz w:val="24"/>
          <w:szCs w:val="24"/>
        </w:rPr>
        <w:t>D</w:t>
      </w:r>
      <w:r w:rsidR="00BE4C22">
        <w:rPr>
          <w:sz w:val="24"/>
          <w:szCs w:val="24"/>
        </w:rPr>
        <w:t>ie Rea</w:t>
      </w:r>
      <w:r w:rsidR="00BE4C22">
        <w:rPr>
          <w:sz w:val="24"/>
          <w:szCs w:val="24"/>
        </w:rPr>
        <w:t>k</w:t>
      </w:r>
      <w:r w:rsidR="00BE4C22">
        <w:rPr>
          <w:sz w:val="24"/>
          <w:szCs w:val="24"/>
        </w:rPr>
        <w:t>tion</w:t>
      </w:r>
      <w:r w:rsidR="008142AF">
        <w:rPr>
          <w:sz w:val="24"/>
          <w:szCs w:val="24"/>
        </w:rPr>
        <w:t xml:space="preserve"> der</w:t>
      </w:r>
      <w:r w:rsidR="00AD636A">
        <w:rPr>
          <w:sz w:val="24"/>
          <w:szCs w:val="24"/>
        </w:rPr>
        <w:t xml:space="preserve"> deutsche</w:t>
      </w:r>
      <w:r w:rsidR="008142AF">
        <w:rPr>
          <w:sz w:val="24"/>
          <w:szCs w:val="24"/>
        </w:rPr>
        <w:t>n</w:t>
      </w:r>
      <w:r w:rsidR="00AD636A">
        <w:rPr>
          <w:sz w:val="24"/>
          <w:szCs w:val="24"/>
        </w:rPr>
        <w:t xml:space="preserve"> Regierung </w:t>
      </w:r>
      <w:r w:rsidR="008142AF">
        <w:rPr>
          <w:sz w:val="24"/>
          <w:szCs w:val="24"/>
        </w:rPr>
        <w:t xml:space="preserve">sei </w:t>
      </w:r>
      <w:r w:rsidR="001C28EC">
        <w:rPr>
          <w:sz w:val="24"/>
          <w:szCs w:val="24"/>
        </w:rPr>
        <w:t xml:space="preserve">insofern </w:t>
      </w:r>
      <w:r w:rsidR="008142AF">
        <w:rPr>
          <w:sz w:val="24"/>
          <w:szCs w:val="24"/>
        </w:rPr>
        <w:t xml:space="preserve">also </w:t>
      </w:r>
      <w:r w:rsidR="001C28EC">
        <w:rPr>
          <w:sz w:val="24"/>
          <w:szCs w:val="24"/>
        </w:rPr>
        <w:t>nicht</w:t>
      </w:r>
      <w:r w:rsidR="00AD636A">
        <w:rPr>
          <w:sz w:val="24"/>
          <w:szCs w:val="24"/>
        </w:rPr>
        <w:t xml:space="preserve"> erstaunlich</w:t>
      </w:r>
      <w:r w:rsidR="008142AF">
        <w:rPr>
          <w:sz w:val="24"/>
          <w:szCs w:val="24"/>
        </w:rPr>
        <w:t>:</w:t>
      </w:r>
    </w:p>
    <w:p w:rsidR="00624946" w:rsidRDefault="00624946" w:rsidP="008937E1">
      <w:pPr>
        <w:spacing w:after="0"/>
        <w:ind w:left="1134"/>
        <w:jc w:val="both"/>
        <w:rPr>
          <w:sz w:val="24"/>
          <w:szCs w:val="24"/>
        </w:rPr>
      </w:pPr>
      <w:r>
        <w:rPr>
          <w:sz w:val="24"/>
          <w:szCs w:val="24"/>
        </w:rPr>
        <w:t>„Gewiß, ich habe die Wut dieser Machthaber herausgefordert nicht erst in den letzten vier Jahren, durch mein Außenbleiben, die ununterdrückbaren Kundg</w:t>
      </w:r>
      <w:r>
        <w:rPr>
          <w:sz w:val="24"/>
          <w:szCs w:val="24"/>
        </w:rPr>
        <w:t>e</w:t>
      </w:r>
      <w:r>
        <w:rPr>
          <w:sz w:val="24"/>
          <w:szCs w:val="24"/>
        </w:rPr>
        <w:t>bungen meines Abscheus. Lange vorher schon hatte ich es getan und mußte es tun, weil ich früher als das heute verzweifelte deutsche Bürgertum sah, wer und was da heraufkam.“</w:t>
      </w:r>
      <w:r w:rsidR="008937E1">
        <w:rPr>
          <w:sz w:val="24"/>
          <w:szCs w:val="24"/>
        </w:rPr>
        <w:t xml:space="preserve"> (Ebd.)</w:t>
      </w:r>
      <w:r w:rsidR="00FA466F">
        <w:rPr>
          <w:rStyle w:val="Funotenzeichen"/>
          <w:sz w:val="24"/>
          <w:szCs w:val="24"/>
        </w:rPr>
        <w:footnoteReference w:id="6"/>
      </w:r>
    </w:p>
    <w:p w:rsidR="00624946" w:rsidRDefault="00624946" w:rsidP="00C707AF">
      <w:pPr>
        <w:spacing w:after="0"/>
        <w:jc w:val="both"/>
        <w:rPr>
          <w:i/>
          <w:sz w:val="24"/>
          <w:szCs w:val="24"/>
        </w:rPr>
      </w:pPr>
      <w:r w:rsidRPr="00C707AF">
        <w:rPr>
          <w:sz w:val="24"/>
          <w:szCs w:val="24"/>
        </w:rPr>
        <w:lastRenderedPageBreak/>
        <w:t xml:space="preserve">Der </w:t>
      </w:r>
      <w:r w:rsidR="00910C4D">
        <w:rPr>
          <w:sz w:val="24"/>
          <w:szCs w:val="24"/>
        </w:rPr>
        <w:t>Anlass dafür</w:t>
      </w:r>
      <w:r w:rsidRPr="00C707AF">
        <w:rPr>
          <w:sz w:val="24"/>
          <w:szCs w:val="24"/>
        </w:rPr>
        <w:t xml:space="preserve">, dass er </w:t>
      </w:r>
      <w:r w:rsidR="00A40EBC">
        <w:rPr>
          <w:sz w:val="24"/>
          <w:szCs w:val="24"/>
        </w:rPr>
        <w:t>nach dem Machtantritt der Nationalsozialisten trotzdem</w:t>
      </w:r>
      <w:r w:rsidR="00C707AF">
        <w:rPr>
          <w:sz w:val="24"/>
          <w:szCs w:val="24"/>
        </w:rPr>
        <w:t xml:space="preserve"> </w:t>
      </w:r>
      <w:r w:rsidR="001C28EC">
        <w:rPr>
          <w:sz w:val="24"/>
          <w:szCs w:val="24"/>
        </w:rPr>
        <w:t xml:space="preserve">lange </w:t>
      </w:r>
      <w:r w:rsidR="008142AF">
        <w:rPr>
          <w:sz w:val="24"/>
          <w:szCs w:val="24"/>
        </w:rPr>
        <w:t>g</w:t>
      </w:r>
      <w:r w:rsidR="008142AF">
        <w:rPr>
          <w:sz w:val="24"/>
          <w:szCs w:val="24"/>
        </w:rPr>
        <w:t>e</w:t>
      </w:r>
      <w:r w:rsidRPr="00C707AF">
        <w:rPr>
          <w:sz w:val="24"/>
          <w:szCs w:val="24"/>
        </w:rPr>
        <w:t>schwieg</w:t>
      </w:r>
      <w:r w:rsidR="008142AF">
        <w:rPr>
          <w:sz w:val="24"/>
          <w:szCs w:val="24"/>
        </w:rPr>
        <w:t>en habe</w:t>
      </w:r>
      <w:r w:rsidRPr="00C707AF">
        <w:rPr>
          <w:sz w:val="24"/>
          <w:szCs w:val="24"/>
        </w:rPr>
        <w:t xml:space="preserve">, </w:t>
      </w:r>
      <w:r w:rsidR="00AD636A">
        <w:rPr>
          <w:sz w:val="24"/>
          <w:szCs w:val="24"/>
        </w:rPr>
        <w:t>sei einzig und allein</w:t>
      </w:r>
      <w:r w:rsidRPr="00C707AF">
        <w:rPr>
          <w:sz w:val="24"/>
          <w:szCs w:val="24"/>
        </w:rPr>
        <w:t xml:space="preserve"> </w:t>
      </w:r>
      <w:r w:rsidR="00AD636A">
        <w:rPr>
          <w:sz w:val="24"/>
          <w:szCs w:val="24"/>
        </w:rPr>
        <w:t>de</w:t>
      </w:r>
      <w:r w:rsidR="00910C4D">
        <w:rPr>
          <w:sz w:val="24"/>
          <w:szCs w:val="24"/>
        </w:rPr>
        <w:t>r</w:t>
      </w:r>
      <w:r w:rsidR="00A40EBC">
        <w:rPr>
          <w:sz w:val="24"/>
          <w:szCs w:val="24"/>
        </w:rPr>
        <w:t xml:space="preserve"> Wunsch</w:t>
      </w:r>
      <w:r w:rsidRPr="00C707AF">
        <w:rPr>
          <w:sz w:val="24"/>
          <w:szCs w:val="24"/>
        </w:rPr>
        <w:t xml:space="preserve"> </w:t>
      </w:r>
      <w:r w:rsidR="00AD636A">
        <w:rPr>
          <w:sz w:val="24"/>
          <w:szCs w:val="24"/>
        </w:rPr>
        <w:t>gewes</w:t>
      </w:r>
      <w:r w:rsidRPr="00C707AF">
        <w:rPr>
          <w:sz w:val="24"/>
          <w:szCs w:val="24"/>
        </w:rPr>
        <w:t xml:space="preserve">en, </w:t>
      </w:r>
      <w:r w:rsidR="00910C4D">
        <w:rPr>
          <w:sz w:val="24"/>
          <w:szCs w:val="24"/>
        </w:rPr>
        <w:t>in</w:t>
      </w:r>
      <w:r w:rsidRPr="00C707AF">
        <w:rPr>
          <w:sz w:val="24"/>
          <w:szCs w:val="24"/>
        </w:rPr>
        <w:t xml:space="preserve"> Kontakt </w:t>
      </w:r>
      <w:r w:rsidR="00910C4D">
        <w:rPr>
          <w:sz w:val="24"/>
          <w:szCs w:val="24"/>
        </w:rPr>
        <w:t>mit</w:t>
      </w:r>
      <w:r w:rsidRPr="00C707AF">
        <w:rPr>
          <w:sz w:val="24"/>
          <w:szCs w:val="24"/>
        </w:rPr>
        <w:t xml:space="preserve"> seinem innerdeu</w:t>
      </w:r>
      <w:r w:rsidRPr="00C707AF">
        <w:rPr>
          <w:sz w:val="24"/>
          <w:szCs w:val="24"/>
        </w:rPr>
        <w:t>t</w:t>
      </w:r>
      <w:r w:rsidRPr="00C707AF">
        <w:rPr>
          <w:sz w:val="24"/>
          <w:szCs w:val="24"/>
        </w:rPr>
        <w:t xml:space="preserve">schen Publikum </w:t>
      </w:r>
      <w:r w:rsidR="00910C4D">
        <w:rPr>
          <w:sz w:val="24"/>
          <w:szCs w:val="24"/>
        </w:rPr>
        <w:t>zu bleiben</w:t>
      </w:r>
      <w:r w:rsidR="001C28EC">
        <w:rPr>
          <w:sz w:val="24"/>
          <w:szCs w:val="24"/>
        </w:rPr>
        <w:t>. Durch Bücher entsteh</w:t>
      </w:r>
      <w:r w:rsidR="00640323">
        <w:rPr>
          <w:sz w:val="24"/>
          <w:szCs w:val="24"/>
        </w:rPr>
        <w:t>e</w:t>
      </w:r>
      <w:r w:rsidR="001C28EC">
        <w:rPr>
          <w:sz w:val="24"/>
          <w:szCs w:val="24"/>
        </w:rPr>
        <w:t xml:space="preserve"> eine spezifische Bindung</w:t>
      </w:r>
      <w:r w:rsidR="00A40EBC">
        <w:rPr>
          <w:sz w:val="24"/>
          <w:szCs w:val="24"/>
        </w:rPr>
        <w:t xml:space="preserve">: </w:t>
      </w:r>
    </w:p>
    <w:p w:rsidR="00624946" w:rsidRDefault="00624946" w:rsidP="0017150D">
      <w:pPr>
        <w:spacing w:after="0"/>
        <w:ind w:left="1134"/>
        <w:jc w:val="both"/>
        <w:rPr>
          <w:sz w:val="24"/>
          <w:szCs w:val="24"/>
        </w:rPr>
      </w:pPr>
      <w:r>
        <w:rPr>
          <w:sz w:val="24"/>
          <w:szCs w:val="24"/>
        </w:rPr>
        <w:t>„Sie sind, diese Bücher, das Produkt einer wechselseitigen erzieherischen Ve</w:t>
      </w:r>
      <w:r>
        <w:rPr>
          <w:sz w:val="24"/>
          <w:szCs w:val="24"/>
        </w:rPr>
        <w:t>r</w:t>
      </w:r>
      <w:r>
        <w:rPr>
          <w:sz w:val="24"/>
          <w:szCs w:val="24"/>
        </w:rPr>
        <w:t>bundenheit von Nation und Autor“. (S. 1</w:t>
      </w:r>
      <w:r w:rsidR="0017150D">
        <w:rPr>
          <w:sz w:val="24"/>
          <w:szCs w:val="24"/>
        </w:rPr>
        <w:t>0</w:t>
      </w:r>
      <w:r>
        <w:rPr>
          <w:sz w:val="24"/>
          <w:szCs w:val="24"/>
        </w:rPr>
        <w:t>)</w:t>
      </w:r>
    </w:p>
    <w:p w:rsidR="00624946" w:rsidRPr="0017150D" w:rsidRDefault="00A40EBC" w:rsidP="0017150D">
      <w:pPr>
        <w:spacing w:after="0"/>
        <w:jc w:val="both"/>
        <w:rPr>
          <w:sz w:val="24"/>
          <w:szCs w:val="24"/>
        </w:rPr>
      </w:pPr>
      <w:r>
        <w:rPr>
          <w:sz w:val="24"/>
          <w:szCs w:val="24"/>
        </w:rPr>
        <w:t>Er habe d</w:t>
      </w:r>
      <w:r w:rsidR="00910C4D">
        <w:rPr>
          <w:sz w:val="24"/>
          <w:szCs w:val="24"/>
        </w:rPr>
        <w:t>ies</w:t>
      </w:r>
      <w:r>
        <w:rPr>
          <w:sz w:val="24"/>
          <w:szCs w:val="24"/>
        </w:rPr>
        <w:t>en</w:t>
      </w:r>
      <w:r w:rsidR="00624946" w:rsidRPr="0017150D">
        <w:rPr>
          <w:sz w:val="24"/>
          <w:szCs w:val="24"/>
        </w:rPr>
        <w:t xml:space="preserve"> Vorsatz</w:t>
      </w:r>
      <w:r w:rsidR="008142AF">
        <w:rPr>
          <w:sz w:val="24"/>
          <w:szCs w:val="24"/>
        </w:rPr>
        <w:t xml:space="preserve"> </w:t>
      </w:r>
      <w:r w:rsidR="001C5B3C">
        <w:rPr>
          <w:sz w:val="24"/>
          <w:szCs w:val="24"/>
        </w:rPr>
        <w:t xml:space="preserve">jedoch </w:t>
      </w:r>
      <w:r w:rsidR="00624946" w:rsidRPr="0017150D">
        <w:rPr>
          <w:sz w:val="24"/>
          <w:szCs w:val="24"/>
        </w:rPr>
        <w:t xml:space="preserve">nicht </w:t>
      </w:r>
      <w:r w:rsidR="0017150D">
        <w:rPr>
          <w:sz w:val="24"/>
          <w:szCs w:val="24"/>
        </w:rPr>
        <w:t>durchhalten</w:t>
      </w:r>
      <w:r w:rsidR="00AD636A">
        <w:rPr>
          <w:sz w:val="24"/>
          <w:szCs w:val="24"/>
        </w:rPr>
        <w:t xml:space="preserve"> </w:t>
      </w:r>
      <w:r>
        <w:rPr>
          <w:sz w:val="24"/>
          <w:szCs w:val="24"/>
        </w:rPr>
        <w:t>könn</w:t>
      </w:r>
      <w:r w:rsidR="00AD636A">
        <w:rPr>
          <w:sz w:val="24"/>
          <w:szCs w:val="24"/>
        </w:rPr>
        <w:t>en</w:t>
      </w:r>
      <w:r w:rsidR="0017150D">
        <w:rPr>
          <w:sz w:val="24"/>
          <w:szCs w:val="24"/>
        </w:rPr>
        <w:t>:</w:t>
      </w:r>
    </w:p>
    <w:p w:rsidR="00624946" w:rsidRDefault="00624946" w:rsidP="0017150D">
      <w:pPr>
        <w:spacing w:after="0"/>
        <w:ind w:left="1134"/>
        <w:jc w:val="both"/>
        <w:rPr>
          <w:sz w:val="24"/>
          <w:szCs w:val="24"/>
        </w:rPr>
      </w:pPr>
      <w:r>
        <w:rPr>
          <w:sz w:val="24"/>
          <w:szCs w:val="24"/>
        </w:rPr>
        <w:t>„Ich hätte nicht leben, nicht arbeiten können, ich wäre erstickt, ohne […] von Zeit zu Zeit meinem unergründlichen Abscheu vor dem, was zu Hause in elenden Worten und elenderen Ta</w:t>
      </w:r>
      <w:r w:rsidR="00FD3B5D">
        <w:rPr>
          <w:sz w:val="24"/>
          <w:szCs w:val="24"/>
        </w:rPr>
        <w:t>t</w:t>
      </w:r>
      <w:r>
        <w:rPr>
          <w:sz w:val="24"/>
          <w:szCs w:val="24"/>
        </w:rPr>
        <w:t xml:space="preserve">en geschah, unverhohlenen Ausdruck zu geben.“ </w:t>
      </w:r>
      <w:r w:rsidR="0017150D">
        <w:rPr>
          <w:sz w:val="24"/>
          <w:szCs w:val="24"/>
        </w:rPr>
        <w:t>(Ebd.)</w:t>
      </w:r>
    </w:p>
    <w:p w:rsidR="009D534A" w:rsidRDefault="009D534A" w:rsidP="0017150D">
      <w:pPr>
        <w:spacing w:after="0"/>
        <w:jc w:val="both"/>
        <w:rPr>
          <w:sz w:val="24"/>
          <w:szCs w:val="24"/>
        </w:rPr>
      </w:pPr>
      <w:r>
        <w:rPr>
          <w:sz w:val="24"/>
          <w:szCs w:val="24"/>
        </w:rPr>
        <w:t xml:space="preserve">Hinzu seien die Erwartungen </w:t>
      </w:r>
      <w:r w:rsidR="00910C4D">
        <w:rPr>
          <w:sz w:val="24"/>
          <w:szCs w:val="24"/>
        </w:rPr>
        <w:t>der Öffentlichkeit</w:t>
      </w:r>
      <w:r w:rsidR="008142AF">
        <w:rPr>
          <w:sz w:val="24"/>
          <w:szCs w:val="24"/>
        </w:rPr>
        <w:t xml:space="preserve"> gekommen</w:t>
      </w:r>
      <w:r>
        <w:rPr>
          <w:sz w:val="24"/>
          <w:szCs w:val="24"/>
        </w:rPr>
        <w:t>:</w:t>
      </w:r>
    </w:p>
    <w:p w:rsidR="009D534A" w:rsidRDefault="009D534A" w:rsidP="009D534A">
      <w:pPr>
        <w:spacing w:after="0"/>
        <w:ind w:left="1134"/>
        <w:jc w:val="both"/>
        <w:rPr>
          <w:sz w:val="24"/>
          <w:szCs w:val="24"/>
        </w:rPr>
      </w:pPr>
      <w:r>
        <w:rPr>
          <w:sz w:val="24"/>
          <w:szCs w:val="24"/>
        </w:rPr>
        <w:t>„Verdient oder nicht, mein Name hatte sich nun einmal für die Welt mit dem B</w:t>
      </w:r>
      <w:r>
        <w:rPr>
          <w:sz w:val="24"/>
          <w:szCs w:val="24"/>
        </w:rPr>
        <w:t>e</w:t>
      </w:r>
      <w:r>
        <w:rPr>
          <w:sz w:val="24"/>
          <w:szCs w:val="24"/>
        </w:rPr>
        <w:t>griff eines Deutschtums verbunden, das sie l</w:t>
      </w:r>
      <w:r w:rsidR="008142AF">
        <w:rPr>
          <w:sz w:val="24"/>
          <w:szCs w:val="24"/>
        </w:rPr>
        <w:t>i</w:t>
      </w:r>
      <w:r>
        <w:rPr>
          <w:sz w:val="24"/>
          <w:szCs w:val="24"/>
        </w:rPr>
        <w:t>ebt und ehrt; daß gerade ich der wü</w:t>
      </w:r>
      <w:r>
        <w:rPr>
          <w:sz w:val="24"/>
          <w:szCs w:val="24"/>
        </w:rPr>
        <w:t>s</w:t>
      </w:r>
      <w:r>
        <w:rPr>
          <w:sz w:val="24"/>
          <w:szCs w:val="24"/>
        </w:rPr>
        <w:t>ten Verfälschung klar widerspräche, welche dies Deutschtum jetzt erlitt, war eine in alle</w:t>
      </w:r>
      <w:r w:rsidR="00640323">
        <w:rPr>
          <w:sz w:val="24"/>
          <w:szCs w:val="24"/>
        </w:rPr>
        <w:t>n</w:t>
      </w:r>
      <w:r>
        <w:rPr>
          <w:sz w:val="24"/>
          <w:szCs w:val="24"/>
        </w:rPr>
        <w:t xml:space="preserve"> freien Kunst</w:t>
      </w:r>
      <w:r w:rsidR="00EB5DF8">
        <w:rPr>
          <w:sz w:val="24"/>
          <w:szCs w:val="24"/>
        </w:rPr>
        <w:t>t</w:t>
      </w:r>
      <w:r>
        <w:rPr>
          <w:sz w:val="24"/>
          <w:szCs w:val="24"/>
        </w:rPr>
        <w:t>räume, denen ich mich so gern überlassen hätte, beunruh</w:t>
      </w:r>
      <w:r>
        <w:rPr>
          <w:sz w:val="24"/>
          <w:szCs w:val="24"/>
        </w:rPr>
        <w:t>i</w:t>
      </w:r>
      <w:r>
        <w:rPr>
          <w:sz w:val="24"/>
          <w:szCs w:val="24"/>
        </w:rPr>
        <w:t xml:space="preserve">gend hineintönende Forderung. Eine Forderung, schwer abzuweisen für einen, […] dem immer Erleben eins gewesen war mit reinigend bewahrender Sprache.“ (S. 10 f.) </w:t>
      </w:r>
    </w:p>
    <w:p w:rsidR="00624946" w:rsidRPr="0017150D" w:rsidRDefault="00624946" w:rsidP="009D534A">
      <w:pPr>
        <w:spacing w:after="0"/>
        <w:jc w:val="both"/>
        <w:rPr>
          <w:sz w:val="24"/>
          <w:szCs w:val="24"/>
        </w:rPr>
      </w:pPr>
      <w:r w:rsidRPr="0017150D">
        <w:rPr>
          <w:sz w:val="24"/>
          <w:szCs w:val="24"/>
        </w:rPr>
        <w:t xml:space="preserve">Aus der </w:t>
      </w:r>
      <w:r w:rsidR="009D534A">
        <w:rPr>
          <w:sz w:val="24"/>
          <w:szCs w:val="24"/>
        </w:rPr>
        <w:t>„</w:t>
      </w:r>
      <w:r w:rsidRPr="0017150D">
        <w:rPr>
          <w:sz w:val="24"/>
          <w:szCs w:val="24"/>
        </w:rPr>
        <w:t>Verantwortlichkeit</w:t>
      </w:r>
      <w:r w:rsidR="009D534A">
        <w:rPr>
          <w:sz w:val="24"/>
          <w:szCs w:val="24"/>
        </w:rPr>
        <w:t>“</w:t>
      </w:r>
      <w:r w:rsidRPr="0017150D">
        <w:rPr>
          <w:sz w:val="24"/>
          <w:szCs w:val="24"/>
        </w:rPr>
        <w:t xml:space="preserve"> für die </w:t>
      </w:r>
      <w:r w:rsidR="0017150D">
        <w:rPr>
          <w:sz w:val="24"/>
          <w:szCs w:val="24"/>
        </w:rPr>
        <w:t xml:space="preserve">Sprache und </w:t>
      </w:r>
      <w:r w:rsidR="00645635">
        <w:rPr>
          <w:sz w:val="24"/>
          <w:szCs w:val="24"/>
        </w:rPr>
        <w:t>di</w:t>
      </w:r>
      <w:r w:rsidR="0017150D">
        <w:rPr>
          <w:sz w:val="24"/>
          <w:szCs w:val="24"/>
        </w:rPr>
        <w:t xml:space="preserve">e </w:t>
      </w:r>
      <w:r w:rsidRPr="0017150D">
        <w:rPr>
          <w:sz w:val="24"/>
          <w:szCs w:val="24"/>
        </w:rPr>
        <w:t xml:space="preserve">„Reinheit“ </w:t>
      </w:r>
      <w:r w:rsidR="00645635">
        <w:rPr>
          <w:sz w:val="24"/>
          <w:szCs w:val="24"/>
        </w:rPr>
        <w:t xml:space="preserve">der Sprache </w:t>
      </w:r>
      <w:r w:rsidRPr="0017150D">
        <w:rPr>
          <w:sz w:val="24"/>
          <w:szCs w:val="24"/>
        </w:rPr>
        <w:t>erw</w:t>
      </w:r>
      <w:r w:rsidR="00645635">
        <w:rPr>
          <w:sz w:val="24"/>
          <w:szCs w:val="24"/>
        </w:rPr>
        <w:t>a</w:t>
      </w:r>
      <w:r w:rsidRPr="0017150D">
        <w:rPr>
          <w:sz w:val="24"/>
          <w:szCs w:val="24"/>
        </w:rPr>
        <w:t>chs</w:t>
      </w:r>
      <w:r w:rsidR="009D534A">
        <w:rPr>
          <w:sz w:val="24"/>
          <w:szCs w:val="24"/>
        </w:rPr>
        <w:t>e</w:t>
      </w:r>
      <w:r w:rsidR="0017150D">
        <w:rPr>
          <w:sz w:val="24"/>
          <w:szCs w:val="24"/>
        </w:rPr>
        <w:t xml:space="preserve"> </w:t>
      </w:r>
      <w:r w:rsidR="00343AB9">
        <w:rPr>
          <w:sz w:val="24"/>
          <w:szCs w:val="24"/>
        </w:rPr>
        <w:t xml:space="preserve">„auch </w:t>
      </w:r>
      <w:r w:rsidRPr="0017150D">
        <w:rPr>
          <w:sz w:val="24"/>
          <w:szCs w:val="24"/>
        </w:rPr>
        <w:t>die Verantwortung für das eigene Volk</w:t>
      </w:r>
      <w:r w:rsidR="00343AB9">
        <w:rPr>
          <w:sz w:val="24"/>
          <w:szCs w:val="24"/>
        </w:rPr>
        <w:t>, die Reinerhaltung seines Bildes vorm Angesichte der Menschheit</w:t>
      </w:r>
      <w:r w:rsidRPr="0017150D">
        <w:rPr>
          <w:sz w:val="24"/>
          <w:szCs w:val="24"/>
        </w:rPr>
        <w:t>“.</w:t>
      </w:r>
      <w:r w:rsidR="00932539">
        <w:rPr>
          <w:sz w:val="24"/>
          <w:szCs w:val="24"/>
        </w:rPr>
        <w:t xml:space="preserve"> </w:t>
      </w:r>
      <w:r w:rsidR="00910C4D">
        <w:rPr>
          <w:sz w:val="24"/>
          <w:szCs w:val="24"/>
        </w:rPr>
        <w:t>Die politische Stellungnahme w</w:t>
      </w:r>
      <w:r w:rsidR="00640323">
        <w:rPr>
          <w:sz w:val="24"/>
          <w:szCs w:val="24"/>
        </w:rPr>
        <w:t>e</w:t>
      </w:r>
      <w:r w:rsidR="00910C4D">
        <w:rPr>
          <w:sz w:val="24"/>
          <w:szCs w:val="24"/>
        </w:rPr>
        <w:t>rd</w:t>
      </w:r>
      <w:r w:rsidR="00640323">
        <w:rPr>
          <w:sz w:val="24"/>
          <w:szCs w:val="24"/>
        </w:rPr>
        <w:t>e</w:t>
      </w:r>
      <w:r w:rsidR="00910C4D">
        <w:rPr>
          <w:sz w:val="24"/>
          <w:szCs w:val="24"/>
        </w:rPr>
        <w:t xml:space="preserve"> damit </w:t>
      </w:r>
      <w:r w:rsidR="00645635" w:rsidRPr="00910C4D">
        <w:rPr>
          <w:sz w:val="24"/>
          <w:szCs w:val="24"/>
        </w:rPr>
        <w:t>zum Postulat</w:t>
      </w:r>
      <w:r w:rsidR="00910C4D">
        <w:rPr>
          <w:sz w:val="24"/>
          <w:szCs w:val="24"/>
        </w:rPr>
        <w:t xml:space="preserve">: </w:t>
      </w:r>
    </w:p>
    <w:p w:rsidR="00624946" w:rsidRDefault="00624946" w:rsidP="00343AB9">
      <w:pPr>
        <w:spacing w:after="0"/>
        <w:ind w:left="1134"/>
        <w:jc w:val="both"/>
        <w:rPr>
          <w:sz w:val="24"/>
          <w:szCs w:val="24"/>
        </w:rPr>
      </w:pPr>
      <w:r>
        <w:rPr>
          <w:sz w:val="24"/>
          <w:szCs w:val="24"/>
        </w:rPr>
        <w:t>„Ein deutscher Schriftsteller, an Verantwortung gewöhnt durch die Sprache</w:t>
      </w:r>
      <w:r w:rsidR="00343AB9">
        <w:rPr>
          <w:sz w:val="24"/>
          <w:szCs w:val="24"/>
        </w:rPr>
        <w:t>, de</w:t>
      </w:r>
      <w:r w:rsidR="00343AB9">
        <w:rPr>
          <w:sz w:val="24"/>
          <w:szCs w:val="24"/>
        </w:rPr>
        <w:t>s</w:t>
      </w:r>
      <w:r w:rsidR="00343AB9">
        <w:rPr>
          <w:sz w:val="24"/>
          <w:szCs w:val="24"/>
        </w:rPr>
        <w:t xml:space="preserve">sen Patriotismus sich – vielleicht naiverweise – in dem Glauben an die </w:t>
      </w:r>
      <w:r w:rsidR="00343AB9">
        <w:rPr>
          <w:i/>
          <w:sz w:val="24"/>
          <w:szCs w:val="24"/>
        </w:rPr>
        <w:t>unve</w:t>
      </w:r>
      <w:r w:rsidR="00343AB9">
        <w:rPr>
          <w:i/>
          <w:sz w:val="24"/>
          <w:szCs w:val="24"/>
        </w:rPr>
        <w:t>r</w:t>
      </w:r>
      <w:r w:rsidR="00343AB9">
        <w:rPr>
          <w:i/>
          <w:sz w:val="24"/>
          <w:szCs w:val="24"/>
        </w:rPr>
        <w:t xml:space="preserve">gleichliche moralische Wichtigkeit </w:t>
      </w:r>
      <w:r w:rsidR="00343AB9">
        <w:rPr>
          <w:sz w:val="24"/>
          <w:szCs w:val="24"/>
        </w:rPr>
        <w:t>dessen äußert, was in Deutschland geschieht</w:t>
      </w:r>
      <w:r>
        <w:rPr>
          <w:sz w:val="24"/>
          <w:szCs w:val="24"/>
        </w:rPr>
        <w:t xml:space="preserve"> – und sollte schweigen, </w:t>
      </w:r>
      <w:r>
        <w:rPr>
          <w:i/>
          <w:sz w:val="24"/>
          <w:szCs w:val="24"/>
        </w:rPr>
        <w:t xml:space="preserve">ganz </w:t>
      </w:r>
      <w:r>
        <w:rPr>
          <w:sz w:val="24"/>
          <w:szCs w:val="24"/>
        </w:rPr>
        <w:t>schweigen zu all dem unsühnbar Sch</w:t>
      </w:r>
      <w:r w:rsidR="00343AB9">
        <w:rPr>
          <w:sz w:val="24"/>
          <w:szCs w:val="24"/>
        </w:rPr>
        <w:t>l</w:t>
      </w:r>
      <w:r>
        <w:rPr>
          <w:sz w:val="24"/>
          <w:szCs w:val="24"/>
        </w:rPr>
        <w:t>echte</w:t>
      </w:r>
      <w:r w:rsidR="00E21402">
        <w:rPr>
          <w:sz w:val="24"/>
          <w:szCs w:val="24"/>
        </w:rPr>
        <w:t>n</w:t>
      </w:r>
      <w:r>
        <w:rPr>
          <w:sz w:val="24"/>
          <w:szCs w:val="24"/>
        </w:rPr>
        <w:t>, was in meinem Lande an Körpern, Seelen und Geistern, an Recht und Wahrheit, an Me</w:t>
      </w:r>
      <w:r>
        <w:rPr>
          <w:sz w:val="24"/>
          <w:szCs w:val="24"/>
        </w:rPr>
        <w:t>n</w:t>
      </w:r>
      <w:r>
        <w:rPr>
          <w:sz w:val="24"/>
          <w:szCs w:val="24"/>
        </w:rPr>
        <w:t>schen und an dem Menschen täglich begangen wurde und wird?“ (S. 1</w:t>
      </w:r>
      <w:r w:rsidR="00343AB9">
        <w:rPr>
          <w:sz w:val="24"/>
          <w:szCs w:val="24"/>
        </w:rPr>
        <w:t>1</w:t>
      </w:r>
      <w:r>
        <w:rPr>
          <w:sz w:val="24"/>
          <w:szCs w:val="24"/>
        </w:rPr>
        <w:t>)</w:t>
      </w:r>
    </w:p>
    <w:p w:rsidR="001E13B3" w:rsidRDefault="00AE6DD8" w:rsidP="001E13B3">
      <w:pPr>
        <w:spacing w:after="0"/>
        <w:jc w:val="both"/>
        <w:rPr>
          <w:sz w:val="24"/>
          <w:szCs w:val="24"/>
        </w:rPr>
      </w:pPr>
      <w:r>
        <w:rPr>
          <w:sz w:val="24"/>
          <w:szCs w:val="24"/>
        </w:rPr>
        <w:t xml:space="preserve">Dass die Stellungnahmen </w:t>
      </w:r>
      <w:r w:rsidR="00624946" w:rsidRPr="001E13B3">
        <w:rPr>
          <w:sz w:val="24"/>
          <w:szCs w:val="24"/>
        </w:rPr>
        <w:t>zu „der furchtbaren Gefahr, die dies menschenverderberische […] Regime für den Erdteil bedeutet“</w:t>
      </w:r>
      <w:r w:rsidR="001E13B3">
        <w:rPr>
          <w:sz w:val="24"/>
          <w:szCs w:val="24"/>
        </w:rPr>
        <w:t>,</w:t>
      </w:r>
      <w:r w:rsidR="001C5B3C">
        <w:rPr>
          <w:sz w:val="24"/>
          <w:szCs w:val="24"/>
        </w:rPr>
        <w:t xml:space="preserve"> </w:t>
      </w:r>
      <w:r>
        <w:rPr>
          <w:sz w:val="24"/>
          <w:szCs w:val="24"/>
        </w:rPr>
        <w:t>dann Sanktionen des NS-Regimes ausgelöst hätten, sei im Grund zu erwarten gewesen</w:t>
      </w:r>
      <w:r w:rsidR="001C5B3C">
        <w:rPr>
          <w:sz w:val="24"/>
          <w:szCs w:val="24"/>
        </w:rPr>
        <w:t>:</w:t>
      </w:r>
    </w:p>
    <w:p w:rsidR="001E13B3" w:rsidRDefault="001E13B3" w:rsidP="007B09C9">
      <w:pPr>
        <w:spacing w:after="0"/>
        <w:ind w:left="1134"/>
        <w:jc w:val="both"/>
        <w:rPr>
          <w:sz w:val="24"/>
          <w:szCs w:val="24"/>
        </w:rPr>
      </w:pPr>
      <w:r>
        <w:rPr>
          <w:sz w:val="24"/>
          <w:szCs w:val="24"/>
        </w:rPr>
        <w:t>„Und so kamen, gegen das Programm, die Aeußerungen, die unvermeidlich Ste</w:t>
      </w:r>
      <w:r>
        <w:rPr>
          <w:sz w:val="24"/>
          <w:szCs w:val="24"/>
        </w:rPr>
        <w:t>l</w:t>
      </w:r>
      <w:r>
        <w:rPr>
          <w:sz w:val="24"/>
          <w:szCs w:val="24"/>
        </w:rPr>
        <w:t>lung nehmenden Gesten zustande, die nun den absurden und kläglichen Akt me</w:t>
      </w:r>
      <w:r>
        <w:rPr>
          <w:sz w:val="24"/>
          <w:szCs w:val="24"/>
        </w:rPr>
        <w:t>i</w:t>
      </w:r>
      <w:r>
        <w:rPr>
          <w:sz w:val="24"/>
          <w:szCs w:val="24"/>
        </w:rPr>
        <w:t>ner nationalen Exkommunikation herbeigeführt haben.“ (S. 12)</w:t>
      </w:r>
    </w:p>
    <w:p w:rsidR="001E13B3" w:rsidRDefault="00533C68" w:rsidP="001E13B3">
      <w:pPr>
        <w:spacing w:after="0"/>
        <w:jc w:val="both"/>
        <w:rPr>
          <w:sz w:val="24"/>
          <w:szCs w:val="24"/>
        </w:rPr>
      </w:pPr>
      <w:r>
        <w:rPr>
          <w:sz w:val="24"/>
          <w:szCs w:val="24"/>
        </w:rPr>
        <w:t>Die</w:t>
      </w:r>
      <w:r w:rsidR="00645635">
        <w:rPr>
          <w:sz w:val="24"/>
          <w:szCs w:val="24"/>
        </w:rPr>
        <w:t xml:space="preserve"> Ausbürgerung </w:t>
      </w:r>
      <w:r w:rsidR="007B09C9">
        <w:rPr>
          <w:sz w:val="24"/>
          <w:szCs w:val="24"/>
        </w:rPr>
        <w:t>sei</w:t>
      </w:r>
      <w:r w:rsidR="001E13B3">
        <w:rPr>
          <w:sz w:val="24"/>
          <w:szCs w:val="24"/>
        </w:rPr>
        <w:t xml:space="preserve"> </w:t>
      </w:r>
      <w:r w:rsidR="000E4C4C">
        <w:rPr>
          <w:sz w:val="24"/>
          <w:szCs w:val="24"/>
        </w:rPr>
        <w:t>letztendlich</w:t>
      </w:r>
      <w:r>
        <w:rPr>
          <w:sz w:val="24"/>
          <w:szCs w:val="24"/>
        </w:rPr>
        <w:t xml:space="preserve"> </w:t>
      </w:r>
      <w:r w:rsidR="000E4C4C">
        <w:rPr>
          <w:sz w:val="24"/>
          <w:szCs w:val="24"/>
        </w:rPr>
        <w:t>grotesk</w:t>
      </w:r>
      <w:r w:rsidR="00645635">
        <w:rPr>
          <w:sz w:val="24"/>
          <w:szCs w:val="24"/>
        </w:rPr>
        <w:t xml:space="preserve"> </w:t>
      </w:r>
      <w:r>
        <w:rPr>
          <w:sz w:val="24"/>
          <w:szCs w:val="24"/>
        </w:rPr>
        <w:t>und</w:t>
      </w:r>
      <w:r w:rsidR="00645635">
        <w:rPr>
          <w:sz w:val="24"/>
          <w:szCs w:val="24"/>
        </w:rPr>
        <w:t xml:space="preserve"> lächerlich</w:t>
      </w:r>
      <w:r w:rsidR="001E13B3">
        <w:rPr>
          <w:sz w:val="24"/>
          <w:szCs w:val="24"/>
        </w:rPr>
        <w:t xml:space="preserve">. </w:t>
      </w:r>
    </w:p>
    <w:p w:rsidR="00CD4D8E" w:rsidRDefault="00CD4D8E" w:rsidP="001E13B3">
      <w:pPr>
        <w:spacing w:after="0"/>
        <w:jc w:val="both"/>
        <w:rPr>
          <w:sz w:val="24"/>
          <w:szCs w:val="24"/>
        </w:rPr>
      </w:pPr>
    </w:p>
    <w:p w:rsidR="001E13B3" w:rsidRDefault="00E21402" w:rsidP="00FB2E1F">
      <w:pPr>
        <w:spacing w:after="0"/>
        <w:ind w:firstLine="708"/>
        <w:jc w:val="both"/>
        <w:rPr>
          <w:sz w:val="24"/>
          <w:szCs w:val="24"/>
        </w:rPr>
      </w:pPr>
      <w:r>
        <w:rPr>
          <w:sz w:val="24"/>
          <w:szCs w:val="24"/>
        </w:rPr>
        <w:t>Danach</w:t>
      </w:r>
      <w:r w:rsidR="001E13B3">
        <w:rPr>
          <w:sz w:val="24"/>
          <w:szCs w:val="24"/>
        </w:rPr>
        <w:t xml:space="preserve"> </w:t>
      </w:r>
      <w:r w:rsidR="00C2389D">
        <w:rPr>
          <w:sz w:val="24"/>
          <w:szCs w:val="24"/>
        </w:rPr>
        <w:t xml:space="preserve">kommt </w:t>
      </w:r>
      <w:r w:rsidR="00704653">
        <w:rPr>
          <w:sz w:val="24"/>
          <w:szCs w:val="24"/>
        </w:rPr>
        <w:t xml:space="preserve">Thomas Mann </w:t>
      </w:r>
      <w:r w:rsidR="00C2389D">
        <w:rPr>
          <w:sz w:val="24"/>
          <w:szCs w:val="24"/>
        </w:rPr>
        <w:t>auf die Kriegsgefahr zu sprechen</w:t>
      </w:r>
      <w:r w:rsidR="00FB2E1F">
        <w:rPr>
          <w:sz w:val="24"/>
          <w:szCs w:val="24"/>
        </w:rPr>
        <w:t>. I</w:t>
      </w:r>
      <w:r w:rsidR="00704653">
        <w:rPr>
          <w:sz w:val="24"/>
          <w:szCs w:val="24"/>
        </w:rPr>
        <w:t>h</w:t>
      </w:r>
      <w:r w:rsidR="00FB2E1F">
        <w:rPr>
          <w:sz w:val="24"/>
          <w:szCs w:val="24"/>
        </w:rPr>
        <w:t>n beunruhigt der Zustand, in dem sich Deutschland befindet</w:t>
      </w:r>
      <w:r w:rsidR="00C2389D">
        <w:rPr>
          <w:sz w:val="24"/>
          <w:szCs w:val="24"/>
        </w:rPr>
        <w:t>:</w:t>
      </w:r>
    </w:p>
    <w:p w:rsidR="00624946" w:rsidRDefault="00624946" w:rsidP="00C2389D">
      <w:pPr>
        <w:spacing w:after="0"/>
        <w:ind w:left="1134"/>
        <w:jc w:val="both"/>
        <w:rPr>
          <w:sz w:val="24"/>
          <w:szCs w:val="24"/>
        </w:rPr>
      </w:pPr>
      <w:r>
        <w:rPr>
          <w:sz w:val="24"/>
          <w:szCs w:val="24"/>
        </w:rPr>
        <w:t>„Wohin haben sie, in noch nicht vier Jahren, Deutschland gebracht? Ruiniert, se</w:t>
      </w:r>
      <w:r>
        <w:rPr>
          <w:sz w:val="24"/>
          <w:szCs w:val="24"/>
        </w:rPr>
        <w:t>e</w:t>
      </w:r>
      <w:r>
        <w:rPr>
          <w:sz w:val="24"/>
          <w:szCs w:val="24"/>
        </w:rPr>
        <w:t>lisch und physisch ausgesogen von einer Kriegsaufrüstung, mit der es die ganze Welt bedroht […] und an der Erfüllu</w:t>
      </w:r>
      <w:r w:rsidR="001E13B3">
        <w:rPr>
          <w:sz w:val="24"/>
          <w:szCs w:val="24"/>
        </w:rPr>
        <w:t>n</w:t>
      </w:r>
      <w:r>
        <w:rPr>
          <w:sz w:val="24"/>
          <w:szCs w:val="24"/>
        </w:rPr>
        <w:t>g ihrer eigentlichen Aufgaben, ungeheurer und d</w:t>
      </w:r>
      <w:r w:rsidR="00704653">
        <w:rPr>
          <w:sz w:val="24"/>
          <w:szCs w:val="24"/>
        </w:rPr>
        <w:t>r</w:t>
      </w:r>
      <w:r>
        <w:rPr>
          <w:sz w:val="24"/>
          <w:szCs w:val="24"/>
        </w:rPr>
        <w:t xml:space="preserve">ingender Aufgaben </w:t>
      </w:r>
      <w:r>
        <w:rPr>
          <w:i/>
          <w:sz w:val="24"/>
          <w:szCs w:val="24"/>
        </w:rPr>
        <w:t xml:space="preserve">des Friedens, </w:t>
      </w:r>
      <w:r>
        <w:rPr>
          <w:sz w:val="24"/>
          <w:szCs w:val="24"/>
        </w:rPr>
        <w:t>hindert […].</w:t>
      </w:r>
      <w:r w:rsidR="00C2389D">
        <w:rPr>
          <w:sz w:val="24"/>
          <w:szCs w:val="24"/>
        </w:rPr>
        <w:t>“ (Ebd.)</w:t>
      </w:r>
    </w:p>
    <w:p w:rsidR="00624946" w:rsidRPr="00C2389D" w:rsidRDefault="00C2389D" w:rsidP="00C2389D">
      <w:pPr>
        <w:spacing w:after="0"/>
        <w:jc w:val="both"/>
        <w:rPr>
          <w:sz w:val="24"/>
          <w:szCs w:val="24"/>
        </w:rPr>
      </w:pPr>
      <w:r>
        <w:rPr>
          <w:sz w:val="24"/>
          <w:szCs w:val="24"/>
        </w:rPr>
        <w:lastRenderedPageBreak/>
        <w:t xml:space="preserve">Deutschland </w:t>
      </w:r>
      <w:r w:rsidR="00FB2E1F">
        <w:rPr>
          <w:sz w:val="24"/>
          <w:szCs w:val="24"/>
        </w:rPr>
        <w:t>konzentrier</w:t>
      </w:r>
      <w:r w:rsidR="00704653">
        <w:rPr>
          <w:sz w:val="24"/>
          <w:szCs w:val="24"/>
        </w:rPr>
        <w:t>e</w:t>
      </w:r>
      <w:r w:rsidR="00FB2E1F">
        <w:rPr>
          <w:sz w:val="24"/>
          <w:szCs w:val="24"/>
        </w:rPr>
        <w:t xml:space="preserve"> sich </w:t>
      </w:r>
      <w:r>
        <w:rPr>
          <w:sz w:val="24"/>
          <w:szCs w:val="24"/>
        </w:rPr>
        <w:t xml:space="preserve">auf die militärische Aufrüstung. </w:t>
      </w:r>
      <w:r w:rsidR="00FB2E1F">
        <w:rPr>
          <w:sz w:val="24"/>
          <w:szCs w:val="24"/>
        </w:rPr>
        <w:t>Es betreib</w:t>
      </w:r>
      <w:r w:rsidR="00E21402">
        <w:rPr>
          <w:sz w:val="24"/>
          <w:szCs w:val="24"/>
        </w:rPr>
        <w:t>e</w:t>
      </w:r>
      <w:r w:rsidR="00FB2E1F">
        <w:rPr>
          <w:sz w:val="24"/>
          <w:szCs w:val="24"/>
        </w:rPr>
        <w:t xml:space="preserve"> </w:t>
      </w:r>
      <w:r>
        <w:rPr>
          <w:sz w:val="24"/>
          <w:szCs w:val="24"/>
        </w:rPr>
        <w:t>Macht- und H</w:t>
      </w:r>
      <w:r>
        <w:rPr>
          <w:sz w:val="24"/>
          <w:szCs w:val="24"/>
        </w:rPr>
        <w:t>e</w:t>
      </w:r>
      <w:r>
        <w:rPr>
          <w:sz w:val="24"/>
          <w:szCs w:val="24"/>
        </w:rPr>
        <w:t>gemoniepolitik</w:t>
      </w:r>
      <w:r w:rsidR="00533C68">
        <w:rPr>
          <w:sz w:val="24"/>
          <w:szCs w:val="24"/>
        </w:rPr>
        <w:t xml:space="preserve"> und isoliere sich da</w:t>
      </w:r>
      <w:r w:rsidR="00FB2E1F">
        <w:rPr>
          <w:sz w:val="24"/>
          <w:szCs w:val="24"/>
        </w:rPr>
        <w:t xml:space="preserve">durch </w:t>
      </w:r>
      <w:r w:rsidR="00533C68">
        <w:rPr>
          <w:sz w:val="24"/>
          <w:szCs w:val="24"/>
        </w:rPr>
        <w:t>von</w:t>
      </w:r>
      <w:r w:rsidR="00FB2E1F">
        <w:rPr>
          <w:sz w:val="24"/>
          <w:szCs w:val="24"/>
        </w:rPr>
        <w:t xml:space="preserve"> den zivilisierten Staaten:</w:t>
      </w:r>
      <w:r>
        <w:rPr>
          <w:sz w:val="24"/>
          <w:szCs w:val="24"/>
        </w:rPr>
        <w:t xml:space="preserve"> </w:t>
      </w:r>
    </w:p>
    <w:p w:rsidR="00624946" w:rsidRDefault="00624946" w:rsidP="00C2389D">
      <w:pPr>
        <w:spacing w:after="0"/>
        <w:ind w:left="1134"/>
        <w:jc w:val="both"/>
        <w:rPr>
          <w:sz w:val="24"/>
          <w:szCs w:val="24"/>
        </w:rPr>
      </w:pPr>
      <w:r w:rsidRPr="00587896">
        <w:rPr>
          <w:sz w:val="24"/>
          <w:szCs w:val="24"/>
        </w:rPr>
        <w:t>„Die reifen und gebildeten Staaten</w:t>
      </w:r>
      <w:r>
        <w:rPr>
          <w:i/>
          <w:sz w:val="24"/>
          <w:szCs w:val="24"/>
        </w:rPr>
        <w:t xml:space="preserve"> </w:t>
      </w:r>
      <w:r>
        <w:rPr>
          <w:sz w:val="24"/>
          <w:szCs w:val="24"/>
        </w:rPr>
        <w:t xml:space="preserve">– wobei ich unter ‚Bildung‘ die Bekanntschaft mit der grundlegenden Tatsache verstehe, daß </w:t>
      </w:r>
      <w:r>
        <w:rPr>
          <w:i/>
          <w:sz w:val="24"/>
          <w:szCs w:val="24"/>
        </w:rPr>
        <w:t xml:space="preserve">der Krieg nicht mehr erlaubt ist – </w:t>
      </w:r>
      <w:r>
        <w:rPr>
          <w:sz w:val="24"/>
          <w:szCs w:val="24"/>
        </w:rPr>
        <w:t xml:space="preserve">behandeln dies große, gefährdete und alles gefährdende Land oder vielmehr die unmöglichen </w:t>
      </w:r>
      <w:r w:rsidR="00C2389D">
        <w:rPr>
          <w:sz w:val="24"/>
          <w:szCs w:val="24"/>
        </w:rPr>
        <w:t>F</w:t>
      </w:r>
      <w:r>
        <w:rPr>
          <w:sz w:val="24"/>
          <w:szCs w:val="24"/>
        </w:rPr>
        <w:t>ührer, denen es in die Hände gefallen, wie Ärzte den Kranken: mit größter Nachsicht und Vorsicht, […] jene aber glauben, ‚Politik‘, Macht- und H</w:t>
      </w:r>
      <w:r>
        <w:rPr>
          <w:sz w:val="24"/>
          <w:szCs w:val="24"/>
        </w:rPr>
        <w:t>e</w:t>
      </w:r>
      <w:r>
        <w:rPr>
          <w:sz w:val="24"/>
          <w:szCs w:val="24"/>
        </w:rPr>
        <w:t>gemonie-Politik gegen sie treiben zu sollen.“ (S. 13)</w:t>
      </w:r>
    </w:p>
    <w:p w:rsidR="00FB2E1F" w:rsidRPr="00893AAD" w:rsidRDefault="00FB2E1F" w:rsidP="00FB2E1F">
      <w:pPr>
        <w:spacing w:after="0"/>
        <w:jc w:val="both"/>
        <w:rPr>
          <w:sz w:val="24"/>
          <w:szCs w:val="24"/>
        </w:rPr>
      </w:pPr>
      <w:r>
        <w:rPr>
          <w:sz w:val="24"/>
          <w:szCs w:val="24"/>
        </w:rPr>
        <w:t>„Sinn und Zweck des nationalsozialistischen Staatssystems</w:t>
      </w:r>
      <w:r w:rsidR="00533C68">
        <w:rPr>
          <w:sz w:val="24"/>
          <w:szCs w:val="24"/>
        </w:rPr>
        <w:t xml:space="preserve">“ </w:t>
      </w:r>
      <w:r>
        <w:rPr>
          <w:sz w:val="24"/>
          <w:szCs w:val="24"/>
        </w:rPr>
        <w:t xml:space="preserve">ist </w:t>
      </w:r>
      <w:r w:rsidR="00533C68">
        <w:rPr>
          <w:sz w:val="24"/>
          <w:szCs w:val="24"/>
        </w:rPr>
        <w:t>es „</w:t>
      </w:r>
      <w:r w:rsidRPr="00893AAD">
        <w:rPr>
          <w:sz w:val="24"/>
          <w:szCs w:val="24"/>
        </w:rPr>
        <w:t xml:space="preserve">das deutsche Volk </w:t>
      </w:r>
      <w:r>
        <w:rPr>
          <w:sz w:val="24"/>
          <w:szCs w:val="24"/>
        </w:rPr>
        <w:t xml:space="preserve">unter unerbittlicher Ausschaltung, Niederhaltung, Austilgung jeder störenden Gegenregung </w:t>
      </w:r>
      <w:r w:rsidRPr="00893AAD">
        <w:rPr>
          <w:sz w:val="24"/>
          <w:szCs w:val="24"/>
        </w:rPr>
        <w:t>für den ‚kommenden Krieg‘ in Form zu bringen, ein grenzenlos willfähriges</w:t>
      </w:r>
      <w:r>
        <w:rPr>
          <w:sz w:val="24"/>
          <w:szCs w:val="24"/>
        </w:rPr>
        <w:t>, von keinem kritischen Gedanken angekränkeltes, in blinde und fanatische Unwissenheit gebanntes</w:t>
      </w:r>
      <w:r w:rsidRPr="00893AAD">
        <w:rPr>
          <w:sz w:val="24"/>
          <w:szCs w:val="24"/>
        </w:rPr>
        <w:t xml:space="preserve"> Kriegsinstrument aus ihm zu machen“</w:t>
      </w:r>
      <w:r w:rsidR="00B44CE1">
        <w:rPr>
          <w:sz w:val="24"/>
          <w:szCs w:val="24"/>
        </w:rPr>
        <w:t xml:space="preserve">. Wörtlich formuliert </w:t>
      </w:r>
      <w:r w:rsidR="00533C68">
        <w:rPr>
          <w:sz w:val="24"/>
          <w:szCs w:val="24"/>
        </w:rPr>
        <w:t>Thomas Mann</w:t>
      </w:r>
      <w:r>
        <w:rPr>
          <w:sz w:val="24"/>
          <w:szCs w:val="24"/>
        </w:rPr>
        <w:t>:</w:t>
      </w:r>
      <w:r>
        <w:rPr>
          <w:i/>
          <w:sz w:val="24"/>
          <w:szCs w:val="24"/>
        </w:rPr>
        <w:t xml:space="preserve"> </w:t>
      </w:r>
    </w:p>
    <w:p w:rsidR="00FB2E1F" w:rsidRDefault="00FB2E1F" w:rsidP="00FB2E1F">
      <w:pPr>
        <w:spacing w:after="0"/>
        <w:ind w:left="1134"/>
        <w:jc w:val="both"/>
        <w:rPr>
          <w:sz w:val="24"/>
          <w:szCs w:val="24"/>
        </w:rPr>
      </w:pPr>
      <w:r>
        <w:rPr>
          <w:sz w:val="24"/>
          <w:szCs w:val="24"/>
        </w:rPr>
        <w:t>„[A]lle Opfer an Freiheit, Recht, Menschenglück, eingerechnet die heimlichen und offenen Verbrechen, die [dieses Staatssystem] ohne Bedenken auf sich g</w:t>
      </w:r>
      <w:r>
        <w:rPr>
          <w:sz w:val="24"/>
          <w:szCs w:val="24"/>
        </w:rPr>
        <w:t>e</w:t>
      </w:r>
      <w:r>
        <w:rPr>
          <w:sz w:val="24"/>
          <w:szCs w:val="24"/>
        </w:rPr>
        <w:t>nommen hat, rechtfertigen sich allein in der Idee der unbedingten Ertüchtigung zum Kriege.“</w:t>
      </w:r>
      <w:r w:rsidRPr="00893AAD">
        <w:rPr>
          <w:sz w:val="24"/>
          <w:szCs w:val="24"/>
        </w:rPr>
        <w:t xml:space="preserve"> (S.</w:t>
      </w:r>
      <w:r>
        <w:rPr>
          <w:i/>
          <w:sz w:val="24"/>
          <w:szCs w:val="24"/>
        </w:rPr>
        <w:t xml:space="preserve"> </w:t>
      </w:r>
      <w:r>
        <w:rPr>
          <w:sz w:val="24"/>
          <w:szCs w:val="24"/>
        </w:rPr>
        <w:t>1</w:t>
      </w:r>
      <w:r w:rsidR="00E21402">
        <w:rPr>
          <w:sz w:val="24"/>
          <w:szCs w:val="24"/>
        </w:rPr>
        <w:t>4</w:t>
      </w:r>
      <w:r>
        <w:rPr>
          <w:sz w:val="24"/>
          <w:szCs w:val="24"/>
        </w:rPr>
        <w:t>)</w:t>
      </w:r>
    </w:p>
    <w:p w:rsidR="000A1ABE" w:rsidRDefault="00FB2E1F" w:rsidP="00FB2E1F">
      <w:pPr>
        <w:spacing w:after="0"/>
        <w:jc w:val="both"/>
        <w:rPr>
          <w:sz w:val="24"/>
          <w:szCs w:val="24"/>
        </w:rPr>
      </w:pPr>
      <w:r w:rsidRPr="00893AAD">
        <w:rPr>
          <w:sz w:val="24"/>
          <w:szCs w:val="24"/>
        </w:rPr>
        <w:t xml:space="preserve">Thomas Mann </w:t>
      </w:r>
      <w:r w:rsidR="00347448">
        <w:rPr>
          <w:sz w:val="24"/>
          <w:szCs w:val="24"/>
        </w:rPr>
        <w:t>is</w:t>
      </w:r>
      <w:r w:rsidR="00CD4D8E">
        <w:rPr>
          <w:sz w:val="24"/>
          <w:szCs w:val="24"/>
        </w:rPr>
        <w:t>t trotzdem</w:t>
      </w:r>
      <w:r w:rsidR="00347448">
        <w:rPr>
          <w:sz w:val="24"/>
          <w:szCs w:val="24"/>
        </w:rPr>
        <w:t xml:space="preserve"> der Meinung</w:t>
      </w:r>
      <w:r w:rsidR="00CD4D8E">
        <w:rPr>
          <w:sz w:val="24"/>
          <w:szCs w:val="24"/>
        </w:rPr>
        <w:t xml:space="preserve">, dass </w:t>
      </w:r>
      <w:r w:rsidR="00533C68">
        <w:rPr>
          <w:sz w:val="24"/>
          <w:szCs w:val="24"/>
        </w:rPr>
        <w:t>reale</w:t>
      </w:r>
      <w:r w:rsidR="00CD4D8E">
        <w:rPr>
          <w:sz w:val="24"/>
          <w:szCs w:val="24"/>
        </w:rPr>
        <w:t xml:space="preserve"> </w:t>
      </w:r>
      <w:r w:rsidR="00533C68">
        <w:rPr>
          <w:sz w:val="24"/>
          <w:szCs w:val="24"/>
        </w:rPr>
        <w:t xml:space="preserve">Gefahr </w:t>
      </w:r>
      <w:r w:rsidR="00CD4D8E">
        <w:rPr>
          <w:sz w:val="24"/>
          <w:szCs w:val="24"/>
        </w:rPr>
        <w:t>nicht bestehe</w:t>
      </w:r>
      <w:r w:rsidR="00533C68">
        <w:rPr>
          <w:sz w:val="24"/>
          <w:szCs w:val="24"/>
        </w:rPr>
        <w:t xml:space="preserve">. </w:t>
      </w:r>
      <w:r w:rsidRPr="00893AAD">
        <w:rPr>
          <w:sz w:val="24"/>
          <w:szCs w:val="24"/>
        </w:rPr>
        <w:t xml:space="preserve">Er meint, dass </w:t>
      </w:r>
      <w:r w:rsidR="00533C68">
        <w:rPr>
          <w:sz w:val="24"/>
          <w:szCs w:val="24"/>
        </w:rPr>
        <w:t>ein</w:t>
      </w:r>
      <w:r w:rsidRPr="00893AAD">
        <w:rPr>
          <w:sz w:val="24"/>
          <w:szCs w:val="24"/>
        </w:rPr>
        <w:t xml:space="preserve"> Krieg sich „nach der ersten Niederlage in Bürgerkrieg sich verkehren</w:t>
      </w:r>
      <w:r w:rsidR="00533C68">
        <w:rPr>
          <w:sz w:val="24"/>
          <w:szCs w:val="24"/>
        </w:rPr>
        <w:t>“</w:t>
      </w:r>
      <w:r w:rsidRPr="00893AAD">
        <w:rPr>
          <w:sz w:val="24"/>
          <w:szCs w:val="24"/>
        </w:rPr>
        <w:t xml:space="preserve"> w</w:t>
      </w:r>
      <w:r w:rsidR="00533C68">
        <w:rPr>
          <w:sz w:val="24"/>
          <w:szCs w:val="24"/>
        </w:rPr>
        <w:t>e</w:t>
      </w:r>
      <w:r w:rsidRPr="00893AAD">
        <w:rPr>
          <w:sz w:val="24"/>
          <w:szCs w:val="24"/>
        </w:rPr>
        <w:t>rde</w:t>
      </w:r>
      <w:r w:rsidR="000A1ABE">
        <w:rPr>
          <w:sz w:val="24"/>
          <w:szCs w:val="24"/>
        </w:rPr>
        <w:t xml:space="preserve"> und zieht daraus die Schlussfolgerung</w:t>
      </w:r>
      <w:r w:rsidR="00533C68">
        <w:rPr>
          <w:sz w:val="24"/>
          <w:szCs w:val="24"/>
        </w:rPr>
        <w:t xml:space="preserve">: </w:t>
      </w:r>
      <w:r w:rsidRPr="000A1ABE">
        <w:rPr>
          <w:sz w:val="24"/>
          <w:szCs w:val="24"/>
        </w:rPr>
        <w:t>„Nein, dieser Krieg ist unmöglich.“</w:t>
      </w:r>
      <w:r w:rsidRPr="00B44CE1">
        <w:rPr>
          <w:i/>
          <w:sz w:val="24"/>
          <w:szCs w:val="24"/>
        </w:rPr>
        <w:t xml:space="preserve"> </w:t>
      </w:r>
      <w:r w:rsidRPr="00893AAD">
        <w:rPr>
          <w:sz w:val="24"/>
          <w:szCs w:val="24"/>
        </w:rPr>
        <w:t>(S. 1</w:t>
      </w:r>
      <w:r>
        <w:rPr>
          <w:sz w:val="24"/>
          <w:szCs w:val="24"/>
        </w:rPr>
        <w:t>5</w:t>
      </w:r>
      <w:r w:rsidR="000A1ABE">
        <w:rPr>
          <w:sz w:val="24"/>
          <w:szCs w:val="24"/>
        </w:rPr>
        <w:t>)</w:t>
      </w:r>
      <w:r w:rsidR="00B44CE1">
        <w:rPr>
          <w:sz w:val="24"/>
          <w:szCs w:val="24"/>
        </w:rPr>
        <w:t xml:space="preserve"> </w:t>
      </w:r>
    </w:p>
    <w:p w:rsidR="000A1ABE" w:rsidRPr="00893AAD" w:rsidRDefault="000A1ABE" w:rsidP="000A1ABE">
      <w:pPr>
        <w:spacing w:after="0"/>
        <w:ind w:firstLine="708"/>
        <w:jc w:val="both"/>
        <w:rPr>
          <w:sz w:val="24"/>
          <w:szCs w:val="24"/>
        </w:rPr>
      </w:pPr>
      <w:r>
        <w:rPr>
          <w:sz w:val="24"/>
          <w:szCs w:val="24"/>
        </w:rPr>
        <w:t xml:space="preserve">Aus dem Paradox, dass Deutschland </w:t>
      </w:r>
      <w:r w:rsidR="00CD4D8E">
        <w:rPr>
          <w:sz w:val="24"/>
          <w:szCs w:val="24"/>
        </w:rPr>
        <w:t>trotzdem</w:t>
      </w:r>
      <w:r>
        <w:rPr>
          <w:sz w:val="24"/>
          <w:szCs w:val="24"/>
        </w:rPr>
        <w:t xml:space="preserve"> aufrüstet</w:t>
      </w:r>
      <w:r w:rsidR="00B76929">
        <w:rPr>
          <w:sz w:val="24"/>
          <w:szCs w:val="24"/>
        </w:rPr>
        <w:t xml:space="preserve">, </w:t>
      </w:r>
      <w:r>
        <w:rPr>
          <w:sz w:val="24"/>
          <w:szCs w:val="24"/>
        </w:rPr>
        <w:t>folgt für Thomas Mann, dass die Politik, die das Dritte Reich betreibt, widersinnig ist</w:t>
      </w:r>
      <w:r w:rsidRPr="00893AAD">
        <w:rPr>
          <w:sz w:val="24"/>
          <w:szCs w:val="24"/>
        </w:rPr>
        <w:t>:</w:t>
      </w:r>
    </w:p>
    <w:p w:rsidR="000A1ABE" w:rsidRDefault="000A1ABE" w:rsidP="000A1ABE">
      <w:pPr>
        <w:spacing w:after="0"/>
        <w:ind w:left="1134"/>
        <w:jc w:val="both"/>
        <w:rPr>
          <w:sz w:val="24"/>
          <w:szCs w:val="24"/>
        </w:rPr>
      </w:pPr>
      <w:r>
        <w:rPr>
          <w:sz w:val="24"/>
          <w:szCs w:val="24"/>
        </w:rPr>
        <w:t>„Kann und soll aber nicht Krieg sein – wozu dann Räuber und Mörder? Wozu Vereinsamung, Weltfeindschaft, Rechtlosigkeit, geistige Entmündigung, Kultu</w:t>
      </w:r>
      <w:r>
        <w:rPr>
          <w:sz w:val="24"/>
          <w:szCs w:val="24"/>
        </w:rPr>
        <w:t>r</w:t>
      </w:r>
      <w:r>
        <w:rPr>
          <w:sz w:val="24"/>
          <w:szCs w:val="24"/>
        </w:rPr>
        <w:t>nacht und jeglicher Mangel? Warum nicht lieber Deutschlands Rückkehr nach E</w:t>
      </w:r>
      <w:r>
        <w:rPr>
          <w:sz w:val="24"/>
          <w:szCs w:val="24"/>
        </w:rPr>
        <w:t>u</w:t>
      </w:r>
      <w:r>
        <w:rPr>
          <w:sz w:val="24"/>
          <w:szCs w:val="24"/>
        </w:rPr>
        <w:t>ropa, seine Versöhnung mit ihm, seine freie, vom Erdkreis mit Jubel und Gl</w:t>
      </w:r>
      <w:r>
        <w:rPr>
          <w:sz w:val="24"/>
          <w:szCs w:val="24"/>
        </w:rPr>
        <w:t>o</w:t>
      </w:r>
      <w:r>
        <w:rPr>
          <w:sz w:val="24"/>
          <w:szCs w:val="24"/>
        </w:rPr>
        <w:t>ckengeläut begrüßte Einfügung in ein europäisches Friedenssystem mit all ihrem inneren Zubehör an Freiheit, Recht, Wohlstand und Mensch</w:t>
      </w:r>
      <w:r w:rsidR="00347448">
        <w:rPr>
          <w:sz w:val="24"/>
          <w:szCs w:val="24"/>
        </w:rPr>
        <w:t>en</w:t>
      </w:r>
      <w:r>
        <w:rPr>
          <w:sz w:val="24"/>
          <w:szCs w:val="24"/>
        </w:rPr>
        <w:t xml:space="preserve">anstand? </w:t>
      </w:r>
      <w:r w:rsidR="00347448">
        <w:rPr>
          <w:sz w:val="24"/>
          <w:szCs w:val="24"/>
        </w:rPr>
        <w:t>Warum nicht?</w:t>
      </w:r>
      <w:r>
        <w:rPr>
          <w:sz w:val="24"/>
          <w:szCs w:val="24"/>
        </w:rPr>
        <w:t xml:space="preserve"> Nur weil ein das Menschrecht in Wort und Tat verneinendes Regime, das an der Macht bleiben will und nichts weiter, sich selbst verneinen und aufheben würde, wenn es, da es denn nicht Krieg machen kann, wirklich Frieden machte? Aber ist das auch ein Grund? –“ (S. 15)</w:t>
      </w:r>
    </w:p>
    <w:p w:rsidR="00FB2E1F" w:rsidRPr="00893AAD" w:rsidRDefault="00B44CE1" w:rsidP="00FB2E1F">
      <w:pPr>
        <w:spacing w:after="0"/>
        <w:jc w:val="both"/>
        <w:rPr>
          <w:sz w:val="24"/>
          <w:szCs w:val="24"/>
        </w:rPr>
      </w:pPr>
      <w:r>
        <w:rPr>
          <w:sz w:val="24"/>
          <w:szCs w:val="24"/>
        </w:rPr>
        <w:t xml:space="preserve">Kommt es </w:t>
      </w:r>
      <w:r w:rsidR="00EF0AC7">
        <w:rPr>
          <w:sz w:val="24"/>
          <w:szCs w:val="24"/>
        </w:rPr>
        <w:t>aber</w:t>
      </w:r>
      <w:r>
        <w:rPr>
          <w:sz w:val="24"/>
          <w:szCs w:val="24"/>
        </w:rPr>
        <w:t xml:space="preserve"> trotzdem zum Krieg, wird </w:t>
      </w:r>
      <w:r w:rsidR="00EF0AC7">
        <w:rPr>
          <w:sz w:val="24"/>
          <w:szCs w:val="24"/>
        </w:rPr>
        <w:t>d</w:t>
      </w:r>
      <w:r w:rsidR="000A1ABE">
        <w:rPr>
          <w:sz w:val="24"/>
          <w:szCs w:val="24"/>
        </w:rPr>
        <w:t xml:space="preserve">er </w:t>
      </w:r>
      <w:r w:rsidR="00EF0AC7">
        <w:rPr>
          <w:sz w:val="24"/>
          <w:szCs w:val="24"/>
        </w:rPr>
        <w:t xml:space="preserve">Krieg </w:t>
      </w:r>
      <w:r>
        <w:rPr>
          <w:sz w:val="24"/>
          <w:szCs w:val="24"/>
        </w:rPr>
        <w:t xml:space="preserve">für Deutschland </w:t>
      </w:r>
      <w:r w:rsidR="000A1ABE">
        <w:rPr>
          <w:sz w:val="24"/>
          <w:szCs w:val="24"/>
        </w:rPr>
        <w:t>das Ende bedeuten</w:t>
      </w:r>
      <w:r>
        <w:rPr>
          <w:sz w:val="24"/>
          <w:szCs w:val="24"/>
        </w:rPr>
        <w:t xml:space="preserve">: </w:t>
      </w:r>
    </w:p>
    <w:p w:rsidR="00624946" w:rsidRDefault="00624946" w:rsidP="00C2389D">
      <w:pPr>
        <w:spacing w:after="0"/>
        <w:ind w:left="1134"/>
        <w:jc w:val="both"/>
        <w:rPr>
          <w:sz w:val="24"/>
          <w:szCs w:val="24"/>
        </w:rPr>
      </w:pPr>
      <w:r>
        <w:rPr>
          <w:sz w:val="24"/>
          <w:szCs w:val="24"/>
        </w:rPr>
        <w:t>„Aber wehe dem Volk, das, weil es nicht mehr ein noch aus weiß, am Ende wir</w:t>
      </w:r>
      <w:r>
        <w:rPr>
          <w:sz w:val="24"/>
          <w:szCs w:val="24"/>
        </w:rPr>
        <w:t>k</w:t>
      </w:r>
      <w:r>
        <w:rPr>
          <w:sz w:val="24"/>
          <w:szCs w:val="24"/>
        </w:rPr>
        <w:t xml:space="preserve">lich seinen Ausweg in den Gott und Menschen verhaßten Greuel des Krieges suchte! Dies </w:t>
      </w:r>
      <w:r w:rsidR="00C2389D">
        <w:rPr>
          <w:sz w:val="24"/>
          <w:szCs w:val="24"/>
        </w:rPr>
        <w:t>V</w:t>
      </w:r>
      <w:r>
        <w:rPr>
          <w:sz w:val="24"/>
          <w:szCs w:val="24"/>
        </w:rPr>
        <w:t>olk wäre verloren. Es wird geschlagen werden, daß es sich nie wi</w:t>
      </w:r>
      <w:r>
        <w:rPr>
          <w:sz w:val="24"/>
          <w:szCs w:val="24"/>
        </w:rPr>
        <w:t>e</w:t>
      </w:r>
      <w:r>
        <w:rPr>
          <w:sz w:val="24"/>
          <w:szCs w:val="24"/>
        </w:rPr>
        <w:t>der erhebt.“</w:t>
      </w:r>
      <w:r w:rsidR="00893AAD">
        <w:rPr>
          <w:sz w:val="24"/>
          <w:szCs w:val="24"/>
        </w:rPr>
        <w:t xml:space="preserve"> (S. 13)</w:t>
      </w:r>
    </w:p>
    <w:p w:rsidR="007209B8" w:rsidRPr="00EF0AC7" w:rsidRDefault="007209B8" w:rsidP="007209B8">
      <w:pPr>
        <w:spacing w:after="0"/>
        <w:jc w:val="both"/>
        <w:rPr>
          <w:sz w:val="24"/>
          <w:szCs w:val="24"/>
        </w:rPr>
      </w:pPr>
      <w:r>
        <w:rPr>
          <w:sz w:val="24"/>
          <w:szCs w:val="24"/>
        </w:rPr>
        <w:t>T</w:t>
      </w:r>
      <w:r w:rsidR="00624946" w:rsidRPr="00DA6A45">
        <w:rPr>
          <w:sz w:val="24"/>
          <w:szCs w:val="24"/>
        </w:rPr>
        <w:t>h</w:t>
      </w:r>
      <w:r w:rsidR="00CA02EB">
        <w:rPr>
          <w:sz w:val="24"/>
          <w:szCs w:val="24"/>
        </w:rPr>
        <w:t>omas</w:t>
      </w:r>
      <w:r w:rsidR="00624946" w:rsidRPr="00DA6A45">
        <w:rPr>
          <w:sz w:val="24"/>
          <w:szCs w:val="24"/>
        </w:rPr>
        <w:t xml:space="preserve"> </w:t>
      </w:r>
      <w:r w:rsidR="00CA02EB">
        <w:rPr>
          <w:sz w:val="24"/>
          <w:szCs w:val="24"/>
        </w:rPr>
        <w:t>Mann</w:t>
      </w:r>
      <w:r w:rsidR="00624946" w:rsidRPr="00DA6A45">
        <w:rPr>
          <w:sz w:val="24"/>
          <w:szCs w:val="24"/>
        </w:rPr>
        <w:t xml:space="preserve"> </w:t>
      </w:r>
      <w:r w:rsidR="00CA02EB">
        <w:rPr>
          <w:sz w:val="24"/>
          <w:szCs w:val="24"/>
        </w:rPr>
        <w:t>beende</w:t>
      </w:r>
      <w:r w:rsidR="00624946" w:rsidRPr="00DA6A45">
        <w:rPr>
          <w:sz w:val="24"/>
          <w:szCs w:val="24"/>
        </w:rPr>
        <w:t xml:space="preserve">t den Brief mit der Bemerkung, dass er nicht „aus dreister </w:t>
      </w:r>
      <w:r w:rsidR="00CA02EB">
        <w:rPr>
          <w:sz w:val="24"/>
          <w:szCs w:val="24"/>
        </w:rPr>
        <w:t>Ue</w:t>
      </w:r>
      <w:r w:rsidR="00624946" w:rsidRPr="00DA6A45">
        <w:rPr>
          <w:sz w:val="24"/>
          <w:szCs w:val="24"/>
        </w:rPr>
        <w:t>berhe</w:t>
      </w:r>
      <w:r w:rsidR="00624946" w:rsidRPr="00DA6A45">
        <w:rPr>
          <w:sz w:val="24"/>
          <w:szCs w:val="24"/>
        </w:rPr>
        <w:t>b</w:t>
      </w:r>
      <w:r w:rsidR="00624946" w:rsidRPr="00DA6A45">
        <w:rPr>
          <w:sz w:val="24"/>
          <w:szCs w:val="24"/>
        </w:rPr>
        <w:t>lichkeit“ gesprochen habe, „sondern aus einer Sorge und Qual, von welcher Ihre Machtergre</w:t>
      </w:r>
      <w:r w:rsidR="00624946" w:rsidRPr="00DA6A45">
        <w:rPr>
          <w:sz w:val="24"/>
          <w:szCs w:val="24"/>
        </w:rPr>
        <w:t>i</w:t>
      </w:r>
      <w:r w:rsidR="00624946" w:rsidRPr="00DA6A45">
        <w:rPr>
          <w:sz w:val="24"/>
          <w:szCs w:val="24"/>
        </w:rPr>
        <w:t>fer mich</w:t>
      </w:r>
      <w:r w:rsidR="00624946">
        <w:rPr>
          <w:i/>
          <w:sz w:val="24"/>
          <w:szCs w:val="24"/>
        </w:rPr>
        <w:t xml:space="preserve"> </w:t>
      </w:r>
      <w:r w:rsidR="00624946" w:rsidRPr="00CA02EB">
        <w:rPr>
          <w:sz w:val="24"/>
          <w:szCs w:val="24"/>
        </w:rPr>
        <w:t>nicht entbinden konnten, als sie verfügten, ich sei kein Deutscher mehr“</w:t>
      </w:r>
      <w:r w:rsidR="00CA02EB">
        <w:rPr>
          <w:sz w:val="24"/>
          <w:szCs w:val="24"/>
        </w:rPr>
        <w:t xml:space="preserve"> (S. 16)</w:t>
      </w:r>
      <w:r w:rsidR="00624946" w:rsidRPr="00CA02EB">
        <w:rPr>
          <w:sz w:val="24"/>
          <w:szCs w:val="24"/>
        </w:rPr>
        <w:t>.</w:t>
      </w:r>
      <w:r w:rsidR="00624946">
        <w:rPr>
          <w:i/>
          <w:sz w:val="24"/>
          <w:szCs w:val="24"/>
        </w:rPr>
        <w:t xml:space="preserve"> </w:t>
      </w:r>
      <w:r w:rsidR="00EF0AC7">
        <w:rPr>
          <w:sz w:val="24"/>
          <w:szCs w:val="24"/>
        </w:rPr>
        <w:t>Er schließt den Brief mit einer Formulierung, in der bereits der Abs</w:t>
      </w:r>
      <w:r w:rsidR="00EF0AC7" w:rsidRPr="00CA02EB">
        <w:rPr>
          <w:sz w:val="24"/>
          <w:szCs w:val="24"/>
        </w:rPr>
        <w:t xml:space="preserve">chluss des </w:t>
      </w:r>
      <w:r w:rsidR="00EF0AC7" w:rsidRPr="00CA02EB">
        <w:rPr>
          <w:i/>
          <w:sz w:val="24"/>
          <w:szCs w:val="24"/>
        </w:rPr>
        <w:t>Faustus</w:t>
      </w:r>
      <w:r w:rsidR="00EF0AC7" w:rsidRPr="00CA02EB">
        <w:rPr>
          <w:sz w:val="24"/>
          <w:szCs w:val="24"/>
        </w:rPr>
        <w:t>-Romans</w:t>
      </w:r>
      <w:r w:rsidR="00EF0AC7">
        <w:rPr>
          <w:rStyle w:val="Funotenzeichen"/>
          <w:sz w:val="24"/>
          <w:szCs w:val="24"/>
        </w:rPr>
        <w:footnoteReference w:id="7"/>
      </w:r>
      <w:r w:rsidR="00EF0AC7">
        <w:rPr>
          <w:sz w:val="24"/>
          <w:szCs w:val="24"/>
        </w:rPr>
        <w:t xml:space="preserve"> anklingt:</w:t>
      </w:r>
    </w:p>
    <w:p w:rsidR="00624946" w:rsidRPr="00F95836" w:rsidRDefault="00624946" w:rsidP="00CA02EB">
      <w:pPr>
        <w:spacing w:after="0"/>
        <w:ind w:left="1134"/>
        <w:jc w:val="both"/>
        <w:rPr>
          <w:sz w:val="24"/>
          <w:szCs w:val="24"/>
        </w:rPr>
      </w:pPr>
      <w:r>
        <w:rPr>
          <w:sz w:val="24"/>
          <w:szCs w:val="24"/>
        </w:rPr>
        <w:lastRenderedPageBreak/>
        <w:t>„Gott helfe unserm verdüsterten und mißbrauchten Lande und lehre es, seinen Frieden zu machen mit der Welt und mit sich selbst.“ (S. 1</w:t>
      </w:r>
      <w:r w:rsidR="00CA02EB">
        <w:rPr>
          <w:sz w:val="24"/>
          <w:szCs w:val="24"/>
        </w:rPr>
        <w:t>6</w:t>
      </w:r>
      <w:r>
        <w:rPr>
          <w:sz w:val="24"/>
          <w:szCs w:val="24"/>
        </w:rPr>
        <w:t xml:space="preserve">) </w:t>
      </w:r>
    </w:p>
    <w:p w:rsidR="00F548CF" w:rsidRPr="00781EFA" w:rsidRDefault="00F548CF" w:rsidP="00F548CF">
      <w:pPr>
        <w:spacing w:after="0"/>
        <w:jc w:val="both"/>
      </w:pPr>
      <w:r w:rsidRPr="00F548CF">
        <w:rPr>
          <w:sz w:val="24"/>
          <w:szCs w:val="24"/>
        </w:rPr>
        <w:t xml:space="preserve">Ende 1946 erneuerte </w:t>
      </w:r>
      <w:r>
        <w:rPr>
          <w:sz w:val="24"/>
          <w:szCs w:val="24"/>
        </w:rPr>
        <w:t>d</w:t>
      </w:r>
      <w:r w:rsidRPr="00F548CF">
        <w:rPr>
          <w:sz w:val="24"/>
          <w:szCs w:val="24"/>
        </w:rPr>
        <w:t>ie Philosophische Fakultät der Bonner Universität das Ehrendoktordi</w:t>
      </w:r>
      <w:r w:rsidRPr="00F548CF">
        <w:rPr>
          <w:sz w:val="24"/>
          <w:szCs w:val="24"/>
        </w:rPr>
        <w:t>p</w:t>
      </w:r>
      <w:r w:rsidRPr="00F548CF">
        <w:rPr>
          <w:sz w:val="24"/>
          <w:szCs w:val="24"/>
        </w:rPr>
        <w:t>lom Thomas Manns</w:t>
      </w:r>
      <w:r>
        <w:rPr>
          <w:sz w:val="24"/>
          <w:szCs w:val="24"/>
        </w:rPr>
        <w:t xml:space="preserve">, </w:t>
      </w:r>
      <w:r w:rsidRPr="00F548CF">
        <w:rPr>
          <w:sz w:val="24"/>
          <w:szCs w:val="24"/>
        </w:rPr>
        <w:t>nachdem sie bereits am 27. August 1945 beschlossen hatte, die akadem</w:t>
      </w:r>
      <w:r w:rsidRPr="00F548CF">
        <w:rPr>
          <w:sz w:val="24"/>
          <w:szCs w:val="24"/>
        </w:rPr>
        <w:t>i</w:t>
      </w:r>
      <w:r w:rsidRPr="00F548CF">
        <w:rPr>
          <w:sz w:val="24"/>
          <w:szCs w:val="24"/>
        </w:rPr>
        <w:t>sche Strafexpatriation als null und nicht</w:t>
      </w:r>
      <w:r w:rsidR="000E4C4C">
        <w:rPr>
          <w:sz w:val="24"/>
          <w:szCs w:val="24"/>
        </w:rPr>
        <w:t>ig</w:t>
      </w:r>
      <w:bookmarkStart w:id="0" w:name="_GoBack"/>
      <w:bookmarkEnd w:id="0"/>
      <w:r w:rsidRPr="00F548CF">
        <w:rPr>
          <w:sz w:val="24"/>
          <w:szCs w:val="24"/>
        </w:rPr>
        <w:t xml:space="preserve"> zu betrachten</w:t>
      </w:r>
      <w:r>
        <w:rPr>
          <w:sz w:val="24"/>
          <w:szCs w:val="24"/>
        </w:rPr>
        <w:t>.</w:t>
      </w:r>
      <w:r>
        <w:rPr>
          <w:rStyle w:val="Funotenzeichen"/>
          <w:sz w:val="24"/>
          <w:szCs w:val="24"/>
        </w:rPr>
        <w:footnoteReference w:id="8"/>
      </w:r>
      <w:r w:rsidRPr="00781EFA">
        <w:t xml:space="preserve"> </w:t>
      </w:r>
    </w:p>
    <w:p w:rsidR="00DD4810" w:rsidRPr="00DD4810" w:rsidRDefault="00DD4810" w:rsidP="00F23274">
      <w:pPr>
        <w:spacing w:after="0"/>
        <w:jc w:val="both"/>
        <w:rPr>
          <w:sz w:val="24"/>
          <w:szCs w:val="24"/>
        </w:rPr>
      </w:pPr>
    </w:p>
    <w:p w:rsidR="00DD4810" w:rsidRPr="00DD4810" w:rsidRDefault="00DD4810" w:rsidP="00F23274">
      <w:pPr>
        <w:spacing w:after="0"/>
        <w:jc w:val="both"/>
        <w:rPr>
          <w:sz w:val="24"/>
          <w:szCs w:val="24"/>
        </w:rPr>
      </w:pPr>
    </w:p>
    <w:p w:rsidR="00DD4810" w:rsidRPr="00DD4810" w:rsidRDefault="00DD4810" w:rsidP="00F23274">
      <w:pPr>
        <w:spacing w:after="0"/>
        <w:jc w:val="both"/>
        <w:rPr>
          <w:sz w:val="24"/>
          <w:szCs w:val="24"/>
        </w:rPr>
      </w:pPr>
    </w:p>
    <w:sectPr w:rsidR="00DD4810" w:rsidRPr="00DD4810"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933" w:rsidRDefault="00DA0933" w:rsidP="00DD4810">
      <w:pPr>
        <w:spacing w:after="0" w:line="240" w:lineRule="auto"/>
      </w:pPr>
      <w:r>
        <w:separator/>
      </w:r>
    </w:p>
  </w:endnote>
  <w:endnote w:type="continuationSeparator" w:id="0">
    <w:p w:rsidR="00DA0933" w:rsidRDefault="00DA0933" w:rsidP="00D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933" w:rsidRDefault="00DA0933" w:rsidP="00DD4810">
      <w:pPr>
        <w:spacing w:after="0" w:line="240" w:lineRule="auto"/>
      </w:pPr>
      <w:r>
        <w:separator/>
      </w:r>
    </w:p>
  </w:footnote>
  <w:footnote w:type="continuationSeparator" w:id="0">
    <w:p w:rsidR="00DA0933" w:rsidRDefault="00DA0933" w:rsidP="00DD4810">
      <w:pPr>
        <w:spacing w:after="0" w:line="240" w:lineRule="auto"/>
      </w:pPr>
      <w:r>
        <w:continuationSeparator/>
      </w:r>
    </w:p>
  </w:footnote>
  <w:footnote w:id="1">
    <w:p w:rsidR="009D534A" w:rsidRPr="00624946" w:rsidRDefault="009D534A" w:rsidP="00B62CE1">
      <w:pPr>
        <w:pStyle w:val="Funotentext"/>
        <w:jc w:val="both"/>
      </w:pPr>
      <w:r>
        <w:rPr>
          <w:rStyle w:val="Funotenzeichen"/>
        </w:rPr>
        <w:footnoteRef/>
      </w:r>
      <w:r>
        <w:t xml:space="preserve"> Der Brief ist mit dem Fakultätsstempel versehen: dem NS-Emblem mit dem Hakenkreuz und der Umschrift „Philosophische Fakultät der Universität Bonn“. Er ist unterzeichnet vom Dekan der Philosophischen Fakultät, </w:t>
      </w:r>
      <w:r w:rsidRPr="00E21FC4">
        <w:t>Prof. Dr. Karl Justus Obenauer</w:t>
      </w:r>
      <w:r>
        <w:t xml:space="preserve">. </w:t>
      </w:r>
      <w:r w:rsidR="00FA466F">
        <w:t xml:space="preserve">Die Unterschrift ist unleserlich. </w:t>
      </w:r>
      <w:r>
        <w:t>Der Text lautet: „Im Einverständnis mit dem Herrn Rektor der Universität Bonn muß ich Ihnen mitteilen, daß die Philosophische Fakultät sich nach Ihrer Ausbürgerung genötigt g</w:t>
      </w:r>
      <w:r>
        <w:t>e</w:t>
      </w:r>
      <w:r>
        <w:t xml:space="preserve">sehen hat, Sie aus der Liste der Ehrendoktoren zu streichen. Ihr Recht, diesen Titel zu führen, ist gemäß § VIII unserer Promotionsordnung erloschen.“ Brief und Umschlag sind abgebildet in: </w:t>
      </w:r>
      <w:r w:rsidRPr="00624946">
        <w:rPr>
          <w:i/>
        </w:rPr>
        <w:t xml:space="preserve">Thomas Mann. </w:t>
      </w:r>
      <w:r w:rsidRPr="00624946">
        <w:t>Ein Leben in Bildern. Hrsg. von Hans Wysling u. Yvonne Schmidlin. Zürich 1994</w:t>
      </w:r>
      <w:r>
        <w:t xml:space="preserve">, S. 336. </w:t>
      </w:r>
      <w:r w:rsidR="0079618C">
        <w:t>– D</w:t>
      </w:r>
      <w:r w:rsidR="0079618C" w:rsidRPr="002C05ED">
        <w:t>ie Abe</w:t>
      </w:r>
      <w:r w:rsidR="0079618C" w:rsidRPr="002C05ED">
        <w:t>r</w:t>
      </w:r>
      <w:r w:rsidR="0079618C" w:rsidRPr="002C05ED">
        <w:t xml:space="preserve">kennung des Doktor-Titels </w:t>
      </w:r>
      <w:r w:rsidR="0079618C">
        <w:t>(</w:t>
      </w:r>
      <w:r w:rsidR="0079618C" w:rsidRPr="002C05ED">
        <w:t>und anderer akademischer Grade</w:t>
      </w:r>
      <w:r w:rsidR="0079618C">
        <w:t>) gehört ebenso wie die Ausbürgerung von Fam</w:t>
      </w:r>
      <w:r w:rsidR="0079618C">
        <w:t>i</w:t>
      </w:r>
      <w:r w:rsidR="0079618C">
        <w:t xml:space="preserve">lienangehörigen – </w:t>
      </w:r>
      <w:r w:rsidR="00874FF1">
        <w:t>also</w:t>
      </w:r>
      <w:r w:rsidR="0079618C">
        <w:t xml:space="preserve"> auch von Kat</w:t>
      </w:r>
      <w:r w:rsidR="0079618C">
        <w:t>i</w:t>
      </w:r>
      <w:r w:rsidR="0079618C">
        <w:t>a Mann – zu den sog. „</w:t>
      </w:r>
      <w:r w:rsidR="0079618C" w:rsidRPr="002C05ED">
        <w:rPr>
          <w:i/>
        </w:rPr>
        <w:t>Akzessorietäten</w:t>
      </w:r>
      <w:r w:rsidR="0079618C">
        <w:rPr>
          <w:i/>
        </w:rPr>
        <w:t xml:space="preserve">“, </w:t>
      </w:r>
      <w:r w:rsidR="0079618C" w:rsidRPr="002C05ED">
        <w:t>de</w:t>
      </w:r>
      <w:r w:rsidR="0079618C">
        <w:t>n</w:t>
      </w:r>
      <w:r w:rsidR="0079618C" w:rsidRPr="002C05ED">
        <w:t xml:space="preserve"> Nebenwirkungen der Strafe</w:t>
      </w:r>
      <w:r w:rsidR="0079618C" w:rsidRPr="002C05ED">
        <w:t>x</w:t>
      </w:r>
      <w:r w:rsidR="0079618C" w:rsidRPr="002C05ED">
        <w:t>patri</w:t>
      </w:r>
      <w:r w:rsidR="0079618C" w:rsidRPr="002C05ED">
        <w:t>a</w:t>
      </w:r>
      <w:r w:rsidR="0079618C" w:rsidRPr="002C05ED">
        <w:t>tion</w:t>
      </w:r>
      <w:r w:rsidR="0079618C">
        <w:t xml:space="preserve">. Vgl. hierzu </w:t>
      </w:r>
      <w:r w:rsidR="0079618C" w:rsidRPr="002C05ED">
        <w:t xml:space="preserve">Hans Georg Lehmann: </w:t>
      </w:r>
      <w:r w:rsidR="0079618C" w:rsidRPr="002C05ED">
        <w:rPr>
          <w:i/>
        </w:rPr>
        <w:t xml:space="preserve">In Acht und Bann. </w:t>
      </w:r>
      <w:r w:rsidR="0079618C" w:rsidRPr="002C05ED">
        <w:t>Politische Emigration, NS-Ausbürgerung und Wiedergutmachung am Beispiel Willy Brandts. Mü</w:t>
      </w:r>
      <w:r w:rsidR="0079618C" w:rsidRPr="002C05ED">
        <w:t>n</w:t>
      </w:r>
      <w:r w:rsidR="0079618C" w:rsidRPr="002C05ED">
        <w:t>chen 1976, S. 62.</w:t>
      </w:r>
    </w:p>
  </w:footnote>
  <w:footnote w:id="2">
    <w:p w:rsidR="009D534A" w:rsidRPr="002C05ED" w:rsidRDefault="009D534A" w:rsidP="00F548CF">
      <w:pPr>
        <w:spacing w:after="0" w:line="240" w:lineRule="auto"/>
        <w:jc w:val="both"/>
      </w:pPr>
      <w:r>
        <w:rPr>
          <w:rStyle w:val="Funotenzeichen"/>
        </w:rPr>
        <w:footnoteRef/>
      </w:r>
      <w:r>
        <w:t xml:space="preserve"> Thomas Mann</w:t>
      </w:r>
      <w:r w:rsidR="00781EFA">
        <w:t xml:space="preserve"> </w:t>
      </w:r>
      <w:r w:rsidR="00781EFA" w:rsidRPr="00781EFA">
        <w:t xml:space="preserve">wurde am 2. Dezember 1936 ausgebürgert. </w:t>
      </w:r>
      <w:r w:rsidR="00FA466F">
        <w:t>Auf</w:t>
      </w:r>
      <w:r w:rsidR="0079618C">
        <w:t xml:space="preserve"> dieser Liste </w:t>
      </w:r>
      <w:r w:rsidR="0079618C" w:rsidRPr="00781EFA">
        <w:t xml:space="preserve">(Liste 7) </w:t>
      </w:r>
      <w:r w:rsidR="00FA466F">
        <w:t>befinden sich</w:t>
      </w:r>
      <w:r w:rsidR="0079618C">
        <w:t xml:space="preserve"> </w:t>
      </w:r>
      <w:r w:rsidR="00FA466F">
        <w:t xml:space="preserve">auch die Namen von </w:t>
      </w:r>
      <w:r w:rsidR="00781EFA" w:rsidRPr="00781EFA">
        <w:t>Alfons Goldschmidt, Konrad Heiden, Wilhelm Koenen, Rudolf Olden, Wilhelm Sollmann u</w:t>
      </w:r>
      <w:r w:rsidR="0079618C">
        <w:t>nd</w:t>
      </w:r>
      <w:r w:rsidR="00781EFA" w:rsidRPr="00781EFA">
        <w:t xml:space="preserve"> Sie</w:t>
      </w:r>
      <w:r w:rsidR="00781EFA" w:rsidRPr="00781EFA">
        <w:t>g</w:t>
      </w:r>
      <w:r w:rsidR="00781EFA" w:rsidRPr="00781EFA">
        <w:t xml:space="preserve">fried Thalheimer. </w:t>
      </w:r>
      <w:r w:rsidR="00FA466F">
        <w:t>– Z</w:t>
      </w:r>
      <w:r w:rsidR="0079618C">
        <w:t xml:space="preserve">um Vorlauf der Ausbürgerung Thomas Manns vgl. </w:t>
      </w:r>
      <w:r w:rsidR="00781EFA" w:rsidRPr="00781EFA">
        <w:t xml:space="preserve">Eckart Conze, Norbert Frei, Peter Hayes, Moshe Zimmermann: </w:t>
      </w:r>
      <w:r w:rsidR="00781EFA" w:rsidRPr="00781EFA">
        <w:rPr>
          <w:i/>
        </w:rPr>
        <w:t xml:space="preserve">Das Amt und die Vergangenheit. </w:t>
      </w:r>
      <w:r w:rsidR="00781EFA" w:rsidRPr="00781EFA">
        <w:t>Deutsche Diplomaten im Dritten Reich und in der Bu</w:t>
      </w:r>
      <w:r w:rsidR="00781EFA" w:rsidRPr="00781EFA">
        <w:t>n</w:t>
      </w:r>
      <w:r w:rsidR="00781EFA" w:rsidRPr="00781EFA">
        <w:t xml:space="preserve">desrepublik. München 2010, S. </w:t>
      </w:r>
      <w:r w:rsidR="0079618C">
        <w:t>84 -</w:t>
      </w:r>
      <w:r w:rsidR="00640323">
        <w:t xml:space="preserve"> 8</w:t>
      </w:r>
      <w:r w:rsidR="00781EFA" w:rsidRPr="00781EFA">
        <w:t>6</w:t>
      </w:r>
      <w:r w:rsidR="00781EFA">
        <w:t>.</w:t>
      </w:r>
    </w:p>
  </w:footnote>
  <w:footnote w:id="3">
    <w:p w:rsidR="00143DFD" w:rsidRPr="00160CA7" w:rsidRDefault="00143DFD" w:rsidP="00143DFD">
      <w:pPr>
        <w:pStyle w:val="Funotentext"/>
        <w:jc w:val="both"/>
      </w:pPr>
      <w:r>
        <w:rPr>
          <w:rStyle w:val="Funotenzeichen"/>
        </w:rPr>
        <w:footnoteRef/>
      </w:r>
      <w:r>
        <w:t xml:space="preserve"> Thomas Mann: </w:t>
      </w:r>
      <w:r>
        <w:rPr>
          <w:i/>
        </w:rPr>
        <w:t>Ein Briefwechsel.</w:t>
      </w:r>
      <w:r>
        <w:t xml:space="preserve"> Zürich: Oprecht 1937, S. 16. – Die Seitenangaben im Text beziehen sich auf diese Ausgabe. Der </w:t>
      </w:r>
      <w:r w:rsidR="00FD3B5D">
        <w:t xml:space="preserve">Brief </w:t>
      </w:r>
      <w:r w:rsidR="001208B7">
        <w:t>ist</w:t>
      </w:r>
      <w:r>
        <w:t xml:space="preserve"> </w:t>
      </w:r>
      <w:r w:rsidRPr="00143DFD">
        <w:t>auf „Neujahr 1936/37“</w:t>
      </w:r>
      <w:r>
        <w:t xml:space="preserve"> datiert.</w:t>
      </w:r>
    </w:p>
  </w:footnote>
  <w:footnote w:id="4">
    <w:p w:rsidR="00765591" w:rsidRDefault="00765591">
      <w:pPr>
        <w:pStyle w:val="Funotentext"/>
      </w:pPr>
      <w:r>
        <w:rPr>
          <w:rStyle w:val="Funotenzeichen"/>
        </w:rPr>
        <w:footnoteRef/>
      </w:r>
      <w:r>
        <w:t xml:space="preserve"> </w:t>
      </w:r>
      <w:r w:rsidRPr="00765591">
        <w:t xml:space="preserve">Thomas Mann spricht damit indirekt das in der Phase </w:t>
      </w:r>
      <w:r w:rsidRPr="00765591">
        <w:rPr>
          <w:i/>
        </w:rPr>
        <w:t>vor 1933</w:t>
      </w:r>
      <w:r w:rsidRPr="00765591">
        <w:t xml:space="preserve"> </w:t>
      </w:r>
      <w:r w:rsidR="00640323">
        <w:t xml:space="preserve">an den Universitäten </w:t>
      </w:r>
      <w:r w:rsidRPr="00765591">
        <w:t>herrschende Klima an: das Treiben der Korporationen, den aggressiven Antisemitismus und Revanchismus, sowie das Verhalten der Un</w:t>
      </w:r>
      <w:r w:rsidRPr="00765591">
        <w:t>i</w:t>
      </w:r>
      <w:r w:rsidRPr="00765591">
        <w:t>versit</w:t>
      </w:r>
      <w:r w:rsidRPr="00765591">
        <w:t>ä</w:t>
      </w:r>
      <w:r w:rsidRPr="00765591">
        <w:t xml:space="preserve">ten </w:t>
      </w:r>
      <w:r w:rsidRPr="00765591">
        <w:rPr>
          <w:i/>
        </w:rPr>
        <w:t>nach</w:t>
      </w:r>
      <w:r w:rsidRPr="00765591">
        <w:t xml:space="preserve"> </w:t>
      </w:r>
      <w:r w:rsidRPr="00765591">
        <w:rPr>
          <w:i/>
        </w:rPr>
        <w:t>dem 30. Januar 1933</w:t>
      </w:r>
      <w:r w:rsidRPr="00765591">
        <w:t>:</w:t>
      </w:r>
      <w:r w:rsidRPr="00765591">
        <w:rPr>
          <w:i/>
        </w:rPr>
        <w:t xml:space="preserve"> </w:t>
      </w:r>
      <w:r w:rsidRPr="00765591">
        <w:t>die Bücherverbrennungen, die Vertreibung bzw. Zwangspensionierung politisch missli</w:t>
      </w:r>
      <w:r w:rsidRPr="00765591">
        <w:t>e</w:t>
      </w:r>
      <w:r w:rsidRPr="00765591">
        <w:t>biger bzw. jüdischer Hochschullehrer, die Zwangsexmatrikulationen jüdischer Studenten, die kollektiven Loyalitätskundgebungen gegenüber dem „neuen Staat“ und anderes.</w:t>
      </w:r>
      <w:r>
        <w:t xml:space="preserve"> – Zu dieser Thematik vgl. </w:t>
      </w:r>
      <w:r>
        <w:rPr>
          <w:i/>
        </w:rPr>
        <w:t>Die Bücherverbre</w:t>
      </w:r>
      <w:r>
        <w:rPr>
          <w:i/>
        </w:rPr>
        <w:t>n</w:t>
      </w:r>
      <w:r>
        <w:rPr>
          <w:i/>
        </w:rPr>
        <w:t xml:space="preserve">nung. </w:t>
      </w:r>
      <w:r>
        <w:t>Zum 10. Mai 1933. Hrsg. von Gerhard Sauder. München/Wien 1983.</w:t>
      </w:r>
    </w:p>
  </w:footnote>
  <w:footnote w:id="5">
    <w:p w:rsidR="009D534A" w:rsidRDefault="009D534A">
      <w:pPr>
        <w:pStyle w:val="Funotentext"/>
      </w:pPr>
      <w:r>
        <w:rPr>
          <w:rStyle w:val="Funotenzeichen"/>
        </w:rPr>
        <w:footnoteRef/>
      </w:r>
      <w:r>
        <w:t xml:space="preserve"> S. 7 f. – Hervorhebung im Original.</w:t>
      </w:r>
    </w:p>
  </w:footnote>
  <w:footnote w:id="6">
    <w:p w:rsidR="008F3CCB" w:rsidRPr="00FA466F" w:rsidRDefault="00FA466F" w:rsidP="008F3CCB">
      <w:pPr>
        <w:spacing w:after="0" w:line="240" w:lineRule="auto"/>
        <w:jc w:val="both"/>
      </w:pPr>
      <w:r>
        <w:rPr>
          <w:rStyle w:val="Funotenzeichen"/>
        </w:rPr>
        <w:footnoteRef/>
      </w:r>
      <w:r w:rsidR="008F3CCB">
        <w:t xml:space="preserve"> Thomas Mann war bereits 1933</w:t>
      </w:r>
      <w:r>
        <w:t xml:space="preserve"> </w:t>
      </w:r>
      <w:r w:rsidR="008F3CCB" w:rsidRPr="00FA466F">
        <w:t>ins Visier der Verfolgungsorgane geraten. Am 12. Juli 1933 hatte Rei</w:t>
      </w:r>
      <w:r w:rsidR="008F3CCB" w:rsidRPr="00FA466F">
        <w:t>n</w:t>
      </w:r>
      <w:r w:rsidR="008F3CCB" w:rsidRPr="00FA466F">
        <w:t>hard Heydrich, Standartenführer der SS, in seiner Eigenschaft als Chef der Bayerischen Polit</w:t>
      </w:r>
      <w:r w:rsidR="008F3CCB" w:rsidRPr="00FA466F">
        <w:t>i</w:t>
      </w:r>
      <w:r w:rsidR="008F3CCB" w:rsidRPr="00FA466F">
        <w:t>schen Polizei in einem Schreiben an Reichsstatthalter Franz Ritter von Epp mitgeteilt, dass er gegen Thomas Mann Schutzhaftb</w:t>
      </w:r>
      <w:r w:rsidR="008F3CCB" w:rsidRPr="00FA466F">
        <w:t>e</w:t>
      </w:r>
      <w:r w:rsidR="008F3CCB" w:rsidRPr="00FA466F">
        <w:t xml:space="preserve">fehl erlassen habe. Wegen „Abwesenheit“ Manns habe er jedoch nicht vollzogen werden können. Es seien aber „sämtliche Vermögenswerte“ beschlagnahmt worden. </w:t>
      </w:r>
      <w:r w:rsidR="008F3CCB">
        <w:t>I</w:t>
      </w:r>
      <w:r w:rsidR="008F3CCB" w:rsidRPr="00FA466F">
        <w:t>n diesem Schre</w:t>
      </w:r>
      <w:r w:rsidR="008F3CCB" w:rsidRPr="00FA466F">
        <w:t>i</w:t>
      </w:r>
      <w:r w:rsidR="008F3CCB" w:rsidRPr="00FA466F">
        <w:t>ben</w:t>
      </w:r>
      <w:r w:rsidR="008F3CCB" w:rsidRPr="008F3CCB">
        <w:t xml:space="preserve"> </w:t>
      </w:r>
      <w:r w:rsidR="008F3CCB" w:rsidRPr="00FA466F">
        <w:t>heißt es:</w:t>
      </w:r>
    </w:p>
    <w:p w:rsidR="008F3CCB" w:rsidRPr="00FA466F" w:rsidRDefault="008F3CCB" w:rsidP="008F3CCB">
      <w:pPr>
        <w:spacing w:after="0" w:line="240" w:lineRule="auto"/>
        <w:jc w:val="both"/>
      </w:pPr>
      <w:r w:rsidRPr="00FA466F">
        <w:t>„Der Schriftsteller Thomas  M a n n […], welcher sich zuletzt in München aufgehalten hat und nunmehr sich im Ausland befindet, ist Gegner der nationalen Bewegung und Anhänger der ma</w:t>
      </w:r>
      <w:r w:rsidRPr="00FA466F">
        <w:t>r</w:t>
      </w:r>
      <w:r w:rsidRPr="00FA466F">
        <w:t>xistischen Idee. Dies hat er zu wiederholten Malen in Wort und Schrift kundgegeben.“</w:t>
      </w:r>
    </w:p>
    <w:p w:rsidR="008F3CCB" w:rsidRPr="00FA466F" w:rsidRDefault="008F3CCB" w:rsidP="008F3CCB">
      <w:pPr>
        <w:spacing w:after="0" w:line="240" w:lineRule="auto"/>
        <w:jc w:val="both"/>
      </w:pPr>
      <w:r w:rsidRPr="00FA466F">
        <w:t xml:space="preserve">Es folgen mehrere Hinweise auf </w:t>
      </w:r>
      <w:r>
        <w:t xml:space="preserve">frühere </w:t>
      </w:r>
      <w:r w:rsidRPr="00FA466F">
        <w:t>politische Äußerungen Thomas Mann. Drei dieser Hinweise sind beso</w:t>
      </w:r>
      <w:r w:rsidRPr="00FA466F">
        <w:t>n</w:t>
      </w:r>
      <w:r w:rsidRPr="00FA466F">
        <w:t>ders aufschlussreich:</w:t>
      </w:r>
    </w:p>
    <w:p w:rsidR="008F3CCB" w:rsidRPr="00FA466F" w:rsidRDefault="008F3CCB" w:rsidP="008F3CCB">
      <w:pPr>
        <w:spacing w:after="0" w:line="240" w:lineRule="auto"/>
        <w:jc w:val="both"/>
      </w:pPr>
      <w:r w:rsidRPr="00FA466F">
        <w:t>„Im Jahre 1931 wurde Mann als Beisitzer des ‚Vereins zur Abwehr des Antisemitismus‘ gewählt. Seine jude</w:t>
      </w:r>
      <w:r w:rsidRPr="00FA466F">
        <w:t>n</w:t>
      </w:r>
      <w:r w:rsidRPr="00FA466F">
        <w:t>freundliche Einstellung bewies er auch durch seinen Roman ‚Der Zauberberg‘[,] in der [recte: dem] er das Schächten [!] geradezu ve</w:t>
      </w:r>
      <w:r w:rsidRPr="00FA466F">
        <w:t>r</w:t>
      </w:r>
      <w:r w:rsidRPr="00FA466F">
        <w:t>herrlicht.</w:t>
      </w:r>
    </w:p>
    <w:p w:rsidR="008F3CCB" w:rsidRPr="00FA466F" w:rsidRDefault="008F3CCB" w:rsidP="008F3CCB">
      <w:pPr>
        <w:spacing w:after="0" w:line="240" w:lineRule="auto"/>
        <w:jc w:val="both"/>
      </w:pPr>
      <w:r w:rsidRPr="00FA466F">
        <w:t>1932 wurde in der kommunistischen Presse durch das Münchner Antikriegskomitee ein Antikriegsaufruf verö</w:t>
      </w:r>
      <w:r w:rsidRPr="00FA466F">
        <w:t>f</w:t>
      </w:r>
      <w:r w:rsidRPr="00FA466F">
        <w:t>fentlicht, der auch von Thomas Mann unterzeichnet war.</w:t>
      </w:r>
    </w:p>
    <w:p w:rsidR="008F3CCB" w:rsidRDefault="008F3CCB" w:rsidP="008F3CCB">
      <w:pPr>
        <w:spacing w:after="0" w:line="240" w:lineRule="auto"/>
        <w:jc w:val="both"/>
      </w:pPr>
      <w:r w:rsidRPr="00FA466F">
        <w:t>Im Oktober 1932 wurde von ihm in einer Rede im grossen Saal des Wiener soz</w:t>
      </w:r>
      <w:r w:rsidRPr="00FA466F">
        <w:t>i</w:t>
      </w:r>
      <w:r w:rsidRPr="00FA466F">
        <w:t>aldemokratischen Volkshauses vor sozialdemokratischen Arbeitern erklärt, daß es zum erstenmal geschehe, daß er, ‚der bürgerlich geborene Schriftsteller, vor einem sozialdemokratischen Arbeiterpublikum spreche‘. Weiterhin führte er aus[,] ‚ich em</w:t>
      </w:r>
      <w:r w:rsidRPr="00FA466F">
        <w:t>p</w:t>
      </w:r>
      <w:r w:rsidRPr="00FA466F">
        <w:t>finde das als epochemachend für mein ganzes Lebe</w:t>
      </w:r>
      <w:r w:rsidR="00640323">
        <w:t>n</w:t>
      </w:r>
      <w:r w:rsidRPr="00FA466F">
        <w:t>. Me</w:t>
      </w:r>
      <w:r w:rsidRPr="00FA466F">
        <w:t>i</w:t>
      </w:r>
      <w:r w:rsidRPr="00FA466F">
        <w:t>ne Ausführungen sollen nichts anderes sein, als ein Bekenntnis der Sympathie für ihre sozialist</w:t>
      </w:r>
      <w:r w:rsidRPr="00FA466F">
        <w:t>i</w:t>
      </w:r>
      <w:r w:rsidRPr="00FA466F">
        <w:t>sche Sache. Sozialismus ist nichts anderes als der pflichtgemäße Entschluß, den Kopf nicht mehr vor den dringendsten Bedürfnissen und Forderungen zu verstecken, sondern sich auf die Seite derer zu schlagen, die der Erde einen Menschensinn gegen wollen.‘ […]“</w:t>
      </w:r>
      <w:r>
        <w:t>. – D</w:t>
      </w:r>
      <w:r>
        <w:t>er Brief ist a</w:t>
      </w:r>
      <w:r>
        <w:t>b</w:t>
      </w:r>
      <w:r>
        <w:t xml:space="preserve">gebildet </w:t>
      </w:r>
      <w:r w:rsidRPr="00781EFA">
        <w:t xml:space="preserve">in: </w:t>
      </w:r>
      <w:r w:rsidRPr="00781EFA">
        <w:rPr>
          <w:i/>
        </w:rPr>
        <w:t xml:space="preserve">Thomas Mann. </w:t>
      </w:r>
      <w:r w:rsidRPr="00781EFA">
        <w:t>Ein Leben in Bildern. Hrsg. von Hans Wysling u. Yvonne Schmi</w:t>
      </w:r>
      <w:r w:rsidRPr="00781EFA">
        <w:t>d</w:t>
      </w:r>
      <w:r w:rsidRPr="00781EFA">
        <w:t xml:space="preserve">lin. Zürich 1994, S. 317. </w:t>
      </w:r>
    </w:p>
    <w:p w:rsidR="00FA466F" w:rsidRDefault="008F3CCB" w:rsidP="008F3CCB">
      <w:pPr>
        <w:pStyle w:val="Funotentext"/>
      </w:pPr>
      <w:r>
        <w:t xml:space="preserve"> </w:t>
      </w:r>
    </w:p>
  </w:footnote>
  <w:footnote w:id="7">
    <w:p w:rsidR="00781EFA" w:rsidRPr="00781EFA" w:rsidRDefault="00EF0AC7" w:rsidP="00781EFA">
      <w:pPr>
        <w:spacing w:after="0" w:line="240" w:lineRule="auto"/>
        <w:jc w:val="both"/>
      </w:pPr>
      <w:r>
        <w:rPr>
          <w:rStyle w:val="Funotenzeichen"/>
        </w:rPr>
        <w:footnoteRef/>
      </w:r>
      <w:r>
        <w:t xml:space="preserve"> </w:t>
      </w:r>
      <w:r w:rsidRPr="00EC07E9">
        <w:t xml:space="preserve">Der </w:t>
      </w:r>
      <w:r>
        <w:rPr>
          <w:i/>
        </w:rPr>
        <w:t>Faustus-</w:t>
      </w:r>
      <w:r>
        <w:t>Roman schließt mit den Worten: „Gott sei euerer armen Seele gnädig, mein Freund, mein Vate</w:t>
      </w:r>
      <w:r>
        <w:t>r</w:t>
      </w:r>
      <w:r>
        <w:t>land.“</w:t>
      </w:r>
      <w:r w:rsidR="00781EFA">
        <w:t xml:space="preserve"> </w:t>
      </w:r>
    </w:p>
    <w:p w:rsidR="00EF0AC7" w:rsidRPr="00EC07E9" w:rsidRDefault="00781EFA" w:rsidP="00EF0AC7">
      <w:pPr>
        <w:pStyle w:val="Funotentext"/>
        <w:rPr>
          <w:b/>
        </w:rPr>
      </w:pPr>
      <w:r>
        <w:t xml:space="preserve"> </w:t>
      </w:r>
    </w:p>
  </w:footnote>
  <w:footnote w:id="8">
    <w:p w:rsidR="00F548CF" w:rsidRPr="00874FF1" w:rsidRDefault="00F548CF">
      <w:pPr>
        <w:pStyle w:val="Funotentext"/>
      </w:pPr>
      <w:r>
        <w:rPr>
          <w:rStyle w:val="Funotenzeichen"/>
        </w:rPr>
        <w:footnoteRef/>
      </w:r>
      <w:r w:rsidRPr="00874FF1">
        <w:t xml:space="preserve"> </w:t>
      </w:r>
      <w:r w:rsidR="008F3CCB" w:rsidRPr="00874FF1">
        <w:t xml:space="preserve">Exkart Conze [u.a.]: </w:t>
      </w:r>
      <w:r w:rsidR="008F3CCB" w:rsidRPr="00874FF1">
        <w:rPr>
          <w:i/>
        </w:rPr>
        <w:t>Das Amt und die Vergangenheit</w:t>
      </w:r>
      <w:r w:rsidRPr="00874FF1">
        <w:t>, S. 201.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376"/>
      <w:docPartObj>
        <w:docPartGallery w:val="Page Numbers (Top of Page)"/>
        <w:docPartUnique/>
      </w:docPartObj>
    </w:sdtPr>
    <w:sdtEndPr/>
    <w:sdtContent>
      <w:p w:rsidR="009D534A" w:rsidRDefault="009D534A">
        <w:pPr>
          <w:pStyle w:val="Kopfzeile"/>
          <w:jc w:val="right"/>
        </w:pPr>
        <w:r>
          <w:fldChar w:fldCharType="begin"/>
        </w:r>
        <w:r>
          <w:instrText>PAGE   \* MERGEFORMAT</w:instrText>
        </w:r>
        <w:r>
          <w:fldChar w:fldCharType="separate"/>
        </w:r>
        <w:r w:rsidR="00B07E14">
          <w:rPr>
            <w:noProof/>
          </w:rPr>
          <w:t>5</w:t>
        </w:r>
        <w:r>
          <w:fldChar w:fldCharType="end"/>
        </w:r>
      </w:p>
    </w:sdtContent>
  </w:sdt>
  <w:p w:rsidR="009D534A" w:rsidRDefault="009D534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06D94"/>
    <w:rsid w:val="00056D32"/>
    <w:rsid w:val="000616F1"/>
    <w:rsid w:val="0007062E"/>
    <w:rsid w:val="00070692"/>
    <w:rsid w:val="0008730D"/>
    <w:rsid w:val="000922B6"/>
    <w:rsid w:val="000A1ABE"/>
    <w:rsid w:val="000A6204"/>
    <w:rsid w:val="000E4C4C"/>
    <w:rsid w:val="000F099C"/>
    <w:rsid w:val="000F366F"/>
    <w:rsid w:val="001208B7"/>
    <w:rsid w:val="00134CAC"/>
    <w:rsid w:val="00143DFD"/>
    <w:rsid w:val="00160CA7"/>
    <w:rsid w:val="0017150D"/>
    <w:rsid w:val="00173618"/>
    <w:rsid w:val="001A36DA"/>
    <w:rsid w:val="001A78FD"/>
    <w:rsid w:val="001B70F1"/>
    <w:rsid w:val="001C28EC"/>
    <w:rsid w:val="001C5B3C"/>
    <w:rsid w:val="001D1065"/>
    <w:rsid w:val="001E13B3"/>
    <w:rsid w:val="002071CE"/>
    <w:rsid w:val="00207F02"/>
    <w:rsid w:val="002430EF"/>
    <w:rsid w:val="00292401"/>
    <w:rsid w:val="002A6775"/>
    <w:rsid w:val="002C05ED"/>
    <w:rsid w:val="002D23FE"/>
    <w:rsid w:val="002F0693"/>
    <w:rsid w:val="003225EA"/>
    <w:rsid w:val="0032456C"/>
    <w:rsid w:val="00343AB9"/>
    <w:rsid w:val="00347448"/>
    <w:rsid w:val="00351A7F"/>
    <w:rsid w:val="00366BA8"/>
    <w:rsid w:val="003944F2"/>
    <w:rsid w:val="003D6739"/>
    <w:rsid w:val="00421F09"/>
    <w:rsid w:val="00464387"/>
    <w:rsid w:val="004715BE"/>
    <w:rsid w:val="00490BFF"/>
    <w:rsid w:val="004A1AE0"/>
    <w:rsid w:val="004D7397"/>
    <w:rsid w:val="0052609F"/>
    <w:rsid w:val="00533C68"/>
    <w:rsid w:val="00545538"/>
    <w:rsid w:val="00587857"/>
    <w:rsid w:val="005A15D1"/>
    <w:rsid w:val="005D1C7B"/>
    <w:rsid w:val="00624946"/>
    <w:rsid w:val="00640323"/>
    <w:rsid w:val="00645635"/>
    <w:rsid w:val="006A2970"/>
    <w:rsid w:val="006B51FF"/>
    <w:rsid w:val="006C0C2E"/>
    <w:rsid w:val="006C433E"/>
    <w:rsid w:val="006D7969"/>
    <w:rsid w:val="00704653"/>
    <w:rsid w:val="007209B8"/>
    <w:rsid w:val="00727F1A"/>
    <w:rsid w:val="00731034"/>
    <w:rsid w:val="00765591"/>
    <w:rsid w:val="00774EE4"/>
    <w:rsid w:val="00781EFA"/>
    <w:rsid w:val="0079618C"/>
    <w:rsid w:val="00796E8F"/>
    <w:rsid w:val="007B09C9"/>
    <w:rsid w:val="007D3CCC"/>
    <w:rsid w:val="007E5333"/>
    <w:rsid w:val="008142AF"/>
    <w:rsid w:val="00864DFF"/>
    <w:rsid w:val="008729BF"/>
    <w:rsid w:val="008742E1"/>
    <w:rsid w:val="00874FF1"/>
    <w:rsid w:val="00875EE8"/>
    <w:rsid w:val="00883824"/>
    <w:rsid w:val="008937E1"/>
    <w:rsid w:val="00893AAD"/>
    <w:rsid w:val="00897EA7"/>
    <w:rsid w:val="008D40AA"/>
    <w:rsid w:val="008F0BBE"/>
    <w:rsid w:val="008F3CCB"/>
    <w:rsid w:val="00910C4D"/>
    <w:rsid w:val="00924807"/>
    <w:rsid w:val="00931869"/>
    <w:rsid w:val="00932539"/>
    <w:rsid w:val="00944966"/>
    <w:rsid w:val="009645E9"/>
    <w:rsid w:val="00964B23"/>
    <w:rsid w:val="00970F70"/>
    <w:rsid w:val="009D534A"/>
    <w:rsid w:val="00A11CC9"/>
    <w:rsid w:val="00A40EBC"/>
    <w:rsid w:val="00A87E95"/>
    <w:rsid w:val="00AB5527"/>
    <w:rsid w:val="00AC135D"/>
    <w:rsid w:val="00AD636A"/>
    <w:rsid w:val="00AE6DD8"/>
    <w:rsid w:val="00AF752A"/>
    <w:rsid w:val="00B06C1D"/>
    <w:rsid w:val="00B0758F"/>
    <w:rsid w:val="00B07E14"/>
    <w:rsid w:val="00B44CE1"/>
    <w:rsid w:val="00B62CE1"/>
    <w:rsid w:val="00B76929"/>
    <w:rsid w:val="00B7719B"/>
    <w:rsid w:val="00BD4DA8"/>
    <w:rsid w:val="00BD71E1"/>
    <w:rsid w:val="00BE4C22"/>
    <w:rsid w:val="00C04665"/>
    <w:rsid w:val="00C2389D"/>
    <w:rsid w:val="00C4206E"/>
    <w:rsid w:val="00C4639D"/>
    <w:rsid w:val="00C707AF"/>
    <w:rsid w:val="00CA02EB"/>
    <w:rsid w:val="00CD4D8E"/>
    <w:rsid w:val="00CD6846"/>
    <w:rsid w:val="00CE2BCA"/>
    <w:rsid w:val="00CF0ED4"/>
    <w:rsid w:val="00D17DBF"/>
    <w:rsid w:val="00D419B4"/>
    <w:rsid w:val="00D42C8B"/>
    <w:rsid w:val="00D506C0"/>
    <w:rsid w:val="00D576E9"/>
    <w:rsid w:val="00D72E0D"/>
    <w:rsid w:val="00D86D25"/>
    <w:rsid w:val="00D93EA1"/>
    <w:rsid w:val="00DA0933"/>
    <w:rsid w:val="00DA6A45"/>
    <w:rsid w:val="00DB2CDA"/>
    <w:rsid w:val="00DC2AB4"/>
    <w:rsid w:val="00DD4810"/>
    <w:rsid w:val="00DF0F0A"/>
    <w:rsid w:val="00DF1A73"/>
    <w:rsid w:val="00E05B96"/>
    <w:rsid w:val="00E21402"/>
    <w:rsid w:val="00E21FC4"/>
    <w:rsid w:val="00E51B50"/>
    <w:rsid w:val="00E54E60"/>
    <w:rsid w:val="00E56828"/>
    <w:rsid w:val="00E62758"/>
    <w:rsid w:val="00E75A18"/>
    <w:rsid w:val="00EB5DF8"/>
    <w:rsid w:val="00EC07E9"/>
    <w:rsid w:val="00EC5CA3"/>
    <w:rsid w:val="00EF0AC7"/>
    <w:rsid w:val="00F23274"/>
    <w:rsid w:val="00F548CF"/>
    <w:rsid w:val="00F6194F"/>
    <w:rsid w:val="00F93E60"/>
    <w:rsid w:val="00F9685C"/>
    <w:rsid w:val="00FA466F"/>
    <w:rsid w:val="00FA53DB"/>
    <w:rsid w:val="00FB2E1F"/>
    <w:rsid w:val="00FD3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810"/>
  </w:style>
  <w:style w:type="paragraph" w:styleId="Fuzeile">
    <w:name w:val="footer"/>
    <w:basedOn w:val="Standard"/>
    <w:link w:val="FuzeileZchn"/>
    <w:uiPriority w:val="99"/>
    <w:unhideWhenUsed/>
    <w:rsid w:val="00DD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810"/>
  </w:style>
  <w:style w:type="paragraph" w:styleId="Funotentext">
    <w:name w:val="footnote text"/>
    <w:basedOn w:val="Standard"/>
    <w:link w:val="FunotentextZchn"/>
    <w:uiPriority w:val="99"/>
    <w:semiHidden/>
    <w:unhideWhenUsed/>
    <w:rsid w:val="00F23274"/>
    <w:pPr>
      <w:spacing w:after="0" w:line="240" w:lineRule="auto"/>
    </w:pPr>
  </w:style>
  <w:style w:type="character" w:customStyle="1" w:styleId="FunotentextZchn">
    <w:name w:val="Fußnotentext Zchn"/>
    <w:basedOn w:val="Absatz-Standardschriftart"/>
    <w:link w:val="Funotentext"/>
    <w:uiPriority w:val="99"/>
    <w:semiHidden/>
    <w:rsid w:val="00F23274"/>
  </w:style>
  <w:style w:type="character" w:styleId="Funotenzeichen">
    <w:name w:val="footnote reference"/>
    <w:basedOn w:val="Absatz-Standardschriftart"/>
    <w:uiPriority w:val="99"/>
    <w:semiHidden/>
    <w:unhideWhenUsed/>
    <w:rsid w:val="00F23274"/>
    <w:rPr>
      <w:vertAlign w:val="superscript"/>
    </w:rPr>
  </w:style>
  <w:style w:type="paragraph" w:styleId="Sprechblasentext">
    <w:name w:val="Balloon Text"/>
    <w:basedOn w:val="Standard"/>
    <w:link w:val="SprechblasentextZchn"/>
    <w:uiPriority w:val="99"/>
    <w:semiHidden/>
    <w:unhideWhenUsed/>
    <w:rsid w:val="00351A7F"/>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351A7F"/>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16D01-A5D4-4A97-B645-CF8F58F5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1396</Words>
  <Characters>8802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2</cp:revision>
  <cp:lastPrinted>2013-11-26T08:06:00Z</cp:lastPrinted>
  <dcterms:created xsi:type="dcterms:W3CDTF">2013-11-26T08:39:00Z</dcterms:created>
  <dcterms:modified xsi:type="dcterms:W3CDTF">2013-11-26T08:39:00Z</dcterms:modified>
</cp:coreProperties>
</file>